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59645" w14:textId="13634164" w:rsidR="00197D8F" w:rsidRDefault="00113007" w:rsidP="00D1224F">
      <w:pPr>
        <w:ind w:left="709" w:right="713"/>
        <w:jc w:val="center"/>
        <w:rPr>
          <w:rFonts w:ascii="Tahoma" w:hAnsi="Tahoma" w:cs="Tahoma"/>
          <w:sz w:val="28"/>
          <w:szCs w:val="28"/>
        </w:rPr>
      </w:pPr>
      <w:r>
        <w:rPr>
          <w:rFonts w:ascii="Tahoma" w:hAnsi="Tahoma" w:cs="Tahoma"/>
          <w:b/>
          <w:bCs/>
          <w:sz w:val="24"/>
          <w:szCs w:val="24"/>
        </w:rPr>
        <w:t>RRL</w:t>
      </w:r>
      <w:r w:rsidR="001D0DE9">
        <w:rPr>
          <w:rFonts w:ascii="Tahoma" w:hAnsi="Tahoma" w:cs="Tahoma"/>
          <w:b/>
          <w:bCs/>
          <w:sz w:val="24"/>
          <w:szCs w:val="24"/>
        </w:rPr>
        <w:t xml:space="preserve"> Team Description Paper</w:t>
      </w:r>
    </w:p>
    <w:p w14:paraId="7912A5B0" w14:textId="7861D05E" w:rsidR="00D1224F" w:rsidRDefault="001D0DE9" w:rsidP="00D1224F">
      <w:pPr>
        <w:ind w:left="709" w:right="713"/>
        <w:jc w:val="center"/>
        <w:rPr>
          <w:rFonts w:ascii="Tahoma" w:hAnsi="Tahoma" w:cs="Tahoma"/>
          <w:sz w:val="18"/>
          <w:szCs w:val="18"/>
          <w:shd w:val="clear" w:color="auto" w:fill="FFFFFF"/>
        </w:rPr>
      </w:pPr>
      <w:r>
        <w:rPr>
          <w:rFonts w:ascii="Tahoma" w:hAnsi="Tahoma" w:cs="Tahoma"/>
          <w:sz w:val="18"/>
          <w:szCs w:val="18"/>
          <w:shd w:val="clear" w:color="auto" w:fill="FFFFFF"/>
        </w:rPr>
        <w:t>Imam Khomeini International University</w:t>
      </w:r>
    </w:p>
    <w:p w14:paraId="5B6B3BDC" w14:textId="7ED0FDC3" w:rsidR="00D1224F" w:rsidRPr="00D1224F" w:rsidRDefault="001D0DE9" w:rsidP="00D1224F">
      <w:pPr>
        <w:ind w:left="709" w:right="713"/>
        <w:jc w:val="center"/>
        <w:rPr>
          <w:rFonts w:ascii="Tahoma" w:hAnsi="Tahoma" w:cs="B Nazanin"/>
          <w:sz w:val="18"/>
          <w:szCs w:val="18"/>
        </w:rPr>
      </w:pPr>
      <w:r>
        <w:rPr>
          <w:rFonts w:ascii="Tahoma" w:hAnsi="Tahoma" w:cs="Tahoma"/>
          <w:sz w:val="18"/>
          <w:szCs w:val="18"/>
          <w:shd w:val="clear" w:color="auto" w:fill="FFFFFF"/>
        </w:rPr>
        <w:t>Qazvin</w:t>
      </w:r>
      <w:r w:rsidR="00D1224F">
        <w:rPr>
          <w:rFonts w:ascii="Tahoma" w:hAnsi="Tahoma" w:cs="Tahoma"/>
          <w:sz w:val="18"/>
          <w:szCs w:val="18"/>
          <w:shd w:val="clear" w:color="auto" w:fill="FFFFFF"/>
        </w:rPr>
        <w:t xml:space="preserve"> – Iran </w:t>
      </w:r>
    </w:p>
    <w:p w14:paraId="3BE4488E" w14:textId="4AB6CE79" w:rsidR="0001368C" w:rsidRPr="00D1224F" w:rsidRDefault="00D1224F" w:rsidP="00D1224F">
      <w:pPr>
        <w:ind w:left="709" w:right="713"/>
        <w:jc w:val="center"/>
        <w:rPr>
          <w:rFonts w:ascii="Tahoma" w:hAnsi="Tahoma" w:cs="Tahoma"/>
          <w:sz w:val="16"/>
          <w:szCs w:val="16"/>
          <w:vertAlign w:val="superscript"/>
        </w:rPr>
      </w:pPr>
      <w:r w:rsidRPr="00D1224F">
        <w:rPr>
          <w:rFonts w:ascii="Tahoma" w:hAnsi="Tahoma" w:cs="Tahoma"/>
          <w:sz w:val="16"/>
          <w:szCs w:val="16"/>
        </w:rPr>
        <w:t>Farhan Daem</w:t>
      </w:r>
      <w:r w:rsidR="00893D0C">
        <w:rPr>
          <w:rFonts w:ascii="Tahoma" w:hAnsi="Tahoma" w:cs="Tahoma"/>
          <w:sz w:val="16"/>
          <w:szCs w:val="16"/>
        </w:rPr>
        <w:t>i</w:t>
      </w:r>
      <w:r w:rsidR="00F02508">
        <w:rPr>
          <w:rFonts w:ascii="Tahoma" w:hAnsi="Tahoma" w:cs="Tahoma"/>
          <w:sz w:val="16"/>
          <w:szCs w:val="16"/>
        </w:rPr>
        <w:t xml:space="preserve">, </w:t>
      </w:r>
      <w:r w:rsidR="00893D0C">
        <w:rPr>
          <w:rFonts w:ascii="Tahoma" w:hAnsi="Tahoma" w:cs="Tahoma"/>
          <w:sz w:val="16"/>
          <w:szCs w:val="16"/>
        </w:rPr>
        <w:t xml:space="preserve">Sana </w:t>
      </w:r>
      <w:proofErr w:type="spellStart"/>
      <w:r w:rsidR="00893D0C">
        <w:rPr>
          <w:rFonts w:ascii="Tahoma" w:hAnsi="Tahoma" w:cs="Tahoma"/>
          <w:sz w:val="16"/>
          <w:szCs w:val="16"/>
        </w:rPr>
        <w:t>Poorfarahmand</w:t>
      </w:r>
      <w:proofErr w:type="spellEnd"/>
      <w:r w:rsidR="00F02508">
        <w:rPr>
          <w:rFonts w:ascii="Tahoma" w:hAnsi="Tahoma" w:cs="Tahoma"/>
          <w:sz w:val="16"/>
          <w:szCs w:val="16"/>
        </w:rPr>
        <w:t xml:space="preserve">, </w:t>
      </w:r>
      <w:r w:rsidR="00893D0C">
        <w:rPr>
          <w:rFonts w:ascii="Tahoma" w:hAnsi="Tahoma" w:cs="Tahoma"/>
          <w:sz w:val="16"/>
          <w:szCs w:val="16"/>
        </w:rPr>
        <w:t>Mahan Fatahi</w:t>
      </w:r>
      <w:r w:rsidR="00F02508">
        <w:rPr>
          <w:rFonts w:ascii="Tahoma" w:hAnsi="Tahoma" w:cs="Tahoma"/>
          <w:sz w:val="16"/>
          <w:szCs w:val="16"/>
        </w:rPr>
        <w:t xml:space="preserve">, </w:t>
      </w:r>
      <w:r w:rsidR="00893D0C">
        <w:rPr>
          <w:rFonts w:ascii="Tahoma" w:hAnsi="Tahoma" w:cs="Tahoma"/>
          <w:sz w:val="16"/>
          <w:szCs w:val="16"/>
        </w:rPr>
        <w:t>Hossein Babaei Pour</w:t>
      </w:r>
      <w:r w:rsidR="00113007">
        <w:rPr>
          <w:rFonts w:ascii="Tahoma" w:hAnsi="Tahoma" w:cs="Tahoma"/>
          <w:sz w:val="16"/>
          <w:szCs w:val="16"/>
        </w:rPr>
        <w:t xml:space="preserve">, </w:t>
      </w:r>
      <w:proofErr w:type="spellStart"/>
      <w:r w:rsidR="00893D0C">
        <w:rPr>
          <w:rFonts w:ascii="Tahoma" w:hAnsi="Tahoma" w:cs="Tahoma"/>
          <w:sz w:val="16"/>
          <w:szCs w:val="16"/>
        </w:rPr>
        <w:t>Heyla</w:t>
      </w:r>
      <w:proofErr w:type="spellEnd"/>
      <w:r w:rsidR="00893D0C">
        <w:rPr>
          <w:rFonts w:ascii="Tahoma" w:hAnsi="Tahoma" w:cs="Tahoma"/>
          <w:sz w:val="16"/>
          <w:szCs w:val="16"/>
        </w:rPr>
        <w:t xml:space="preserve"> </w:t>
      </w:r>
      <w:proofErr w:type="spellStart"/>
      <w:r w:rsidR="00893D0C">
        <w:rPr>
          <w:rFonts w:ascii="Tahoma" w:hAnsi="Tahoma" w:cs="Tahoma"/>
          <w:sz w:val="16"/>
          <w:szCs w:val="16"/>
        </w:rPr>
        <w:t>Alinezhad</w:t>
      </w:r>
      <w:proofErr w:type="spellEnd"/>
      <w:r w:rsidR="00893D0C">
        <w:rPr>
          <w:rFonts w:ascii="Tahoma" w:hAnsi="Tahoma" w:cs="Tahoma"/>
          <w:sz w:val="16"/>
          <w:szCs w:val="16"/>
        </w:rPr>
        <w:t xml:space="preserve">, Amir Hossein Sayari, Amirali Eskandari, Armin </w:t>
      </w:r>
      <w:proofErr w:type="spellStart"/>
      <w:r w:rsidR="00893D0C">
        <w:rPr>
          <w:rFonts w:ascii="Tahoma" w:hAnsi="Tahoma" w:cs="Tahoma"/>
          <w:sz w:val="16"/>
          <w:szCs w:val="16"/>
        </w:rPr>
        <w:t>Moghadasi</w:t>
      </w:r>
      <w:proofErr w:type="spellEnd"/>
      <w:r w:rsidR="00893D0C">
        <w:rPr>
          <w:rFonts w:ascii="Tahoma" w:hAnsi="Tahoma" w:cs="Tahoma"/>
          <w:sz w:val="16"/>
          <w:szCs w:val="16"/>
        </w:rPr>
        <w:t xml:space="preserve">, Mostafa Lashkari, Sara Ahmadi, Mehran </w:t>
      </w:r>
      <w:proofErr w:type="spellStart"/>
      <w:r w:rsidR="00893D0C">
        <w:rPr>
          <w:rFonts w:ascii="Tahoma" w:hAnsi="Tahoma" w:cs="Tahoma"/>
          <w:sz w:val="16"/>
          <w:szCs w:val="16"/>
        </w:rPr>
        <w:t>Kushesh</w:t>
      </w:r>
      <w:proofErr w:type="spellEnd"/>
    </w:p>
    <w:p w14:paraId="3FC03D10" w14:textId="556EF06B" w:rsidR="00C73A49" w:rsidRDefault="00113007" w:rsidP="00C73A49">
      <w:pPr>
        <w:ind w:left="709" w:right="713"/>
        <w:jc w:val="center"/>
        <w:rPr>
          <w:rFonts w:ascii="Tahoma" w:hAnsi="Tahoma" w:cs="Tahoma"/>
          <w:b/>
          <w:bCs/>
          <w:sz w:val="24"/>
          <w:szCs w:val="24"/>
        </w:rPr>
      </w:pPr>
      <w:r>
        <w:rPr>
          <w:rFonts w:ascii="Tahoma" w:hAnsi="Tahoma" w:cs="Tahoma"/>
          <w:b/>
          <w:bCs/>
          <w:sz w:val="24"/>
          <w:szCs w:val="24"/>
        </w:rPr>
        <w:t>Self-Driving Car</w:t>
      </w:r>
      <w:r w:rsidR="00C73A49" w:rsidRPr="00704F46">
        <w:rPr>
          <w:rFonts w:ascii="Tahoma" w:hAnsi="Tahoma" w:cs="Tahoma"/>
          <w:b/>
          <w:bCs/>
          <w:sz w:val="24"/>
          <w:szCs w:val="24"/>
        </w:rPr>
        <w:t xml:space="preserve"> League </w:t>
      </w:r>
    </w:p>
    <w:p w14:paraId="4CF3619C" w14:textId="77777777" w:rsidR="00FD49F4" w:rsidRPr="00FD49F4" w:rsidRDefault="00000000" w:rsidP="00FD49F4">
      <w:pPr>
        <w:spacing w:after="0" w:line="240" w:lineRule="auto"/>
        <w:ind w:left="709" w:right="713"/>
        <w:jc w:val="center"/>
        <w:rPr>
          <w:rFonts w:ascii="Tahoma" w:hAnsi="Tahoma" w:cs="Tahoma"/>
          <w:sz w:val="14"/>
          <w:szCs w:val="14"/>
        </w:rPr>
      </w:pPr>
      <w:hyperlink r:id="rId8" w:history="1">
        <w:r w:rsidR="00FD49F4" w:rsidRPr="00FD49F4">
          <w:rPr>
            <w:rStyle w:val="Hyperlink"/>
            <w:rFonts w:ascii="Tahoma" w:hAnsi="Tahoma" w:cs="Tahoma"/>
            <w:sz w:val="14"/>
            <w:szCs w:val="14"/>
          </w:rPr>
          <w:t>fdmxfarhan@yahoo.com</w:t>
        </w:r>
      </w:hyperlink>
    </w:p>
    <w:p w14:paraId="2FF46C7F" w14:textId="53BD556E" w:rsidR="00FD49F4" w:rsidRPr="00FD49F4" w:rsidRDefault="00000000" w:rsidP="00D1224F">
      <w:pPr>
        <w:spacing w:after="0" w:line="240" w:lineRule="auto"/>
        <w:ind w:left="709" w:right="713"/>
        <w:jc w:val="center"/>
        <w:rPr>
          <w:rFonts w:ascii="Tahoma" w:hAnsi="Tahoma" w:cs="Tahoma"/>
          <w:sz w:val="14"/>
          <w:szCs w:val="14"/>
        </w:rPr>
      </w:pPr>
      <w:hyperlink r:id="rId9" w:history="1">
        <w:r w:rsidR="00765CB0" w:rsidRPr="00EE1F25">
          <w:rPr>
            <w:rStyle w:val="Hyperlink"/>
            <w:rFonts w:ascii="Tahoma" w:hAnsi="Tahoma" w:cs="Tahoma"/>
            <w:sz w:val="14"/>
            <w:szCs w:val="14"/>
          </w:rPr>
          <w:t>http://ikiurobotic.ir</w:t>
        </w:r>
      </w:hyperlink>
      <w:r w:rsidR="00765CB0">
        <w:rPr>
          <w:rStyle w:val="Hyperlink"/>
          <w:rFonts w:ascii="Tahoma" w:hAnsi="Tahoma" w:cs="Tahoma"/>
          <w:sz w:val="14"/>
          <w:szCs w:val="14"/>
        </w:rPr>
        <w:t xml:space="preserve"> </w:t>
      </w:r>
    </w:p>
    <w:p w14:paraId="4EF32146" w14:textId="77777777" w:rsidR="00486819" w:rsidRDefault="00486819" w:rsidP="00461128">
      <w:pPr>
        <w:ind w:left="709" w:right="713"/>
        <w:jc w:val="center"/>
        <w:rPr>
          <w:rFonts w:ascii="Tahoma" w:hAnsi="Tahoma" w:cs="Tahoma"/>
          <w:b/>
          <w:bCs/>
          <w:sz w:val="24"/>
          <w:szCs w:val="24"/>
        </w:rPr>
      </w:pPr>
    </w:p>
    <w:p w14:paraId="4D024E19" w14:textId="77777777" w:rsidR="008E7731" w:rsidRPr="008E7731" w:rsidRDefault="00486819" w:rsidP="00893D0C">
      <w:pPr>
        <w:ind w:left="426" w:right="855" w:firstLine="141"/>
        <w:jc w:val="both"/>
        <w:rPr>
          <w:rFonts w:asciiTheme="minorBidi" w:hAnsiTheme="minorBidi"/>
          <w:sz w:val="20"/>
          <w:szCs w:val="20"/>
        </w:rPr>
      </w:pPr>
      <w:r w:rsidRPr="00704F46">
        <w:rPr>
          <w:rFonts w:asciiTheme="minorBidi" w:hAnsiTheme="minorBidi"/>
          <w:b/>
          <w:bCs/>
          <w:sz w:val="20"/>
          <w:szCs w:val="20"/>
        </w:rPr>
        <w:t>Abstract.</w:t>
      </w:r>
      <w:r w:rsidRPr="00704F46">
        <w:rPr>
          <w:rFonts w:asciiTheme="minorBidi" w:hAnsiTheme="minorBidi"/>
          <w:sz w:val="20"/>
          <w:szCs w:val="20"/>
        </w:rPr>
        <w:t xml:space="preserve"> </w:t>
      </w:r>
      <w:r w:rsidR="008E7731" w:rsidRPr="008E7731">
        <w:rPr>
          <w:rFonts w:asciiTheme="minorBidi" w:hAnsiTheme="minorBidi"/>
          <w:sz w:val="20"/>
          <w:szCs w:val="20"/>
        </w:rPr>
        <w:t>This paper details our autonomous miniature self-driving car designed for the Iran Open 2024 competition, featuring a cohesive integration of cutting-edge software, hardware, and mechanics. The software component leverages YOLO8 for AI-driven object detection and image processing, facilitating real-time decision-making. The hardware architecture combines carefully selected components and electrical devices, fostering seamless interaction between sensors, processors, and actuators. Meanwhile, the mechanical design incorporates an Ackermann steering mechanism and wheel differential, optimizing the robot's maneuverability. This comprehensive approach aims to showcase the synergy between software, hardware, and mechanics, underscoring our commitment to achieving superior performance in the upcoming competition.</w:t>
      </w:r>
    </w:p>
    <w:p w14:paraId="57723350" w14:textId="77777777" w:rsidR="00704F46" w:rsidRDefault="00704F46" w:rsidP="008E7731">
      <w:pPr>
        <w:ind w:right="855"/>
        <w:jc w:val="both"/>
        <w:rPr>
          <w:rFonts w:asciiTheme="minorBidi" w:hAnsiTheme="minorBidi"/>
          <w:sz w:val="20"/>
          <w:szCs w:val="20"/>
          <w:lang w:bidi="fa-IR"/>
        </w:rPr>
      </w:pPr>
    </w:p>
    <w:p w14:paraId="0378DB5B" w14:textId="76DF2526" w:rsidR="0025180B" w:rsidRPr="00704F46" w:rsidRDefault="0025180B" w:rsidP="008E7731">
      <w:pPr>
        <w:ind w:right="855"/>
        <w:jc w:val="both"/>
        <w:rPr>
          <w:rFonts w:asciiTheme="minorBidi" w:hAnsiTheme="minorBidi"/>
          <w:sz w:val="20"/>
          <w:szCs w:val="20"/>
          <w:lang w:bidi="fa-IR"/>
        </w:rPr>
        <w:sectPr w:rsidR="0025180B" w:rsidRPr="00704F46" w:rsidSect="007700E8">
          <w:pgSz w:w="12240" w:h="15840"/>
          <w:pgMar w:top="1440" w:right="1440" w:bottom="1440" w:left="1440" w:header="708" w:footer="708" w:gutter="0"/>
          <w:cols w:space="708"/>
          <w:docGrid w:linePitch="360"/>
        </w:sectPr>
      </w:pPr>
    </w:p>
    <w:p w14:paraId="5C5F1C74" w14:textId="6F7AC09C" w:rsidR="00F3331D" w:rsidRDefault="005B4E48" w:rsidP="00893D0C">
      <w:pPr>
        <w:ind w:right="168"/>
        <w:jc w:val="both"/>
        <w:rPr>
          <w:rFonts w:asciiTheme="minorBidi" w:hAnsiTheme="minorBidi"/>
          <w:b/>
          <w:bCs/>
          <w:sz w:val="20"/>
          <w:szCs w:val="20"/>
        </w:rPr>
      </w:pPr>
      <w:r w:rsidRPr="00704F46">
        <w:rPr>
          <w:rFonts w:asciiTheme="minorBidi" w:hAnsiTheme="minorBidi"/>
          <w:b/>
          <w:bCs/>
          <w:sz w:val="20"/>
          <w:szCs w:val="20"/>
        </w:rPr>
        <w:t>Introduction</w:t>
      </w:r>
    </w:p>
    <w:p w14:paraId="717334D1" w14:textId="553BBAD1" w:rsidR="0024292D" w:rsidRDefault="00893D0C" w:rsidP="00FD49F4">
      <w:pPr>
        <w:ind w:right="168"/>
        <w:jc w:val="both"/>
        <w:rPr>
          <w:rFonts w:asciiTheme="minorBidi" w:hAnsiTheme="minorBidi"/>
          <w:sz w:val="20"/>
          <w:szCs w:val="20"/>
        </w:rPr>
      </w:pPr>
      <w:r w:rsidRPr="00893D0C">
        <w:rPr>
          <w:rFonts w:asciiTheme="minorBidi" w:hAnsiTheme="minorBidi"/>
          <w:b/>
          <w:bCs/>
          <w:sz w:val="20"/>
          <w:szCs w:val="20"/>
        </w:rPr>
        <w:t>I</w:t>
      </w:r>
      <w:r w:rsidRPr="00893D0C">
        <w:rPr>
          <w:rFonts w:asciiTheme="minorBidi" w:hAnsiTheme="minorBidi"/>
          <w:sz w:val="20"/>
          <w:szCs w:val="20"/>
        </w:rPr>
        <w:t>n the rapidly evolving landscape of robotics, our university's dedicated team has emerged as a beacon of innovation and ingenuity. Established in 2023, our journey began with a shared passion for pushing the boundaries of technological advancement. Now, as we stand on the precipice of a new chapter, we proudly announce our inaugural participation in the prestigious Self-Driving Car League. This momentous occasion not only marks a significant milestone in our team's history but also underscores our unwavering commitment to excellence and pioneering spirit.</w:t>
      </w:r>
    </w:p>
    <w:p w14:paraId="42FCF79C" w14:textId="77777777" w:rsidR="00893D0C" w:rsidRDefault="00893D0C" w:rsidP="00FD49F4">
      <w:pPr>
        <w:ind w:right="168"/>
        <w:jc w:val="both"/>
        <w:rPr>
          <w:rFonts w:asciiTheme="minorBidi" w:hAnsiTheme="minorBidi"/>
          <w:b/>
          <w:bCs/>
          <w:sz w:val="20"/>
          <w:szCs w:val="20"/>
        </w:rPr>
      </w:pPr>
    </w:p>
    <w:p w14:paraId="226B2D89" w14:textId="38B81649" w:rsidR="007A514E" w:rsidRPr="009F1FC7" w:rsidRDefault="005B4E48" w:rsidP="009F1FC7">
      <w:pPr>
        <w:ind w:right="168"/>
        <w:jc w:val="both"/>
        <w:rPr>
          <w:rFonts w:asciiTheme="minorBidi" w:hAnsiTheme="minorBidi"/>
          <w:b/>
          <w:bCs/>
          <w:sz w:val="20"/>
          <w:szCs w:val="20"/>
        </w:rPr>
      </w:pPr>
      <w:r w:rsidRPr="00704F46">
        <w:rPr>
          <w:rFonts w:asciiTheme="minorBidi" w:hAnsiTheme="minorBidi"/>
          <w:b/>
          <w:bCs/>
          <w:sz w:val="20"/>
          <w:szCs w:val="20"/>
        </w:rPr>
        <w:t>Mechanical Design</w:t>
      </w:r>
    </w:p>
    <w:p w14:paraId="78F9483B" w14:textId="24FB5BB7" w:rsidR="009F1FC7" w:rsidRDefault="009F1FC7" w:rsidP="009F1FC7">
      <w:pPr>
        <w:ind w:right="168"/>
        <w:jc w:val="both"/>
        <w:rPr>
          <w:rFonts w:asciiTheme="minorBidi" w:hAnsiTheme="minorBidi"/>
          <w:noProof/>
          <w:sz w:val="20"/>
          <w:szCs w:val="20"/>
        </w:rPr>
      </w:pPr>
      <w:r w:rsidRPr="009F1FC7">
        <w:rPr>
          <w:rFonts w:asciiTheme="minorBidi" w:hAnsiTheme="minorBidi"/>
          <w:noProof/>
          <w:sz w:val="20"/>
          <w:szCs w:val="20"/>
        </w:rPr>
        <w:t xml:space="preserve">In our pursuit of engineering excellence, our robot's mechanical design is a testament to innovation and precision, meticulously crafted using state-of-the-art tools such as </w:t>
      </w:r>
      <w:r w:rsidRPr="009F1FC7">
        <w:rPr>
          <w:rFonts w:asciiTheme="minorBidi" w:hAnsiTheme="minorBidi"/>
          <w:noProof/>
          <w:sz w:val="20"/>
          <w:szCs w:val="20"/>
        </w:rPr>
        <w:t>SolidWorks. This powerful software enables us to bring our ideas to life with unparalleled accuracy and efficiency, facilitating seamless integration between design, analysis, and manufacturing.</w:t>
      </w:r>
    </w:p>
    <w:p w14:paraId="58529C87" w14:textId="702812C6" w:rsidR="009F1FC7" w:rsidRPr="009F1FC7" w:rsidRDefault="009F1FC7" w:rsidP="009F1FC7">
      <w:pPr>
        <w:ind w:right="168"/>
        <w:jc w:val="both"/>
        <w:rPr>
          <w:rFonts w:asciiTheme="minorBidi" w:hAnsiTheme="minorBidi"/>
          <w:noProof/>
          <w:sz w:val="20"/>
          <w:szCs w:val="20"/>
        </w:rPr>
      </w:pPr>
      <w:r w:rsidRPr="009F1FC7">
        <w:rPr>
          <w:rFonts w:asciiTheme="minorBidi" w:hAnsiTheme="minorBidi"/>
          <w:noProof/>
          <w:sz w:val="20"/>
          <w:szCs w:val="20"/>
        </w:rPr>
        <w:drawing>
          <wp:inline distT="0" distB="0" distL="0" distR="0" wp14:anchorId="4C6533F5" wp14:editId="035D692A">
            <wp:extent cx="2700020" cy="1514475"/>
            <wp:effectExtent l="0" t="0" r="5080" b="9525"/>
            <wp:docPr id="114781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4671" name=""/>
                    <pic:cNvPicPr/>
                  </pic:nvPicPr>
                  <pic:blipFill>
                    <a:blip r:embed="rId10"/>
                    <a:stretch>
                      <a:fillRect/>
                    </a:stretch>
                  </pic:blipFill>
                  <pic:spPr>
                    <a:xfrm>
                      <a:off x="0" y="0"/>
                      <a:ext cx="2700020" cy="1514475"/>
                    </a:xfrm>
                    <a:prstGeom prst="rect">
                      <a:avLst/>
                    </a:prstGeom>
                  </pic:spPr>
                </pic:pic>
              </a:graphicData>
            </a:graphic>
          </wp:inline>
        </w:drawing>
      </w:r>
    </w:p>
    <w:p w14:paraId="0D9F488F" w14:textId="0E7BB0FF" w:rsidR="009F1FC7" w:rsidRDefault="009F1FC7" w:rsidP="009F1FC7">
      <w:pPr>
        <w:pStyle w:val="Caption"/>
        <w:jc w:val="center"/>
        <w:rPr>
          <w:rFonts w:asciiTheme="minorBidi" w:hAnsiTheme="minorBidi"/>
          <w:sz w:val="20"/>
          <w:szCs w:val="20"/>
        </w:rPr>
      </w:pPr>
      <w:r>
        <w:t xml:space="preserve">Figure </w:t>
      </w:r>
      <w:r>
        <w:t xml:space="preserve">1 SolidWorks 3D Design </w:t>
      </w:r>
    </w:p>
    <w:p w14:paraId="6D78669D" w14:textId="33779516" w:rsidR="009F1FC7" w:rsidRDefault="009F1FC7" w:rsidP="009F1FC7">
      <w:pPr>
        <w:ind w:right="168"/>
        <w:jc w:val="both"/>
        <w:rPr>
          <w:rFonts w:asciiTheme="minorBidi" w:hAnsiTheme="minorBidi"/>
          <w:noProof/>
          <w:sz w:val="20"/>
          <w:szCs w:val="20"/>
        </w:rPr>
      </w:pPr>
      <w:r w:rsidRPr="009F1FC7">
        <w:rPr>
          <w:rFonts w:asciiTheme="minorBidi" w:hAnsiTheme="minorBidi"/>
          <w:noProof/>
          <w:sz w:val="20"/>
          <w:szCs w:val="20"/>
        </w:rPr>
        <w:t xml:space="preserve">Harnessing the versatility of SolidWorks, we've engineered every component of our robot with meticulous attention to detail, ensuring optimal performance and reliability on the track. From the sleek contours of the chassis to the intricate mechanisms of the steering and </w:t>
      </w:r>
      <w:r w:rsidRPr="009F1FC7">
        <w:rPr>
          <w:rFonts w:asciiTheme="minorBidi" w:hAnsiTheme="minorBidi"/>
          <w:noProof/>
          <w:sz w:val="20"/>
          <w:szCs w:val="20"/>
        </w:rPr>
        <w:lastRenderedPageBreak/>
        <w:t>propulsion systems, each part has been carefully modeled and simulated to meet the demanding requirements of the Self-Driving Car League.</w:t>
      </w:r>
    </w:p>
    <w:p w14:paraId="5471B486" w14:textId="6B24B7F4" w:rsidR="009F1FC7" w:rsidRDefault="009F1FC7" w:rsidP="009F1FC7">
      <w:pPr>
        <w:ind w:right="168"/>
        <w:jc w:val="both"/>
        <w:rPr>
          <w:rFonts w:asciiTheme="minorBidi" w:hAnsiTheme="minorBidi"/>
          <w:noProof/>
          <w:sz w:val="20"/>
          <w:szCs w:val="20"/>
        </w:rPr>
      </w:pPr>
      <w:r w:rsidRPr="009F1FC7">
        <w:rPr>
          <w:rFonts w:asciiTheme="minorBidi" w:hAnsiTheme="minorBidi"/>
          <w:noProof/>
          <w:sz w:val="20"/>
          <w:szCs w:val="20"/>
        </w:rPr>
        <w:t>Our steering system is a prime example of the ingenuity and sophistication that defines our mechanical design. Inspired by the principles of Ackerman steering geometry, we've leveraged SolidWorks to fine-tune our system for precision control and maneuverability, enabling our robot to navigate complex courses with ease and agility.</w:t>
      </w:r>
    </w:p>
    <w:p w14:paraId="1C3E35C0" w14:textId="77777777" w:rsidR="003B3EE0" w:rsidRDefault="003B3EE0" w:rsidP="003B3EE0">
      <w:pPr>
        <w:ind w:right="168"/>
        <w:jc w:val="both"/>
        <w:rPr>
          <w:rFonts w:asciiTheme="minorBidi" w:hAnsiTheme="minorBidi"/>
          <w:noProof/>
          <w:sz w:val="20"/>
          <w:szCs w:val="20"/>
        </w:rPr>
      </w:pPr>
      <w:r w:rsidRPr="003B3EE0">
        <w:rPr>
          <w:rFonts w:asciiTheme="minorBidi" w:hAnsiTheme="minorBidi"/>
          <w:noProof/>
          <w:sz w:val="20"/>
          <w:szCs w:val="20"/>
        </w:rPr>
        <w:drawing>
          <wp:inline distT="0" distB="0" distL="0" distR="0" wp14:anchorId="48093E3D" wp14:editId="25A58F64">
            <wp:extent cx="2700020" cy="1719580"/>
            <wp:effectExtent l="0" t="0" r="5080" b="0"/>
            <wp:docPr id="20307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3960" name=""/>
                    <pic:cNvPicPr/>
                  </pic:nvPicPr>
                  <pic:blipFill>
                    <a:blip r:embed="rId11"/>
                    <a:stretch>
                      <a:fillRect/>
                    </a:stretch>
                  </pic:blipFill>
                  <pic:spPr>
                    <a:xfrm>
                      <a:off x="0" y="0"/>
                      <a:ext cx="2700020" cy="1719580"/>
                    </a:xfrm>
                    <a:prstGeom prst="rect">
                      <a:avLst/>
                    </a:prstGeom>
                  </pic:spPr>
                </pic:pic>
              </a:graphicData>
            </a:graphic>
          </wp:inline>
        </w:drawing>
      </w:r>
    </w:p>
    <w:p w14:paraId="1ED99538" w14:textId="0D06CB86" w:rsidR="003B3EE0" w:rsidRPr="009F1FC7" w:rsidRDefault="003B3EE0" w:rsidP="003B3EE0">
      <w:pPr>
        <w:pStyle w:val="Caption"/>
        <w:jc w:val="center"/>
        <w:rPr>
          <w:rFonts w:asciiTheme="minorBidi" w:hAnsiTheme="minorBidi"/>
          <w:sz w:val="20"/>
          <w:szCs w:val="20"/>
        </w:rPr>
      </w:pPr>
      <w:r>
        <w:t>Figure 2 A</w:t>
      </w:r>
      <w:r>
        <w:t>ckerman Steering Mechanism</w:t>
      </w:r>
    </w:p>
    <w:p w14:paraId="665E956C" w14:textId="7AB1F942" w:rsidR="009F1FC7" w:rsidRDefault="009F1FC7" w:rsidP="009F1FC7">
      <w:pPr>
        <w:ind w:right="168"/>
        <w:jc w:val="both"/>
        <w:rPr>
          <w:rFonts w:asciiTheme="minorBidi" w:hAnsiTheme="minorBidi"/>
          <w:noProof/>
          <w:sz w:val="20"/>
          <w:szCs w:val="20"/>
        </w:rPr>
      </w:pPr>
      <w:r w:rsidRPr="009F1FC7">
        <w:rPr>
          <w:rFonts w:asciiTheme="minorBidi" w:hAnsiTheme="minorBidi"/>
          <w:noProof/>
          <w:sz w:val="20"/>
          <w:szCs w:val="20"/>
        </w:rPr>
        <w:t>Furthermore, our mechanical design incorporates a back wheel differential, inspired by the world of automotive engineering. Through rigorous analysis and simulation in SolidWorks, we've optimized our differential mechanism to deliver superior traction and stability, allowing our robot to corner with confidence and precision.</w:t>
      </w:r>
    </w:p>
    <w:p w14:paraId="1C4AD912" w14:textId="3F32E6F9" w:rsidR="00216565" w:rsidRPr="009F1FC7" w:rsidRDefault="00216565" w:rsidP="009F1FC7">
      <w:pPr>
        <w:ind w:right="168"/>
        <w:jc w:val="both"/>
        <w:rPr>
          <w:rFonts w:asciiTheme="minorBidi" w:hAnsiTheme="minorBidi"/>
          <w:noProof/>
          <w:sz w:val="20"/>
          <w:szCs w:val="20"/>
        </w:rPr>
      </w:pPr>
      <w:r w:rsidRPr="00216565">
        <w:rPr>
          <w:rFonts w:asciiTheme="minorBidi" w:hAnsiTheme="minorBidi"/>
          <w:noProof/>
          <w:sz w:val="20"/>
          <w:szCs w:val="20"/>
        </w:rPr>
        <w:drawing>
          <wp:inline distT="0" distB="0" distL="0" distR="0" wp14:anchorId="1ED3C230" wp14:editId="34C36574">
            <wp:extent cx="2700020" cy="1250315"/>
            <wp:effectExtent l="0" t="0" r="5080" b="6985"/>
            <wp:docPr id="9775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42335" name=""/>
                    <pic:cNvPicPr/>
                  </pic:nvPicPr>
                  <pic:blipFill>
                    <a:blip r:embed="rId12"/>
                    <a:stretch>
                      <a:fillRect/>
                    </a:stretch>
                  </pic:blipFill>
                  <pic:spPr>
                    <a:xfrm>
                      <a:off x="0" y="0"/>
                      <a:ext cx="2700020" cy="1250315"/>
                    </a:xfrm>
                    <a:prstGeom prst="rect">
                      <a:avLst/>
                    </a:prstGeom>
                  </pic:spPr>
                </pic:pic>
              </a:graphicData>
            </a:graphic>
          </wp:inline>
        </w:drawing>
      </w:r>
    </w:p>
    <w:p w14:paraId="0975460C" w14:textId="08D595A8" w:rsidR="00216565" w:rsidRDefault="00216565" w:rsidP="00216565">
      <w:pPr>
        <w:pStyle w:val="Caption"/>
        <w:jc w:val="center"/>
        <w:rPr>
          <w:rFonts w:asciiTheme="minorBidi" w:hAnsiTheme="minorBidi"/>
          <w:sz w:val="20"/>
          <w:szCs w:val="20"/>
        </w:rPr>
      </w:pPr>
      <w:r>
        <w:t xml:space="preserve">Figure </w:t>
      </w:r>
      <w:r>
        <w:t>3 Back Wheel Gears</w:t>
      </w:r>
    </w:p>
    <w:p w14:paraId="55974CEA" w14:textId="40B561C9" w:rsidR="009F1FC7" w:rsidRPr="009F1FC7" w:rsidRDefault="009F1FC7" w:rsidP="009F1FC7">
      <w:pPr>
        <w:ind w:right="168"/>
        <w:jc w:val="both"/>
        <w:rPr>
          <w:rFonts w:asciiTheme="minorBidi" w:hAnsiTheme="minorBidi"/>
          <w:noProof/>
          <w:sz w:val="20"/>
          <w:szCs w:val="20"/>
        </w:rPr>
      </w:pPr>
      <w:r w:rsidRPr="009F1FC7">
        <w:rPr>
          <w:rFonts w:asciiTheme="minorBidi" w:hAnsiTheme="minorBidi"/>
          <w:noProof/>
          <w:sz w:val="20"/>
          <w:szCs w:val="20"/>
        </w:rPr>
        <w:t xml:space="preserve">Complementing our design prowess is the utilization of additive manufacturing techniques, including 3D printing, which enables us to produce lightweight yet robust </w:t>
      </w:r>
      <w:r w:rsidRPr="009F1FC7">
        <w:rPr>
          <w:rFonts w:asciiTheme="minorBidi" w:hAnsiTheme="minorBidi"/>
          <w:noProof/>
          <w:sz w:val="20"/>
          <w:szCs w:val="20"/>
        </w:rPr>
        <w:t>components with intricate geometries. This approach not only accelerates prototyping and customization but also ensures that our robot is equipped to handle the rigors of competition.</w:t>
      </w:r>
    </w:p>
    <w:p w14:paraId="19D528BD" w14:textId="3979FF29" w:rsidR="00A01DC4" w:rsidRPr="00717416" w:rsidRDefault="005A5DDC" w:rsidP="00461128">
      <w:pPr>
        <w:ind w:right="168"/>
        <w:jc w:val="both"/>
        <w:rPr>
          <w:rFonts w:asciiTheme="minorBidi" w:hAnsiTheme="minorBidi"/>
          <w:sz w:val="20"/>
          <w:szCs w:val="20"/>
        </w:rPr>
      </w:pPr>
      <w:r w:rsidRPr="00717416">
        <w:rPr>
          <w:rFonts w:asciiTheme="minorBidi" w:hAnsiTheme="minorBidi"/>
          <w:sz w:val="20"/>
          <w:szCs w:val="20"/>
        </w:rPr>
        <w:t>To calculate the actual speed of the engine must respect and apply them to our gearboxes. As you know, the task of slowing down the transmission of torque. The engine and gearbox are increasing. For other movements, as well as the outcome is speed.</w:t>
      </w:r>
    </w:p>
    <w:p w14:paraId="21889050" w14:textId="2E13E8E5" w:rsidR="00461128" w:rsidRPr="00717416" w:rsidRDefault="00E162E1" w:rsidP="00461128">
      <w:pPr>
        <w:tabs>
          <w:tab w:val="left" w:pos="7740"/>
        </w:tabs>
        <w:spacing w:line="192" w:lineRule="auto"/>
        <w:rPr>
          <w:rFonts w:asciiTheme="minorBidi" w:hAnsiTheme="minorBidi"/>
          <w:i/>
          <w:iCs/>
          <w:sz w:val="24"/>
          <w:szCs w:val="24"/>
          <w:rtl/>
          <w:lang w:bidi="fa-IR"/>
        </w:rPr>
      </w:pPr>
      <m:oMathPara>
        <m:oMath>
          <m:r>
            <w:rPr>
              <w:rFonts w:ascii="Cambria Math" w:hAnsi="Cambria Math"/>
              <w:sz w:val="24"/>
              <w:szCs w:val="24"/>
              <w:lang w:bidi="fa-IR"/>
            </w:rPr>
            <m:t xml:space="preserve">r </m:t>
          </m:r>
          <m:r>
            <w:rPr>
              <w:rFonts w:ascii="Cambria Math" w:hAnsi="Cambria Math"/>
              <w:sz w:val="24"/>
              <w:szCs w:val="24"/>
              <w:lang w:bidi="fa-IR"/>
            </w:rPr>
            <m:t>= linear velocity</m:t>
          </m:r>
        </m:oMath>
      </m:oMathPara>
    </w:p>
    <w:p w14:paraId="0F1502A4" w14:textId="3303FD89" w:rsidR="00461128" w:rsidRPr="00717416" w:rsidRDefault="00E162E1" w:rsidP="00461128">
      <w:pPr>
        <w:tabs>
          <w:tab w:val="left" w:pos="7740"/>
        </w:tabs>
        <w:spacing w:line="192" w:lineRule="auto"/>
        <w:rPr>
          <w:rFonts w:asciiTheme="minorBidi" w:hAnsiTheme="minorBidi"/>
          <w:sz w:val="24"/>
          <w:szCs w:val="24"/>
          <w:lang w:bidi="fa-IR"/>
        </w:rPr>
      </w:pPr>
      <m:oMathPara>
        <m:oMath>
          <m:r>
            <w:rPr>
              <w:rFonts w:ascii="Cambria Math" w:hAnsi="Cambria Math"/>
              <w:sz w:val="24"/>
              <w:szCs w:val="24"/>
              <w:lang w:bidi="fa-IR"/>
            </w:rPr>
            <m:t>w</m:t>
          </m:r>
          <m:r>
            <w:rPr>
              <w:rFonts w:ascii="Cambria Math" w:hAnsi="Cambria Math"/>
              <w:sz w:val="24"/>
              <w:szCs w:val="24"/>
              <w:lang w:bidi="fa-IR"/>
            </w:rPr>
            <m:t xml:space="preserve"> =</m:t>
          </m:r>
          <m:r>
            <w:rPr>
              <w:rFonts w:ascii="Cambria Math" w:hAnsi="Cambria Math"/>
              <w:sz w:val="24"/>
              <w:szCs w:val="24"/>
              <w:rtl/>
              <w:lang w:bidi="fa-IR"/>
            </w:rPr>
            <m:t xml:space="preserve"> </m:t>
          </m:r>
          <m:r>
            <w:rPr>
              <w:rFonts w:ascii="Cambria Math" w:hAnsi="Cambria Math"/>
              <w:sz w:val="24"/>
              <w:szCs w:val="24"/>
              <w:lang w:bidi="fa-IR"/>
            </w:rPr>
            <m:t>angular velocity</m:t>
          </m:r>
        </m:oMath>
      </m:oMathPara>
    </w:p>
    <w:p w14:paraId="3412FC2F" w14:textId="2795B478" w:rsidR="00461128" w:rsidRPr="00717416" w:rsidRDefault="00E162E1" w:rsidP="00461128">
      <w:pPr>
        <w:spacing w:line="192" w:lineRule="auto"/>
        <w:rPr>
          <w:rFonts w:asciiTheme="minorBidi" w:hAnsiTheme="minorBidi"/>
          <w:sz w:val="24"/>
          <w:szCs w:val="24"/>
          <w:lang w:bidi="fa-IR"/>
        </w:rPr>
      </w:pPr>
      <m:oMathPara>
        <m:oMath>
          <m:r>
            <w:rPr>
              <w:rFonts w:ascii="Cambria Math" w:hAnsi="Cambria Math"/>
              <w:sz w:val="24"/>
              <w:szCs w:val="24"/>
              <w:lang w:bidi="fa-IR"/>
            </w:rPr>
            <m:t>v</m:t>
          </m:r>
          <m:r>
            <w:rPr>
              <w:rFonts w:ascii="Cambria Math" w:hAnsi="Cambria Math"/>
              <w:sz w:val="24"/>
              <w:szCs w:val="24"/>
              <w:lang w:bidi="fa-IR"/>
            </w:rPr>
            <m:t>=</m:t>
          </m:r>
          <m:r>
            <w:rPr>
              <w:rFonts w:ascii="Cambria Math" w:hAnsi="Cambria Math"/>
              <w:sz w:val="24"/>
              <w:szCs w:val="24"/>
              <w:lang w:bidi="fa-IR"/>
            </w:rPr>
            <m:t>rw</m:t>
          </m:r>
        </m:oMath>
      </m:oMathPara>
    </w:p>
    <w:tbl>
      <w:tblPr>
        <w:tblStyle w:val="TableGrid"/>
        <w:tblW w:w="0" w:type="auto"/>
        <w:jc w:val="center"/>
        <w:tblLook w:val="04A0" w:firstRow="1" w:lastRow="0" w:firstColumn="1" w:lastColumn="0" w:noHBand="0" w:noVBand="1"/>
      </w:tblPr>
      <w:tblGrid>
        <w:gridCol w:w="3168"/>
        <w:gridCol w:w="633"/>
        <w:gridCol w:w="406"/>
      </w:tblGrid>
      <w:tr w:rsidR="00461128" w:rsidRPr="00717416" w14:paraId="6388D3B1" w14:textId="77777777" w:rsidTr="00E162E1">
        <w:trPr>
          <w:trHeight w:val="312"/>
          <w:jc w:val="center"/>
        </w:trPr>
        <w:tc>
          <w:tcPr>
            <w:tcW w:w="3168" w:type="dxa"/>
            <w:tcBorders>
              <w:top w:val="nil"/>
              <w:left w:val="nil"/>
              <w:bottom w:val="nil"/>
              <w:right w:val="nil"/>
            </w:tcBorders>
          </w:tcPr>
          <w:p w14:paraId="5761702A" w14:textId="77777777" w:rsidR="00461128" w:rsidRPr="00717416" w:rsidRDefault="00000000" w:rsidP="00E162E1">
            <w:pPr>
              <w:jc w:val="center"/>
              <w:rPr>
                <w:rFonts w:asciiTheme="minorBidi" w:eastAsiaTheme="minorEastAsia" w:hAnsiTheme="minorBidi"/>
                <w:sz w:val="24"/>
                <w:szCs w:val="24"/>
                <w:lang w:bidi="fa-IR"/>
              </w:rPr>
            </w:pPr>
            <m:oMath>
              <m:acc>
                <m:accPr>
                  <m:chr m:val="̅"/>
                  <m:ctrlPr>
                    <w:rPr>
                      <w:rFonts w:ascii="Cambria Math" w:hAnsi="Cambria Math"/>
                      <w:i/>
                      <w:sz w:val="24"/>
                      <w:szCs w:val="24"/>
                      <w:lang w:bidi="fa-IR"/>
                    </w:rPr>
                  </m:ctrlPr>
                </m:accPr>
                <m:e>
                  <m:r>
                    <w:rPr>
                      <w:rFonts w:ascii="Cambria Math" w:hAnsi="Cambria Math"/>
                      <w:sz w:val="24"/>
                      <w:szCs w:val="24"/>
                      <w:lang w:bidi="fa-IR"/>
                    </w:rPr>
                    <m:t xml:space="preserve"> w</m:t>
                  </m:r>
                </m:e>
              </m:acc>
            </m:oMath>
            <w:r w:rsidR="00461128" w:rsidRPr="00717416">
              <w:rPr>
                <w:rFonts w:asciiTheme="minorBidi" w:hAnsiTheme="minorBidi"/>
                <w:sz w:val="24"/>
                <w:szCs w:val="24"/>
                <w:lang w:bidi="fa-IR"/>
              </w:rPr>
              <w:t>=</w:t>
            </w:r>
            <m:oMath>
              <m:f>
                <m:fPr>
                  <m:ctrlPr>
                    <w:rPr>
                      <w:rFonts w:ascii="Cambria Math" w:hAnsi="Cambria Math"/>
                      <w:i/>
                      <w:sz w:val="24"/>
                      <w:szCs w:val="24"/>
                      <w:lang w:bidi="fa-IR"/>
                    </w:rPr>
                  </m:ctrlPr>
                </m:fPr>
                <m:num>
                  <m:r>
                    <m:rPr>
                      <m:sty m:val="p"/>
                    </m:rPr>
                    <w:rPr>
                      <w:rFonts w:ascii="Cambria Math" w:hAnsi="Cambria Math"/>
                      <w:sz w:val="24"/>
                      <w:szCs w:val="24"/>
                      <w:lang w:bidi="fa-IR"/>
                    </w:rPr>
                    <m:t>Δ</m:t>
                  </m:r>
                  <m:r>
                    <w:rPr>
                      <w:rFonts w:ascii="Cambria Math" w:hAnsi="Cambria Math"/>
                      <w:sz w:val="24"/>
                      <w:szCs w:val="24"/>
                      <w:lang w:bidi="fa-IR"/>
                    </w:rPr>
                    <m:t>θ</m:t>
                  </m:r>
                </m:num>
                <m:den>
                  <m:r>
                    <m:rPr>
                      <m:sty m:val="p"/>
                    </m:rPr>
                    <w:rPr>
                      <w:rFonts w:ascii="Cambria Math" w:hAnsi="Cambria Math"/>
                      <w:sz w:val="24"/>
                      <w:szCs w:val="24"/>
                      <w:lang w:bidi="fa-IR"/>
                    </w:rPr>
                    <m:t>Δ</m:t>
                  </m:r>
                  <m:r>
                    <w:rPr>
                      <w:rFonts w:ascii="Cambria Math" w:hAnsi="Cambria Math"/>
                      <w:sz w:val="24"/>
                      <w:szCs w:val="24"/>
                      <w:lang w:bidi="fa-IR"/>
                    </w:rPr>
                    <m:t>t</m:t>
                  </m:r>
                </m:den>
              </m:f>
            </m:oMath>
            <w:r w:rsidR="00461128"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 or rev</m:t>
                  </m:r>
                </m:num>
                <m:den>
                  <m:r>
                    <w:rPr>
                      <w:rFonts w:ascii="Cambria Math" w:eastAsiaTheme="minorEastAsia" w:hAnsi="Cambria Math"/>
                      <w:sz w:val="24"/>
                      <w:szCs w:val="24"/>
                      <w:lang w:bidi="fa-IR"/>
                    </w:rPr>
                    <m:t>s</m:t>
                  </m:r>
                </m:den>
              </m:f>
            </m:oMath>
          </w:p>
        </w:tc>
        <w:tc>
          <w:tcPr>
            <w:tcW w:w="1039" w:type="dxa"/>
            <w:gridSpan w:val="2"/>
            <w:tcBorders>
              <w:top w:val="nil"/>
              <w:left w:val="nil"/>
              <w:bottom w:val="nil"/>
              <w:right w:val="nil"/>
            </w:tcBorders>
          </w:tcPr>
          <w:p w14:paraId="5018D3F9" w14:textId="77777777" w:rsidR="00461128" w:rsidRPr="00717416" w:rsidRDefault="00461128" w:rsidP="00461128">
            <w:pPr>
              <w:jc w:val="right"/>
              <w:rPr>
                <w:rFonts w:asciiTheme="minorBidi" w:hAnsiTheme="minorBidi"/>
              </w:rPr>
            </w:pPr>
          </w:p>
        </w:tc>
      </w:tr>
      <w:tr w:rsidR="00461128" w:rsidRPr="00717416" w14:paraId="268AB893" w14:textId="77777777" w:rsidTr="00E162E1">
        <w:trPr>
          <w:gridAfter w:val="1"/>
          <w:wAfter w:w="406" w:type="dxa"/>
          <w:trHeight w:val="595"/>
          <w:jc w:val="center"/>
        </w:trPr>
        <w:tc>
          <w:tcPr>
            <w:tcW w:w="3168" w:type="dxa"/>
            <w:tcBorders>
              <w:top w:val="nil"/>
              <w:left w:val="nil"/>
              <w:bottom w:val="nil"/>
              <w:right w:val="nil"/>
            </w:tcBorders>
          </w:tcPr>
          <w:p w14:paraId="132E1E25" w14:textId="35392B6C" w:rsidR="00461128" w:rsidRPr="00717416" w:rsidRDefault="00461128" w:rsidP="00E162E1">
            <w:pPr>
              <w:jc w:val="center"/>
              <w:rPr>
                <w:rFonts w:asciiTheme="minorBidi" w:hAnsiTheme="minorBidi"/>
                <w:sz w:val="24"/>
                <w:szCs w:val="24"/>
              </w:rPr>
            </w:pPr>
            <w:r w:rsidRPr="00717416">
              <w:rPr>
                <w:rFonts w:asciiTheme="minorBidi" w:eastAsiaTheme="minorEastAsia" w:hAnsiTheme="minorBidi"/>
                <w:sz w:val="24"/>
                <w:szCs w:val="24"/>
                <w:lang w:bidi="fa-IR"/>
              </w:rPr>
              <w:t>1 rev</w:t>
            </w:r>
            <w:r w:rsidRPr="00717416">
              <w:rPr>
                <w:rFonts w:asciiTheme="minorBidi" w:eastAsiaTheme="minorEastAsia" w:hAnsiTheme="minorBidi"/>
                <w:i/>
                <w:iCs/>
                <w:sz w:val="24"/>
                <w:szCs w:val="24"/>
                <w:lang w:bidi="fa-IR"/>
              </w:rPr>
              <w:t>=</w:t>
            </w:r>
            <m:oMath>
              <m:r>
                <w:rPr>
                  <w:rFonts w:ascii="Cambria Math" w:eastAsiaTheme="minorEastAsia" w:hAnsi="Cambria Math"/>
                  <w:sz w:val="24"/>
                  <w:szCs w:val="24"/>
                  <w:lang w:bidi="fa-IR"/>
                </w:rPr>
                <m:t>2π rad</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1</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rev</m:t>
                  </m:r>
                </m:num>
                <m:den>
                  <m:r>
                    <w:rPr>
                      <w:rFonts w:ascii="Cambria Math" w:eastAsiaTheme="minorEastAsia" w:hAnsi="Cambria Math"/>
                      <w:sz w:val="24"/>
                      <w:szCs w:val="24"/>
                      <w:lang w:bidi="fa-IR"/>
                    </w:rPr>
                    <m:t>min</m:t>
                  </m:r>
                </m:den>
              </m:f>
              <m:r>
                <w:rPr>
                  <w:rFonts w:ascii="Cambria Math" w:eastAsiaTheme="minorEastAsia" w:hAnsi="Cambria Math"/>
                  <w:sz w:val="24"/>
                  <w:szCs w:val="24"/>
                  <w:lang w:bidi="fa-IR"/>
                </w:rPr>
                <m:t xml:space="preserve">=2π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m:t>
                  </m:r>
                </m:num>
                <m:den>
                  <m:r>
                    <w:rPr>
                      <w:rFonts w:ascii="Cambria Math" w:eastAsiaTheme="minorEastAsia" w:hAnsi="Cambria Math"/>
                      <w:sz w:val="24"/>
                      <w:szCs w:val="24"/>
                      <w:lang w:bidi="fa-IR"/>
                    </w:rPr>
                    <m:t>min</m:t>
                  </m:r>
                </m:den>
              </m:f>
            </m:oMath>
          </w:p>
        </w:tc>
        <w:tc>
          <w:tcPr>
            <w:tcW w:w="633" w:type="dxa"/>
            <w:tcBorders>
              <w:top w:val="nil"/>
              <w:left w:val="nil"/>
              <w:bottom w:val="nil"/>
              <w:right w:val="nil"/>
            </w:tcBorders>
          </w:tcPr>
          <w:p w14:paraId="6B473A0B" w14:textId="6D43A12D" w:rsidR="00461128" w:rsidRPr="00717416" w:rsidRDefault="00461128" w:rsidP="00ED7519">
            <w:pPr>
              <w:jc w:val="right"/>
              <w:rPr>
                <w:rFonts w:asciiTheme="minorBidi" w:eastAsiaTheme="minorEastAsia" w:hAnsiTheme="minorBidi"/>
                <w:sz w:val="24"/>
                <w:szCs w:val="24"/>
                <w:rtl/>
                <w:lang w:bidi="fa-IR"/>
              </w:rPr>
            </w:pPr>
          </w:p>
        </w:tc>
      </w:tr>
    </w:tbl>
    <w:p w14:paraId="32D7AD8E" w14:textId="77777777" w:rsidR="00461128" w:rsidRPr="00717416" w:rsidRDefault="00461128" w:rsidP="00461128">
      <w:pPr>
        <w:ind w:right="168"/>
        <w:jc w:val="both"/>
        <w:rPr>
          <w:rFonts w:asciiTheme="minorBidi" w:hAnsiTheme="minorBidi"/>
          <w:sz w:val="20"/>
          <w:szCs w:val="20"/>
        </w:rPr>
      </w:pPr>
    </w:p>
    <w:p w14:paraId="1729E55F" w14:textId="77777777" w:rsidR="00461128" w:rsidRDefault="00461128" w:rsidP="00461128">
      <w:pPr>
        <w:ind w:right="168"/>
        <w:jc w:val="both"/>
        <w:rPr>
          <w:rFonts w:asciiTheme="minorBidi" w:hAnsiTheme="minorBidi"/>
          <w:sz w:val="20"/>
          <w:szCs w:val="20"/>
        </w:rPr>
      </w:pPr>
      <w:r w:rsidRPr="00717416">
        <w:rPr>
          <w:rFonts w:asciiTheme="minorBidi" w:hAnsiTheme="minorBidi"/>
          <w:sz w:val="20"/>
          <w:szCs w:val="20"/>
        </w:rPr>
        <w:t>The above equation can be concluded that the average angular velocity is equal to:</w:t>
      </w:r>
    </w:p>
    <w:p w14:paraId="3D513D9C" w14:textId="4533F255" w:rsidR="00ED7519" w:rsidRPr="00E162E1" w:rsidRDefault="00ED7519" w:rsidP="00E162E1">
      <w:pPr>
        <w:ind w:right="168"/>
        <w:jc w:val="center"/>
        <w:rPr>
          <w:rFonts w:asciiTheme="minorBidi" w:hAnsiTheme="minorBidi"/>
          <w:i/>
          <w:iCs/>
          <w:sz w:val="20"/>
          <w:szCs w:val="20"/>
        </w:rPr>
      </w:pPr>
      <w:r w:rsidRPr="00E162E1">
        <w:rPr>
          <w:rFonts w:asciiTheme="minorBidi" w:hAnsiTheme="minorBidi"/>
          <w:i/>
          <w:iCs/>
          <w:sz w:val="20"/>
          <w:szCs w:val="20"/>
        </w:rPr>
        <w:t>Rpm=</w:t>
      </w:r>
      <w:r w:rsidRPr="00E162E1">
        <w:rPr>
          <w:rFonts w:asciiTheme="minorBidi" w:hAnsiTheme="minorBidi"/>
          <w:i/>
          <w:iCs/>
        </w:rPr>
        <w:t xml:space="preserve"> </w:t>
      </w:r>
      <w:r w:rsidRPr="00E162E1">
        <w:rPr>
          <w:rFonts w:asciiTheme="minorBidi" w:hAnsiTheme="minorBidi"/>
          <w:i/>
          <w:iCs/>
          <w:sz w:val="20"/>
          <w:szCs w:val="20"/>
        </w:rPr>
        <w:t>round per minute</w:t>
      </w:r>
    </w:p>
    <w:p w14:paraId="70B56A2D" w14:textId="568B3E79" w:rsidR="00ED7519" w:rsidRPr="00E162E1" w:rsidRDefault="00ED7519" w:rsidP="00E162E1">
      <w:pPr>
        <w:jc w:val="center"/>
        <w:rPr>
          <w:rFonts w:asciiTheme="minorBidi" w:eastAsiaTheme="minorEastAsia" w:hAnsiTheme="minorBidi"/>
          <w:sz w:val="20"/>
          <w:szCs w:val="20"/>
          <w:lang w:bidi="fa-IR"/>
        </w:rPr>
      </w:pPr>
      <w:r w:rsidRPr="00E162E1">
        <w:rPr>
          <w:rFonts w:asciiTheme="minorBidi" w:eastAsiaTheme="minorEastAsia" w:hAnsiTheme="minorBidi"/>
          <w:i/>
          <w:iCs/>
          <w:sz w:val="20"/>
          <w:szCs w:val="20"/>
          <w:lang w:bidi="fa-IR"/>
        </w:rPr>
        <w:t>Nominal Speed</w:t>
      </w:r>
      <w:r w:rsidRPr="00E162E1">
        <w:rPr>
          <w:rFonts w:asciiTheme="minorBidi" w:eastAsiaTheme="minorEastAsia" w:hAnsiTheme="minorBidi"/>
          <w:sz w:val="20"/>
          <w:szCs w:val="20"/>
          <w:lang w:bidi="fa-IR"/>
        </w:rPr>
        <w:t>=</w:t>
      </w:r>
      <w:r w:rsidRPr="00E162E1">
        <w:rPr>
          <w:rFonts w:asciiTheme="minorBidi" w:eastAsiaTheme="minorEastAsia" w:hAnsiTheme="minorBidi"/>
          <w:i/>
          <w:iCs/>
          <w:sz w:val="20"/>
          <w:szCs w:val="20"/>
          <w:lang w:bidi="fa-IR"/>
        </w:rPr>
        <w:t>655.1</w:t>
      </w:r>
      <w:r w:rsidRPr="00E162E1">
        <w:rPr>
          <w:rFonts w:asciiTheme="minorBidi" w:eastAsiaTheme="minorEastAsia" w:hAnsiTheme="minorBidi"/>
          <w:i/>
          <w:iCs/>
          <w:sz w:val="20"/>
          <w:szCs w:val="20"/>
          <w:rtl/>
          <w:lang w:bidi="fa-IR"/>
        </w:rPr>
        <w:t xml:space="preserve"> </w:t>
      </w:r>
      <w:r w:rsidRPr="00E162E1">
        <w:rPr>
          <w:rFonts w:asciiTheme="minorBidi" w:eastAsiaTheme="minorEastAsia" w:hAnsiTheme="minorBidi"/>
          <w:i/>
          <w:iCs/>
          <w:sz w:val="20"/>
          <w:szCs w:val="20"/>
          <w:lang w:bidi="fa-IR"/>
        </w:rPr>
        <w:t>rpm</w:t>
      </w:r>
    </w:p>
    <w:p w14:paraId="7997255B" w14:textId="77777777" w:rsidR="003418FF" w:rsidRDefault="001963BC" w:rsidP="001963BC">
      <w:pPr>
        <w:jc w:val="center"/>
        <w:rPr>
          <w:rFonts w:asciiTheme="minorBidi" w:eastAsiaTheme="minorEastAsia" w:hAnsiTheme="minorBidi"/>
          <w:sz w:val="24"/>
          <w:szCs w:val="24"/>
          <w:lang w:bidi="fa-IR"/>
        </w:rPr>
      </w:pPr>
      <m:oMath>
        <m:r>
          <w:rPr>
            <w:rFonts w:ascii="Cambria Math" w:eastAsiaTheme="minorEastAsia" w:hAnsi="Cambria Math"/>
            <w:sz w:val="24"/>
            <w:szCs w:val="24"/>
            <w:lang w:bidi="fa-IR"/>
          </w:rPr>
          <m:t>w=</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655.1</m:t>
            </m:r>
          </m:num>
          <m:den>
            <m:r>
              <w:rPr>
                <w:rFonts w:ascii="Cambria Math" w:eastAsiaTheme="minorEastAsia" w:hAnsi="Cambria Math"/>
                <w:sz w:val="24"/>
                <w:szCs w:val="24"/>
                <w:lang w:bidi="fa-IR"/>
              </w:rPr>
              <m:t>60</m:t>
            </m:r>
          </m:den>
        </m:f>
        <m:r>
          <w:rPr>
            <w:rFonts w:ascii="Cambria Math" w:eastAsiaTheme="minorEastAsia" w:hAnsi="Cambria Math"/>
            <w:sz w:val="24"/>
            <w:szCs w:val="24"/>
            <w:lang w:bidi="fa-IR"/>
          </w:rPr>
          <m:t>×2π</m:t>
        </m:r>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3680FC96" w14:textId="77777777" w:rsidR="001963BC" w:rsidRPr="00ED7519" w:rsidRDefault="001963BC" w:rsidP="001963BC">
      <w:pPr>
        <w:jc w:val="center"/>
        <w:rPr>
          <w:rFonts w:asciiTheme="minorBidi" w:eastAsiaTheme="minorEastAsia" w:hAnsiTheme="minorBidi"/>
          <w:lang w:bidi="fa-IR"/>
        </w:rPr>
      </w:pPr>
      <m:oMath>
        <m:r>
          <w:rPr>
            <w:rFonts w:ascii="Cambria Math" w:eastAsiaTheme="minorEastAsia" w:hAnsi="Cambria Math"/>
            <w:lang w:bidi="fa-IR"/>
          </w:rPr>
          <m:t>π≈3.14</m:t>
        </m:r>
      </m:oMath>
      <w:r w:rsidRPr="00ED7519">
        <w:rPr>
          <w:rFonts w:asciiTheme="minorBidi" w:eastAsiaTheme="minorEastAsia" w:hAnsiTheme="minorBidi"/>
          <w:rtl/>
          <w:lang w:bidi="fa-IR"/>
        </w:rPr>
        <w:t xml:space="preserve"> </w:t>
      </w:r>
      <w:r w:rsidRPr="00ED7519">
        <w:rPr>
          <w:rFonts w:asciiTheme="minorBidi" w:eastAsiaTheme="minorEastAsia" w:hAnsiTheme="minorBidi"/>
          <w:lang w:bidi="fa-IR"/>
        </w:rPr>
        <w:t xml:space="preserve">    </w:t>
      </w:r>
      <w:r w:rsidRPr="00ED7519">
        <w:rPr>
          <w:rFonts w:asciiTheme="minorBidi" w:eastAsiaTheme="minorEastAsia" w:hAnsiTheme="minorBidi"/>
          <w:rtl/>
          <w:lang w:bidi="fa-IR"/>
        </w:rPr>
        <w:t xml:space="preserve">  </w:t>
      </w:r>
      <m:oMath>
        <m:r>
          <w:rPr>
            <w:rFonts w:ascii="Cambria Math" w:eastAsiaTheme="minorEastAsia" w:hAnsi="Cambria Math"/>
            <w:lang w:bidi="fa-IR"/>
          </w:rPr>
          <m:t>w=</m:t>
        </m:r>
        <m:f>
          <m:fPr>
            <m:ctrlPr>
              <w:rPr>
                <w:rFonts w:ascii="Cambria Math" w:eastAsiaTheme="minorEastAsia" w:hAnsi="Cambria Math"/>
                <w:i/>
                <w:lang w:bidi="fa-IR"/>
              </w:rPr>
            </m:ctrlPr>
          </m:fPr>
          <m:num>
            <m:r>
              <w:rPr>
                <w:rFonts w:ascii="Cambria Math" w:eastAsiaTheme="minorEastAsia" w:hAnsi="Cambria Math"/>
                <w:lang w:bidi="fa-IR"/>
              </w:rPr>
              <m:t>655.1</m:t>
            </m:r>
          </m:num>
          <m:den>
            <m:r>
              <w:rPr>
                <w:rFonts w:ascii="Cambria Math" w:eastAsiaTheme="minorEastAsia" w:hAnsi="Cambria Math"/>
                <w:lang w:bidi="fa-IR"/>
              </w:rPr>
              <m:t>60</m:t>
            </m:r>
          </m:den>
        </m:f>
        <m:r>
          <w:rPr>
            <w:rFonts w:ascii="Cambria Math" w:eastAsiaTheme="minorEastAsia" w:hAnsi="Cambria Math"/>
            <w:lang w:bidi="fa-IR"/>
          </w:rPr>
          <m:t>×2π</m:t>
        </m:r>
      </m:oMath>
      <w:r w:rsidRPr="00ED7519">
        <w:rPr>
          <w:rFonts w:asciiTheme="minorBidi" w:eastAsiaTheme="minorEastAsia" w:hAnsiTheme="minorBidi"/>
          <w:lang w:bidi="fa-IR"/>
        </w:rPr>
        <w:t xml:space="preserve">  </w:t>
      </w:r>
      <w:r w:rsidR="003418FF" w:rsidRPr="00ED7519">
        <w:rPr>
          <w:rFonts w:asciiTheme="minorBidi" w:eastAsiaTheme="minorEastAsia" w:hAnsiTheme="minorBidi"/>
          <w:rtl/>
          <w:lang w:bidi="fa-IR"/>
        </w:rPr>
        <w:t xml:space="preserve"> </w:t>
      </w:r>
      <w:r w:rsidRPr="00ED7519">
        <w:rPr>
          <w:rFonts w:asciiTheme="minorBidi" w:eastAsiaTheme="minorEastAsia" w:hAnsiTheme="minorBidi"/>
          <w:i/>
          <w:iCs/>
          <w:lang w:bidi="fa-IR"/>
        </w:rPr>
        <w:t>=10.9183×2.8</w:t>
      </w:r>
    </w:p>
    <w:tbl>
      <w:tblPr>
        <w:tblStyle w:val="TableGrid"/>
        <w:bidiVisual/>
        <w:tblW w:w="0" w:type="auto"/>
        <w:tblLook w:val="04A0" w:firstRow="1" w:lastRow="0" w:firstColumn="1" w:lastColumn="0" w:noHBand="0" w:noVBand="1"/>
      </w:tblPr>
      <w:tblGrid>
        <w:gridCol w:w="4252"/>
      </w:tblGrid>
      <w:tr w:rsidR="001963BC" w:rsidRPr="00717416" w14:paraId="3B3816E7" w14:textId="77777777" w:rsidTr="0018680A">
        <w:tc>
          <w:tcPr>
            <w:tcW w:w="4704" w:type="dxa"/>
            <w:tcBorders>
              <w:top w:val="nil"/>
              <w:left w:val="nil"/>
              <w:bottom w:val="nil"/>
              <w:right w:val="nil"/>
            </w:tcBorders>
          </w:tcPr>
          <w:p w14:paraId="0D66C8F5" w14:textId="77777777" w:rsidR="001963BC" w:rsidRPr="00717416" w:rsidRDefault="001963BC" w:rsidP="001963BC">
            <w:pPr>
              <w:bidi/>
              <w:jc w:val="center"/>
              <w:rPr>
                <w:rFonts w:asciiTheme="minorBidi" w:hAnsiTheme="minorBidi"/>
                <w:sz w:val="24"/>
                <w:szCs w:val="24"/>
                <w:rtl/>
                <w:lang w:bidi="fa-IR"/>
              </w:rPr>
            </w:pPr>
            <m:oMathPara>
              <m:oMathParaPr>
                <m:jc m:val="left"/>
              </m:oMathParaPr>
              <m:oMath>
                <m:r>
                  <w:rPr>
                    <w:rFonts w:ascii="Cambria Math" w:hAnsi="Cambria Math"/>
                    <w:sz w:val="24"/>
                    <w:szCs w:val="24"/>
                    <w:lang w:bidi="fa-IR"/>
                  </w:rPr>
                  <m:t>v=</m:t>
                </m:r>
                <m:rad>
                  <m:radPr>
                    <m:degHide m:val="1"/>
                    <m:ctrlPr>
                      <w:rPr>
                        <w:rFonts w:ascii="Cambria Math" w:hAnsi="Cambria Math"/>
                        <w:i/>
                        <w:sz w:val="24"/>
                        <w:szCs w:val="24"/>
                        <w:lang w:bidi="fa-IR"/>
                      </w:rPr>
                    </m:ctrlPr>
                  </m:radPr>
                  <m:deg/>
                  <m:e>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lang w:bidi="fa-IR"/>
                      </w:rPr>
                      <m:t>+</m:t>
                    </m:r>
                    <m:r>
                      <m:rPr>
                        <m:sty m:val="p"/>
                      </m:rPr>
                      <w:rPr>
                        <w:rFonts w:ascii="Cambria Math" w:hAnsi="Cambria Math"/>
                        <w:sz w:val="24"/>
                        <w:szCs w:val="24"/>
                        <w:rtl/>
                        <w:lang w:bidi="fa-IR"/>
                      </w:rPr>
                      <m:t xml:space="preserve"> </m:t>
                    </m:r>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rtl/>
                        <w:lang w:bidi="fa-IR"/>
                      </w:rPr>
                      <m:t xml:space="preserve"> </m:t>
                    </m:r>
                    <m:r>
                      <m:rPr>
                        <m:sty m:val="p"/>
                      </m:rPr>
                      <w:rPr>
                        <w:rFonts w:ascii="Cambria Math" w:hAnsi="Cambria Math"/>
                        <w:sz w:val="24"/>
                        <w:szCs w:val="24"/>
                        <w:lang w:bidi="fa-IR"/>
                      </w:rPr>
                      <m:t>=</m:t>
                    </m:r>
                  </m:e>
                </m:rad>
                <m:r>
                  <w:rPr>
                    <w:rFonts w:ascii="Cambria Math" w:hAnsi="Cambria Math"/>
                    <w:sz w:val="24"/>
                    <w:szCs w:val="24"/>
                    <w:lang w:bidi="fa-IR"/>
                  </w:rPr>
                  <m:t>2v</m:t>
                </m:r>
                <m:rad>
                  <m:radPr>
                    <m:degHide m:val="1"/>
                    <m:ctrlPr>
                      <w:rPr>
                        <w:rFonts w:ascii="Cambria Math" w:hAnsi="Cambria Math"/>
                        <w:i/>
                        <w:sz w:val="24"/>
                        <w:szCs w:val="24"/>
                        <w:lang w:bidi="fa-IR"/>
                      </w:rPr>
                    </m:ctrlPr>
                  </m:radPr>
                  <m:deg/>
                  <m:e>
                    <m:r>
                      <w:rPr>
                        <w:rFonts w:ascii="Cambria Math" w:hAnsi="Cambria Math"/>
                        <w:sz w:val="24"/>
                        <w:szCs w:val="24"/>
                        <w:lang w:bidi="fa-IR"/>
                      </w:rPr>
                      <m:t>2=</m:t>
                    </m:r>
                  </m:e>
                </m:rad>
                <m:r>
                  <w:rPr>
                    <w:rFonts w:ascii="Cambria Math" w:hAnsi="Cambria Math"/>
                    <w:sz w:val="24"/>
                    <w:szCs w:val="24"/>
                    <w:lang w:bidi="fa-IR"/>
                  </w:rPr>
                  <m:t>2.88</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m:oMathPara>
          </w:p>
        </w:tc>
      </w:tr>
    </w:tbl>
    <w:p w14:paraId="71D362B9" w14:textId="77777777" w:rsidR="001963BC" w:rsidRPr="00717416" w:rsidRDefault="001963BC" w:rsidP="00F91EFC">
      <w:pPr>
        <w:tabs>
          <w:tab w:val="left" w:pos="2115"/>
          <w:tab w:val="left" w:pos="2310"/>
          <w:tab w:val="left" w:pos="3555"/>
          <w:tab w:val="right" w:pos="9360"/>
        </w:tabs>
        <w:bidi/>
        <w:jc w:val="center"/>
        <w:rPr>
          <w:rFonts w:asciiTheme="minorBidi" w:eastAsiaTheme="minorEastAsia" w:hAnsiTheme="minorBidi"/>
          <w:sz w:val="24"/>
          <w:szCs w:val="24"/>
          <w:rtl/>
          <w:lang w:bidi="fa-IR"/>
        </w:rPr>
      </w:pPr>
      <m:oMath>
        <m:r>
          <w:rPr>
            <w:rFonts w:ascii="Cambria Math" w:hAnsi="Cambria Math"/>
            <w:sz w:val="24"/>
            <w:szCs w:val="24"/>
            <w:lang w:bidi="fa-IR"/>
          </w:rPr>
          <m:t>v=1.02</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w:r w:rsidRPr="00717416">
        <w:rPr>
          <w:rFonts w:asciiTheme="minorBidi" w:hAnsiTheme="minorBidi"/>
          <w:sz w:val="24"/>
          <w:szCs w:val="24"/>
          <w:rtl/>
          <w:lang w:bidi="fa-IR"/>
        </w:rPr>
        <w:t xml:space="preserve">                </w:t>
      </w:r>
      <w:r w:rsidRPr="00717416">
        <w:rPr>
          <w:rFonts w:asciiTheme="minorBidi" w:hAnsiTheme="minorBidi"/>
          <w:i/>
          <w:iCs/>
          <w:sz w:val="24"/>
          <w:szCs w:val="24"/>
          <w:lang w:bidi="fa-IR"/>
        </w:rPr>
        <w:t>v=</w:t>
      </w:r>
      <w:r w:rsidRPr="00717416">
        <w:rPr>
          <w:rFonts w:asciiTheme="minorBidi" w:eastAsiaTheme="minorEastAsia" w:hAnsiTheme="minorBidi"/>
          <w:i/>
          <w:iCs/>
          <w:sz w:val="24"/>
          <w:szCs w:val="24"/>
          <w:lang w:bidi="fa-IR"/>
        </w:rPr>
        <w:t>10.2850</w:t>
      </w:r>
      <w:r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cm</m:t>
            </m:r>
          </m:num>
          <m:den>
            <m:r>
              <w:rPr>
                <w:rFonts w:ascii="Cambria Math" w:eastAsiaTheme="minorEastAsia" w:hAnsi="Cambria Math"/>
                <w:sz w:val="24"/>
                <w:szCs w:val="24"/>
                <w:lang w:bidi="fa-IR"/>
              </w:rPr>
              <m:t>s</m:t>
            </m:r>
          </m:den>
        </m:f>
      </m:oMath>
      <w:r w:rsidR="00F91EFC">
        <w:rPr>
          <w:rFonts w:asciiTheme="minorBidi" w:hAnsiTheme="minorBidi"/>
          <w:sz w:val="24"/>
          <w:szCs w:val="24"/>
          <w:rtl/>
          <w:lang w:bidi="fa-IR"/>
        </w:rPr>
        <w:t xml:space="preserve"> </w:t>
      </w:r>
      <w:r w:rsidRPr="00717416">
        <w:rPr>
          <w:rFonts w:asciiTheme="minorBidi" w:eastAsiaTheme="minorEastAsia" w:hAnsiTheme="minorBidi"/>
          <w:i/>
          <w:iCs/>
          <w:sz w:val="24"/>
          <w:szCs w:val="24"/>
          <w:lang w:bidi="fa-IR"/>
        </w:rPr>
        <w:t>= 68.5667</w:t>
      </w:r>
      <m:oMath>
        <m:r>
          <w:rPr>
            <w:rFonts w:ascii="Cambria Math" w:eastAsiaTheme="minorEastAsia" w:hAnsi="Cambria Math"/>
            <w:sz w:val="24"/>
            <w:szCs w:val="24"/>
            <w:lang w:bidi="fa-IR"/>
          </w:rPr>
          <m:t xml:space="preserve">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m</m:t>
            </m:r>
          </m:num>
          <m:den>
            <m:r>
              <w:rPr>
                <w:rFonts w:ascii="Cambria Math" w:eastAsiaTheme="minorEastAsia" w:hAnsi="Cambria Math"/>
                <w:sz w:val="24"/>
                <w:szCs w:val="24"/>
                <w:lang w:bidi="fa-IR"/>
              </w:rPr>
              <m:t>s</m:t>
            </m:r>
          </m:den>
        </m:f>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r=0.15 cm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v=0.15×68.5667</w:t>
      </w:r>
      <m:oMath>
        <m:r>
          <w:rPr>
            <w:rFonts w:ascii="Cambria Math" w:eastAsiaTheme="minorEastAsia" w:hAnsi="Cambria Math"/>
            <w:sz w:val="24"/>
            <w:szCs w:val="24"/>
            <w:lang w:bidi="fa-IR"/>
          </w:rPr>
          <m:t xml:space="preserve"> </m:t>
        </m:r>
      </m:oMath>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10.2850</w:t>
      </w:r>
    </w:p>
    <w:p w14:paraId="247C84E3" w14:textId="77777777" w:rsidR="00717416" w:rsidRDefault="0071773F" w:rsidP="00A30B50">
      <w:pPr>
        <w:ind w:right="168"/>
        <w:jc w:val="both"/>
        <w:rPr>
          <w:rFonts w:asciiTheme="minorBidi" w:hAnsiTheme="minorBidi"/>
          <w:b/>
          <w:bCs/>
          <w:sz w:val="20"/>
          <w:szCs w:val="20"/>
        </w:rPr>
      </w:pPr>
      <w:r w:rsidRPr="00717416">
        <w:rPr>
          <w:rFonts w:asciiTheme="minorBidi" w:hAnsiTheme="minorBidi"/>
          <w:b/>
          <w:bCs/>
          <w:sz w:val="20"/>
          <w:szCs w:val="20"/>
        </w:rPr>
        <w:t>Hardware/ Electrical Design</w:t>
      </w:r>
    </w:p>
    <w:p w14:paraId="78F7D62E" w14:textId="77777777" w:rsidR="002664BC" w:rsidRDefault="00873737" w:rsidP="00873737">
      <w:pPr>
        <w:keepNext/>
        <w:ind w:right="168"/>
        <w:jc w:val="both"/>
        <w:rPr>
          <w:rFonts w:asciiTheme="minorBidi" w:hAnsiTheme="minorBidi"/>
          <w:sz w:val="20"/>
          <w:szCs w:val="20"/>
        </w:rPr>
      </w:pPr>
      <w:r w:rsidRPr="00873737">
        <w:rPr>
          <w:rFonts w:asciiTheme="minorBidi" w:hAnsiTheme="minorBidi"/>
          <w:sz w:val="20"/>
          <w:szCs w:val="20"/>
        </w:rPr>
        <w:t xml:space="preserve">In our pursuit of a comprehensive and efficient electrical system, we turned to Altium Designer as our trusted ally for PCB design. With meticulous attention to detail, we carefully selected each electrical component based on its specific functionality and compatibility with </w:t>
      </w:r>
      <w:r w:rsidRPr="00873737">
        <w:rPr>
          <w:rFonts w:asciiTheme="minorBidi" w:hAnsiTheme="minorBidi"/>
          <w:sz w:val="20"/>
          <w:szCs w:val="20"/>
        </w:rPr>
        <w:lastRenderedPageBreak/>
        <w:t xml:space="preserve">our robot's requirements. At the core of our electrical architecture lies the STM32F103C8T6 microcontroller, chosen for its robust performance and versatile capabilities. Complementing this, the L298 motor driver ensures precise control and reliable operation of our propulsion system. Additionally, our design includes USART outputs tailored for seamless communication with external devices, enabling real-time data exchange and coordination within our robotic ecosystem. </w:t>
      </w:r>
    </w:p>
    <w:p w14:paraId="015B4DD4" w14:textId="3E27EE16" w:rsidR="002664BC" w:rsidRDefault="002664BC" w:rsidP="00873737">
      <w:pPr>
        <w:keepNext/>
        <w:ind w:right="168"/>
        <w:jc w:val="both"/>
        <w:rPr>
          <w:rFonts w:asciiTheme="minorBidi" w:hAnsiTheme="minorBidi"/>
          <w:sz w:val="20"/>
          <w:szCs w:val="20"/>
        </w:rPr>
      </w:pPr>
      <w:r>
        <w:rPr>
          <w:noProof/>
        </w:rPr>
        <w:drawing>
          <wp:inline distT="0" distB="0" distL="0" distR="0" wp14:anchorId="02B17D3F" wp14:editId="506D7B63">
            <wp:extent cx="2610678" cy="2045970"/>
            <wp:effectExtent l="0" t="0" r="0" b="0"/>
            <wp:docPr id="621506001" name="Picture 1" descr="STM32F103 Bluepill–Getting Started with Arduino core | alsel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103 Bluepill–Getting Started with Arduino core | alselectr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18" t="1279" r="1553"/>
                    <a:stretch/>
                  </pic:blipFill>
                  <pic:spPr bwMode="auto">
                    <a:xfrm>
                      <a:off x="0" y="0"/>
                      <a:ext cx="2611692" cy="2046765"/>
                    </a:xfrm>
                    <a:prstGeom prst="rect">
                      <a:avLst/>
                    </a:prstGeom>
                    <a:noFill/>
                    <a:ln>
                      <a:noFill/>
                    </a:ln>
                    <a:extLst>
                      <a:ext uri="{53640926-AAD7-44D8-BBD7-CCE9431645EC}">
                        <a14:shadowObscured xmlns:a14="http://schemas.microsoft.com/office/drawing/2010/main"/>
                      </a:ext>
                    </a:extLst>
                  </pic:spPr>
                </pic:pic>
              </a:graphicData>
            </a:graphic>
          </wp:inline>
        </w:drawing>
      </w:r>
    </w:p>
    <w:p w14:paraId="11B5885F" w14:textId="5841FF9C" w:rsidR="002664BC" w:rsidRDefault="002664BC" w:rsidP="002664BC">
      <w:pPr>
        <w:pStyle w:val="Caption"/>
        <w:jc w:val="center"/>
        <w:rPr>
          <w:rFonts w:asciiTheme="minorBidi" w:hAnsiTheme="minorBidi"/>
          <w:sz w:val="20"/>
          <w:szCs w:val="20"/>
        </w:rPr>
      </w:pPr>
      <w:r>
        <w:t xml:space="preserve">Figure </w:t>
      </w:r>
      <w:r>
        <w:t>4 STM32F103C8T6</w:t>
      </w:r>
      <w:r w:rsidR="00E62BDB">
        <w:t xml:space="preserve"> Blue Pill</w:t>
      </w:r>
    </w:p>
    <w:p w14:paraId="13DC0CB8" w14:textId="27A8CC62" w:rsidR="00873737" w:rsidRDefault="00873737" w:rsidP="00873737">
      <w:pPr>
        <w:keepNext/>
        <w:ind w:right="168"/>
        <w:jc w:val="both"/>
        <w:rPr>
          <w:rFonts w:asciiTheme="minorBidi" w:hAnsiTheme="minorBidi"/>
          <w:sz w:val="20"/>
          <w:szCs w:val="20"/>
        </w:rPr>
      </w:pPr>
      <w:r w:rsidRPr="00873737">
        <w:rPr>
          <w:rFonts w:asciiTheme="minorBidi" w:hAnsiTheme="minorBidi"/>
          <w:sz w:val="20"/>
          <w:szCs w:val="20"/>
        </w:rPr>
        <w:t>Through the integration of Altium Designer and strategic component selection, we've engineered an electrical system that not only meets the demands of the Self-Driving Car League but also sets the stage for innovation and collaboration in the realm of autonomous robotics.</w:t>
      </w:r>
    </w:p>
    <w:p w14:paraId="02584CD7" w14:textId="44733C45" w:rsidR="001807DD" w:rsidRPr="00873737" w:rsidRDefault="001807DD" w:rsidP="00873737">
      <w:pPr>
        <w:keepNext/>
        <w:ind w:right="168"/>
        <w:jc w:val="both"/>
        <w:rPr>
          <w:rFonts w:asciiTheme="minorBidi" w:hAnsiTheme="minorBidi"/>
          <w:sz w:val="20"/>
          <w:szCs w:val="20"/>
        </w:rPr>
      </w:pPr>
      <w:r w:rsidRPr="00873737">
        <w:rPr>
          <w:rFonts w:asciiTheme="minorBidi" w:hAnsiTheme="minorBidi"/>
          <w:noProof/>
          <w:sz w:val="20"/>
          <w:szCs w:val="20"/>
        </w:rPr>
        <w:drawing>
          <wp:inline distT="0" distB="0" distL="0" distR="0" wp14:anchorId="4D776D89" wp14:editId="658C0EFA">
            <wp:extent cx="2699173" cy="151828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9173" cy="1518285"/>
                    </a:xfrm>
                    <a:prstGeom prst="rect">
                      <a:avLst/>
                    </a:prstGeom>
                  </pic:spPr>
                </pic:pic>
              </a:graphicData>
            </a:graphic>
          </wp:inline>
        </w:drawing>
      </w:r>
    </w:p>
    <w:p w14:paraId="215FF39A" w14:textId="260F4CBE" w:rsidR="001807DD" w:rsidRDefault="001807DD" w:rsidP="001807DD">
      <w:pPr>
        <w:pStyle w:val="Caption"/>
        <w:jc w:val="center"/>
        <w:rPr>
          <w:rFonts w:asciiTheme="minorBidi" w:hAnsiTheme="minorBidi"/>
          <w:sz w:val="20"/>
          <w:szCs w:val="20"/>
        </w:rPr>
      </w:pPr>
      <w:r>
        <w:t xml:space="preserve">Figure </w:t>
      </w:r>
      <w:r w:rsidR="003F3ABF">
        <w:t>5</w:t>
      </w:r>
      <w:r>
        <w:t xml:space="preserve"> </w:t>
      </w:r>
      <w:r w:rsidR="00873737">
        <w:t>Hardware Design with Altium Designer</w:t>
      </w:r>
    </w:p>
    <w:p w14:paraId="26E444CB" w14:textId="2F3A2FF7" w:rsidR="004F2A7C" w:rsidRPr="007E40D1" w:rsidRDefault="004F2A7C" w:rsidP="007E40D1">
      <w:pPr>
        <w:ind w:right="168"/>
        <w:jc w:val="both"/>
        <w:rPr>
          <w:rFonts w:asciiTheme="minorBidi" w:hAnsiTheme="minorBidi"/>
          <w:sz w:val="20"/>
          <w:szCs w:val="20"/>
        </w:rPr>
      </w:pPr>
      <w:r>
        <w:rPr>
          <w:rFonts w:asciiTheme="minorBidi" w:hAnsiTheme="minorBidi"/>
          <w:sz w:val="20"/>
          <w:szCs w:val="20"/>
        </w:rPr>
        <w:t xml:space="preserve">For measuring and detecting things around the robot we must sue some sensors and these sensors have to connect to a micro controller </w:t>
      </w:r>
      <w:r>
        <w:rPr>
          <w:rFonts w:asciiTheme="minorBidi" w:hAnsiTheme="minorBidi"/>
          <w:sz w:val="20"/>
          <w:szCs w:val="20"/>
        </w:rPr>
        <w:t xml:space="preserve">so that we can receive data from </w:t>
      </w:r>
      <w:r w:rsidR="001807DD">
        <w:rPr>
          <w:rFonts w:asciiTheme="minorBidi" w:hAnsiTheme="minorBidi"/>
          <w:sz w:val="20"/>
          <w:szCs w:val="20"/>
        </w:rPr>
        <w:t xml:space="preserve">any of them. Talking about sensors, we couldn’t get expensive sensors such as laser scanner </w:t>
      </w:r>
      <w:r w:rsidR="002664BC">
        <w:rPr>
          <w:rFonts w:asciiTheme="minorBidi" w:hAnsiTheme="minorBidi"/>
          <w:sz w:val="20"/>
          <w:szCs w:val="20"/>
        </w:rPr>
        <w:t>so</w:t>
      </w:r>
      <w:r w:rsidR="001807DD">
        <w:rPr>
          <w:rFonts w:asciiTheme="minorBidi" w:hAnsiTheme="minorBidi"/>
          <w:sz w:val="20"/>
          <w:szCs w:val="20"/>
        </w:rPr>
        <w:t xml:space="preserve"> we used cheaper distance sensors to measuring distance. </w:t>
      </w:r>
    </w:p>
    <w:p w14:paraId="0DF06420" w14:textId="77777777" w:rsidR="000C312D" w:rsidRPr="00717416" w:rsidRDefault="0071773F" w:rsidP="00461128">
      <w:pPr>
        <w:ind w:right="168"/>
        <w:jc w:val="both"/>
        <w:rPr>
          <w:rFonts w:asciiTheme="minorBidi" w:hAnsiTheme="minorBidi"/>
          <w:b/>
          <w:bCs/>
          <w:sz w:val="20"/>
          <w:szCs w:val="20"/>
        </w:rPr>
      </w:pPr>
      <w:r w:rsidRPr="00717416">
        <w:rPr>
          <w:rFonts w:asciiTheme="minorBidi" w:hAnsiTheme="minorBidi"/>
          <w:b/>
          <w:bCs/>
          <w:sz w:val="20"/>
          <w:szCs w:val="20"/>
        </w:rPr>
        <w:t>Image</w:t>
      </w:r>
      <w:r w:rsidR="00241F83" w:rsidRPr="00717416">
        <w:rPr>
          <w:rFonts w:asciiTheme="minorBidi" w:hAnsiTheme="minorBidi"/>
          <w:b/>
          <w:bCs/>
          <w:sz w:val="20"/>
          <w:szCs w:val="20"/>
        </w:rPr>
        <w:t xml:space="preserve"> processing/Vision </w:t>
      </w:r>
      <w:r w:rsidRPr="00717416">
        <w:rPr>
          <w:rFonts w:asciiTheme="minorBidi" w:hAnsiTheme="minorBidi"/>
          <w:b/>
          <w:bCs/>
          <w:sz w:val="20"/>
          <w:szCs w:val="20"/>
        </w:rPr>
        <w:t>System</w:t>
      </w:r>
    </w:p>
    <w:p w14:paraId="236A11CE" w14:textId="23E20E6D" w:rsidR="00735FB7" w:rsidRDefault="008C23E0" w:rsidP="00DF556A">
      <w:pPr>
        <w:ind w:right="168"/>
        <w:jc w:val="both"/>
        <w:rPr>
          <w:rFonts w:asciiTheme="minorBidi" w:hAnsiTheme="minorBidi"/>
          <w:sz w:val="20"/>
          <w:szCs w:val="20"/>
        </w:rPr>
      </w:pPr>
      <w:r w:rsidRPr="008C23E0">
        <w:rPr>
          <w:rFonts w:asciiTheme="minorBidi" w:hAnsiTheme="minorBidi"/>
          <w:sz w:val="20"/>
          <w:szCs w:val="20"/>
        </w:rPr>
        <w:t>In our pursuit of autonomous navigation excellence, we've implemented a cutting-edge image processing and vision system that leverages the power of YOLOv8 for real-time sign recognition. By harnessing the capabilities of YOLOv8, our robot can accurately detect and classify various street signs, ensuring safe and efficient navigation through dynamic urban environments. Moreover, our vision system extends beyond sign recognition to include the detection of street white lines and dash lines. By analyzing these visual cues, our robot can precisely determine its position and orientation on the road, enabling it to navigate along designated lanes with unparalleled accuracy. Through the fusion of advanced image processing algorithms and state-of-the-art vision technologies, we've equipped our robot with the intelligence and autonomy to navigate complex roadways with confidence and precision.</w:t>
      </w:r>
    </w:p>
    <w:p w14:paraId="4C177046" w14:textId="70EDBBDB" w:rsidR="008C23E0" w:rsidRDefault="008C23E0" w:rsidP="008C23E0">
      <w:pPr>
        <w:ind w:right="168"/>
        <w:jc w:val="center"/>
        <w:rPr>
          <w:rFonts w:asciiTheme="minorBidi" w:hAnsiTheme="minorBidi"/>
          <w:sz w:val="20"/>
          <w:szCs w:val="20"/>
        </w:rPr>
      </w:pPr>
      <w:r>
        <w:rPr>
          <w:noProof/>
        </w:rPr>
        <w:drawing>
          <wp:inline distT="0" distB="0" distL="0" distR="0" wp14:anchorId="6342D38B" wp14:editId="5D35588F">
            <wp:extent cx="2054087" cy="1914966"/>
            <wp:effectExtent l="0" t="0" r="3810" b="0"/>
            <wp:docPr id="1597213026" name="Picture 2" descr="Traffic Signs Dataset in YOLO format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ffic Signs Dataset in YOLO format | Kaggl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860" t="21596" r="17529" b="20966"/>
                    <a:stretch/>
                  </pic:blipFill>
                  <pic:spPr bwMode="auto">
                    <a:xfrm>
                      <a:off x="0" y="0"/>
                      <a:ext cx="2057700" cy="1918334"/>
                    </a:xfrm>
                    <a:prstGeom prst="rect">
                      <a:avLst/>
                    </a:prstGeom>
                    <a:noFill/>
                    <a:ln>
                      <a:noFill/>
                    </a:ln>
                    <a:extLst>
                      <a:ext uri="{53640926-AAD7-44D8-BBD7-CCE9431645EC}">
                        <a14:shadowObscured xmlns:a14="http://schemas.microsoft.com/office/drawing/2010/main"/>
                      </a:ext>
                    </a:extLst>
                  </pic:spPr>
                </pic:pic>
              </a:graphicData>
            </a:graphic>
          </wp:inline>
        </w:drawing>
      </w:r>
    </w:p>
    <w:p w14:paraId="13717B0D" w14:textId="6CB0FF0C" w:rsidR="008C23E0" w:rsidRPr="008C23E0" w:rsidRDefault="008C23E0" w:rsidP="008C23E0">
      <w:pPr>
        <w:pStyle w:val="Caption"/>
        <w:jc w:val="center"/>
        <w:rPr>
          <w:rFonts w:asciiTheme="minorBidi" w:hAnsiTheme="minorBidi"/>
          <w:sz w:val="20"/>
          <w:szCs w:val="20"/>
        </w:rPr>
      </w:pPr>
      <w:r>
        <w:t xml:space="preserve">Figure </w:t>
      </w:r>
      <w:r>
        <w:t>6 Sample traffic signs</w:t>
      </w:r>
    </w:p>
    <w:p w14:paraId="26BFAE4F" w14:textId="77777777" w:rsidR="0025180B" w:rsidRDefault="0025180B" w:rsidP="00DF556A">
      <w:pPr>
        <w:ind w:right="168"/>
        <w:jc w:val="both"/>
        <w:rPr>
          <w:rFonts w:asciiTheme="minorBidi" w:hAnsiTheme="minorBidi"/>
          <w:b/>
          <w:bCs/>
          <w:sz w:val="20"/>
          <w:szCs w:val="20"/>
        </w:rPr>
      </w:pPr>
    </w:p>
    <w:p w14:paraId="31E816B0" w14:textId="76DD66DA" w:rsidR="00DF556A" w:rsidRPr="00DF556A" w:rsidRDefault="00DF556A" w:rsidP="00DF556A">
      <w:pPr>
        <w:ind w:right="168"/>
        <w:jc w:val="both"/>
        <w:rPr>
          <w:rFonts w:asciiTheme="minorBidi" w:hAnsiTheme="minorBidi"/>
          <w:b/>
          <w:bCs/>
          <w:sz w:val="20"/>
          <w:szCs w:val="20"/>
        </w:rPr>
      </w:pPr>
      <w:r>
        <w:rPr>
          <w:rFonts w:asciiTheme="minorBidi" w:hAnsiTheme="minorBidi"/>
          <w:b/>
          <w:bCs/>
          <w:sz w:val="20"/>
          <w:szCs w:val="20"/>
        </w:rPr>
        <w:t>Navigation</w:t>
      </w:r>
    </w:p>
    <w:p w14:paraId="7ABAC0D8" w14:textId="77777777" w:rsidR="0025180B" w:rsidRPr="0025180B" w:rsidRDefault="0025180B" w:rsidP="003C5C11">
      <w:pPr>
        <w:jc w:val="both"/>
        <w:rPr>
          <w:rFonts w:asciiTheme="minorBidi" w:hAnsiTheme="minorBidi"/>
          <w:sz w:val="20"/>
          <w:szCs w:val="20"/>
        </w:rPr>
      </w:pPr>
      <w:r w:rsidRPr="0025180B">
        <w:rPr>
          <w:rFonts w:asciiTheme="minorBidi" w:hAnsiTheme="minorBidi"/>
          <w:sz w:val="20"/>
          <w:szCs w:val="20"/>
        </w:rPr>
        <w:t xml:space="preserve">Navigating the intricate web of urban streets presents a formidable challenge, one that our </w:t>
      </w:r>
      <w:r w:rsidRPr="0025180B">
        <w:rPr>
          <w:rFonts w:asciiTheme="minorBidi" w:hAnsiTheme="minorBidi"/>
          <w:sz w:val="20"/>
          <w:szCs w:val="20"/>
        </w:rPr>
        <w:lastRenderedPageBreak/>
        <w:t>team tackles with a precision-crafted navigation algorithm centered solely on camera image processing. Our robot relies exclusively on real-time visual data to traverse the streets, with a focus on maintaining course within the confines of street white lines while avoiding any infractions.</w:t>
      </w:r>
    </w:p>
    <w:p w14:paraId="24377938" w14:textId="315949DF" w:rsidR="0025180B" w:rsidRPr="0025180B" w:rsidRDefault="0025180B" w:rsidP="003C5C11">
      <w:pPr>
        <w:jc w:val="both"/>
        <w:rPr>
          <w:rFonts w:asciiTheme="minorBidi" w:hAnsiTheme="minorBidi"/>
          <w:sz w:val="20"/>
          <w:szCs w:val="20"/>
        </w:rPr>
      </w:pPr>
      <w:r w:rsidRPr="0025180B">
        <w:rPr>
          <w:rFonts w:asciiTheme="minorBidi" w:hAnsiTheme="minorBidi"/>
          <w:sz w:val="20"/>
          <w:szCs w:val="20"/>
        </w:rPr>
        <w:t>Our navigation algorithm is a testament to the power of simplicity and efficiency. By analyzing the camera feed in real-time, our system identifies and tracks the white lines marking the lanes, ensuring our robot stays on course at all times. Through a combination of image recognition and motion planning, our algorithm orchestrates smooth and faultless navigation, prioritizing adherence to the designated path without deviation.</w:t>
      </w:r>
    </w:p>
    <w:p w14:paraId="414CE51E" w14:textId="7F321D26" w:rsidR="00735FB7" w:rsidRDefault="0025180B" w:rsidP="0025180B">
      <w:pPr>
        <w:jc w:val="both"/>
        <w:rPr>
          <w:rFonts w:asciiTheme="minorBidi" w:hAnsiTheme="minorBidi"/>
          <w:sz w:val="20"/>
          <w:szCs w:val="20"/>
        </w:rPr>
      </w:pPr>
      <w:r w:rsidRPr="0025180B">
        <w:rPr>
          <w:rFonts w:asciiTheme="minorBidi" w:hAnsiTheme="minorBidi"/>
          <w:sz w:val="20"/>
          <w:szCs w:val="20"/>
        </w:rPr>
        <w:t>This streamlined approach eliminates the need for complex sensor fusion techniques and costly localization systems, streamlining our robot's operation while maintaining robust performance. By leveraging the capabilities of camera image processing, we demonstrate that precision navigation can be achieved with elegance and efficiency, setting a new standard for autonomous vehicles in urban environments.</w:t>
      </w:r>
    </w:p>
    <w:p w14:paraId="75942F40" w14:textId="5FDCA3E0" w:rsidR="0025180B" w:rsidRDefault="00371F25" w:rsidP="0025180B">
      <w:pPr>
        <w:jc w:val="both"/>
        <w:rPr>
          <w:rFonts w:asciiTheme="minorBidi" w:hAnsiTheme="minorBidi"/>
          <w:sz w:val="20"/>
          <w:szCs w:val="20"/>
        </w:rPr>
      </w:pPr>
      <w:r>
        <w:rPr>
          <w:rFonts w:asciiTheme="minorBidi" w:hAnsiTheme="minorBidi"/>
          <w:b/>
          <w:bCs/>
          <w:noProof/>
          <w:sz w:val="20"/>
          <w:szCs w:val="20"/>
        </w:rPr>
        <w:drawing>
          <wp:inline distT="0" distB="0" distL="0" distR="0" wp14:anchorId="2E87AE94" wp14:editId="30ABE6DD">
            <wp:extent cx="2696845" cy="2696845"/>
            <wp:effectExtent l="0" t="0" r="8255" b="8255"/>
            <wp:docPr id="1088322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6845" cy="2696845"/>
                    </a:xfrm>
                    <a:prstGeom prst="rect">
                      <a:avLst/>
                    </a:prstGeom>
                    <a:noFill/>
                    <a:ln>
                      <a:noFill/>
                    </a:ln>
                  </pic:spPr>
                </pic:pic>
              </a:graphicData>
            </a:graphic>
          </wp:inline>
        </w:drawing>
      </w:r>
    </w:p>
    <w:p w14:paraId="2F3BF461" w14:textId="438DC42E" w:rsidR="00371F25" w:rsidRDefault="00371F25" w:rsidP="00371F25">
      <w:pPr>
        <w:pStyle w:val="Caption"/>
        <w:jc w:val="center"/>
        <w:rPr>
          <w:rFonts w:asciiTheme="minorBidi" w:hAnsiTheme="minorBidi"/>
          <w:sz w:val="20"/>
          <w:szCs w:val="20"/>
        </w:rPr>
      </w:pPr>
      <w:r>
        <w:t xml:space="preserve">Figure </w:t>
      </w:r>
      <w:r>
        <w:t>7 Sample Map</w:t>
      </w:r>
    </w:p>
    <w:p w14:paraId="5340ECAC" w14:textId="77777777" w:rsidR="00EC614E" w:rsidRDefault="00EC614E" w:rsidP="0025180B">
      <w:pPr>
        <w:jc w:val="both"/>
        <w:rPr>
          <w:rFonts w:asciiTheme="minorBidi" w:hAnsiTheme="minorBidi"/>
          <w:b/>
          <w:bCs/>
          <w:sz w:val="20"/>
          <w:szCs w:val="20"/>
        </w:rPr>
      </w:pPr>
    </w:p>
    <w:p w14:paraId="1319B935" w14:textId="77777777" w:rsidR="00EC614E" w:rsidRDefault="00EC614E" w:rsidP="0025180B">
      <w:pPr>
        <w:jc w:val="both"/>
        <w:rPr>
          <w:rFonts w:asciiTheme="minorBidi" w:hAnsiTheme="minorBidi"/>
          <w:b/>
          <w:bCs/>
          <w:sz w:val="20"/>
          <w:szCs w:val="20"/>
        </w:rPr>
      </w:pPr>
    </w:p>
    <w:p w14:paraId="32678331" w14:textId="7CC455BA" w:rsidR="0025180B" w:rsidRPr="0025180B" w:rsidRDefault="0025180B" w:rsidP="0025180B">
      <w:pPr>
        <w:jc w:val="both"/>
        <w:rPr>
          <w:rFonts w:asciiTheme="minorBidi" w:hAnsiTheme="minorBidi"/>
          <w:b/>
          <w:bCs/>
          <w:sz w:val="20"/>
          <w:szCs w:val="20"/>
        </w:rPr>
      </w:pPr>
      <w:r>
        <w:rPr>
          <w:rFonts w:asciiTheme="minorBidi" w:hAnsiTheme="minorBidi"/>
          <w:b/>
          <w:bCs/>
          <w:sz w:val="20"/>
          <w:szCs w:val="20"/>
        </w:rPr>
        <w:t>Conclusion</w:t>
      </w:r>
    </w:p>
    <w:p w14:paraId="12E68A6E" w14:textId="4973B46C" w:rsidR="0025180B" w:rsidRDefault="0025180B" w:rsidP="0025180B">
      <w:pPr>
        <w:jc w:val="both"/>
        <w:rPr>
          <w:rFonts w:asciiTheme="minorBidi" w:hAnsiTheme="minorBidi"/>
          <w:sz w:val="20"/>
          <w:szCs w:val="20"/>
        </w:rPr>
      </w:pPr>
      <w:r w:rsidRPr="0025180B">
        <w:rPr>
          <w:rFonts w:asciiTheme="minorBidi" w:hAnsiTheme="minorBidi"/>
          <w:sz w:val="20"/>
          <w:szCs w:val="20"/>
        </w:rPr>
        <w:t>In conclusion, our university's robotic team has meticulously engineered a sophisticated navigation system that showcases the pinnacle of technological innovation. Through the seamless integration of advanced algorithms, sensor fusion techniques, and state-of-the-art image processing technologies, our robot demonstrates unparalleled proficiency in autonomous navigation on urban streets. With a commitment to excellence and a collaborative spirit, we are poised to make a significant impact in the field of robotics, driving forward the advancement of autonomous vehicles and paving the way for a safer, more efficient future in transportation.</w:t>
      </w:r>
    </w:p>
    <w:p w14:paraId="5EA51403" w14:textId="77777777" w:rsidR="0025180B" w:rsidRDefault="0025180B" w:rsidP="0025180B">
      <w:pPr>
        <w:jc w:val="both"/>
        <w:rPr>
          <w:rFonts w:asciiTheme="minorBidi" w:hAnsiTheme="minorBidi"/>
          <w:b/>
          <w:bCs/>
          <w:sz w:val="20"/>
          <w:szCs w:val="20"/>
        </w:rPr>
      </w:pPr>
    </w:p>
    <w:p w14:paraId="6D9B9002" w14:textId="5C12FF65" w:rsidR="008F0571" w:rsidRPr="0025180B" w:rsidRDefault="00FB442F" w:rsidP="0025180B">
      <w:pPr>
        <w:jc w:val="both"/>
        <w:rPr>
          <w:rFonts w:asciiTheme="minorBidi" w:hAnsiTheme="minorBidi"/>
          <w:sz w:val="20"/>
          <w:szCs w:val="20"/>
        </w:rPr>
      </w:pPr>
      <w:r w:rsidRPr="00717416">
        <w:rPr>
          <w:rFonts w:asciiTheme="minorBidi" w:hAnsiTheme="minorBidi"/>
          <w:b/>
          <w:bCs/>
          <w:sz w:val="20"/>
          <w:szCs w:val="20"/>
        </w:rPr>
        <w:t>References</w:t>
      </w:r>
    </w:p>
    <w:p w14:paraId="03F09EA8"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[1] P.de </w:t>
      </w:r>
      <w:proofErr w:type="spellStart"/>
      <w:proofErr w:type="gramStart"/>
      <w:r>
        <w:rPr>
          <w:rFonts w:asciiTheme="minorBidi" w:hAnsiTheme="minorBidi"/>
          <w:sz w:val="20"/>
          <w:szCs w:val="20"/>
        </w:rPr>
        <w:t>Kok,</w:t>
      </w:r>
      <w:r w:rsidR="00C005CC" w:rsidRPr="00C005CC">
        <w:rPr>
          <w:rFonts w:asciiTheme="minorBidi" w:hAnsiTheme="minorBidi"/>
          <w:sz w:val="20"/>
          <w:szCs w:val="20"/>
        </w:rPr>
        <w:t>N</w:t>
      </w:r>
      <w:proofErr w:type="spellEnd"/>
      <w:r w:rsidR="00C005CC" w:rsidRPr="00C005CC">
        <w:rPr>
          <w:rFonts w:asciiTheme="minorBidi" w:hAnsiTheme="minorBidi"/>
          <w:sz w:val="20"/>
          <w:szCs w:val="20"/>
        </w:rPr>
        <w:t>.</w:t>
      </w:r>
      <w:proofErr w:type="gramEnd"/>
      <w:r w:rsidR="00C005CC" w:rsidRPr="00C005CC">
        <w:rPr>
          <w:rFonts w:asciiTheme="minorBidi" w:hAnsiTheme="minorBidi"/>
          <w:sz w:val="20"/>
          <w:szCs w:val="20"/>
        </w:rPr>
        <w:t xml:space="preserve"> Girardi, A. Gudi, C. </w:t>
      </w:r>
      <w:proofErr w:type="spellStart"/>
      <w:r w:rsidR="00C005CC" w:rsidRPr="00C005CC">
        <w:rPr>
          <w:rFonts w:asciiTheme="minorBidi" w:hAnsiTheme="minorBidi"/>
          <w:sz w:val="20"/>
          <w:szCs w:val="20"/>
        </w:rPr>
        <w:t>Kooijman</w:t>
      </w:r>
      <w:proofErr w:type="spellEnd"/>
      <w:r w:rsidR="00C005CC" w:rsidRPr="00C005CC">
        <w:rPr>
          <w:rFonts w:asciiTheme="minorBidi" w:hAnsiTheme="minorBidi"/>
          <w:sz w:val="20"/>
          <w:szCs w:val="20"/>
        </w:rPr>
        <w:t xml:space="preserve">, G. </w:t>
      </w:r>
      <w:proofErr w:type="spellStart"/>
      <w:r w:rsidR="00C005CC" w:rsidRPr="00C005CC">
        <w:rPr>
          <w:rFonts w:asciiTheme="minorBidi" w:hAnsiTheme="minorBidi"/>
          <w:sz w:val="20"/>
          <w:szCs w:val="20"/>
        </w:rPr>
        <w:t>Methenitis</w:t>
      </w:r>
      <w:proofErr w:type="spellEnd"/>
      <w:r w:rsidR="00C005CC" w:rsidRPr="00C005CC">
        <w:rPr>
          <w:rFonts w:asciiTheme="minorBidi" w:hAnsiTheme="minorBidi"/>
          <w:sz w:val="20"/>
          <w:szCs w:val="20"/>
        </w:rPr>
        <w:t xml:space="preserve">, S. </w:t>
      </w:r>
      <w:proofErr w:type="spellStart"/>
      <w:r w:rsidR="00C005CC" w:rsidRPr="00C005CC">
        <w:rPr>
          <w:rFonts w:asciiTheme="minorBidi" w:hAnsiTheme="minorBidi"/>
          <w:sz w:val="20"/>
          <w:szCs w:val="20"/>
        </w:rPr>
        <w:t>Negrijn</w:t>
      </w:r>
      <w:proofErr w:type="spellEnd"/>
      <w:r w:rsidR="00C005CC" w:rsidRPr="00C005CC">
        <w:rPr>
          <w:rFonts w:asciiTheme="minorBidi" w:hAnsiTheme="minorBidi"/>
          <w:sz w:val="20"/>
          <w:szCs w:val="20"/>
        </w:rPr>
        <w:t>, N. Steenbergen, D. ten Velthuis, C</w:t>
      </w:r>
      <w:r>
        <w:rPr>
          <w:rFonts w:asciiTheme="minorBidi" w:hAnsiTheme="minorBidi"/>
          <w:sz w:val="20"/>
          <w:szCs w:val="20"/>
        </w:rPr>
        <w:t>. Verschoor, A. Wiggers, and A.Visser,“</w:t>
      </w:r>
      <w:proofErr w:type="spellStart"/>
      <w:r>
        <w:rPr>
          <w:rFonts w:asciiTheme="minorBidi" w:hAnsiTheme="minorBidi"/>
          <w:sz w:val="20"/>
          <w:szCs w:val="20"/>
        </w:rPr>
        <w:t>Team</w:t>
      </w:r>
      <w:r w:rsidR="00C005CC" w:rsidRPr="00C005CC">
        <w:rPr>
          <w:rFonts w:asciiTheme="minorBidi" w:hAnsiTheme="minorBidi"/>
          <w:sz w:val="20"/>
          <w:szCs w:val="20"/>
        </w:rPr>
        <w:t>description</w:t>
      </w:r>
      <w:proofErr w:type="spellEnd"/>
      <w:r w:rsidR="00C005CC" w:rsidRPr="00C005CC">
        <w:rPr>
          <w:rFonts w:asciiTheme="minorBidi" w:hAnsiTheme="minorBidi"/>
          <w:sz w:val="20"/>
          <w:szCs w:val="20"/>
        </w:rPr>
        <w:t xml:space="preserve"> for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2013 in Eindhoven, the Netherlands,” Dutch Nao Team, Universiteit van Amsterdam &amp; TU Delft, May 2013. </w:t>
      </w:r>
    </w:p>
    <w:p w14:paraId="4103454F"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[2] N. </w:t>
      </w:r>
      <w:proofErr w:type="spellStart"/>
      <w:r>
        <w:rPr>
          <w:rFonts w:asciiTheme="minorBidi" w:hAnsiTheme="minorBidi"/>
          <w:sz w:val="20"/>
          <w:szCs w:val="20"/>
        </w:rPr>
        <w:t>Dijkshoorn</w:t>
      </w:r>
      <w:proofErr w:type="spellEnd"/>
      <w:r>
        <w:rPr>
          <w:rFonts w:asciiTheme="minorBidi" w:hAnsiTheme="minorBidi"/>
          <w:sz w:val="20"/>
          <w:szCs w:val="20"/>
        </w:rPr>
        <w:t xml:space="preserve">, </w:t>
      </w:r>
      <w:proofErr w:type="spellStart"/>
      <w:proofErr w:type="gramStart"/>
      <w:r>
        <w:rPr>
          <w:rFonts w:asciiTheme="minorBidi" w:hAnsiTheme="minorBidi"/>
          <w:sz w:val="20"/>
          <w:szCs w:val="20"/>
        </w:rPr>
        <w:t>H.Flynn</w:t>
      </w:r>
      <w:proofErr w:type="gramEnd"/>
      <w:r>
        <w:rPr>
          <w:rFonts w:asciiTheme="minorBidi" w:hAnsiTheme="minorBidi"/>
          <w:sz w:val="20"/>
          <w:szCs w:val="20"/>
        </w:rPr>
        <w:t>,</w:t>
      </w:r>
      <w:r w:rsidR="00C005CC" w:rsidRPr="00C005CC">
        <w:rPr>
          <w:rFonts w:asciiTheme="minorBidi" w:hAnsiTheme="minorBidi"/>
          <w:sz w:val="20"/>
          <w:szCs w:val="20"/>
        </w:rPr>
        <w:t>O.Formsma</w:t>
      </w:r>
      <w:proofErr w:type="spellEnd"/>
      <w:r w:rsidR="00C005CC" w:rsidRPr="00C005CC">
        <w:rPr>
          <w:rFonts w:asciiTheme="minorBidi" w:hAnsiTheme="minorBidi"/>
          <w:sz w:val="20"/>
          <w:szCs w:val="20"/>
        </w:rPr>
        <w:t xml:space="preserve">, S. van Noort, C. van Weelden, C. Bastiaan, N. Out, O. </w:t>
      </w:r>
      <w:proofErr w:type="spellStart"/>
      <w:r w:rsidR="00C005CC" w:rsidRPr="00C005CC">
        <w:rPr>
          <w:rFonts w:asciiTheme="minorBidi" w:hAnsiTheme="minorBidi"/>
          <w:sz w:val="20"/>
          <w:szCs w:val="20"/>
        </w:rPr>
        <w:t>Zwennes</w:t>
      </w:r>
      <w:proofErr w:type="spellEnd"/>
      <w:r w:rsidR="00C005CC" w:rsidRPr="00C005CC">
        <w:rPr>
          <w:rFonts w:asciiTheme="minorBidi" w:hAnsiTheme="minorBidi"/>
          <w:sz w:val="20"/>
          <w:szCs w:val="20"/>
        </w:rPr>
        <w:t xml:space="preserve">, S. S. </w:t>
      </w:r>
      <w:proofErr w:type="spellStart"/>
      <w:r w:rsidR="00C005CC" w:rsidRPr="00C005CC">
        <w:rPr>
          <w:rFonts w:asciiTheme="minorBidi" w:hAnsiTheme="minorBidi"/>
          <w:sz w:val="20"/>
          <w:szCs w:val="20"/>
        </w:rPr>
        <w:t>Ot´arola</w:t>
      </w:r>
      <w:proofErr w:type="spellEnd"/>
      <w:r w:rsidR="00C005CC" w:rsidRPr="00C005CC">
        <w:rPr>
          <w:rFonts w:asciiTheme="minorBidi" w:hAnsiTheme="minorBidi"/>
          <w:sz w:val="20"/>
          <w:szCs w:val="20"/>
        </w:rPr>
        <w:t>, J. de Hoog, S. Cameron, and A. Visser, “Amsterdam oxford joint rescue fo</w:t>
      </w:r>
      <w:r>
        <w:rPr>
          <w:rFonts w:asciiTheme="minorBidi" w:hAnsiTheme="minorBidi"/>
          <w:sz w:val="20"/>
          <w:szCs w:val="20"/>
        </w:rPr>
        <w:t>rces - team description paper -</w:t>
      </w:r>
      <w:r w:rsidR="00C005CC" w:rsidRPr="00C005CC">
        <w:rPr>
          <w:rFonts w:asciiTheme="minorBidi" w:hAnsiTheme="minorBidi"/>
          <w:sz w:val="20"/>
          <w:szCs w:val="20"/>
        </w:rPr>
        <w:t xml:space="preserve">virtual robot competition - rescue simulation league -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2011,” Universiteit van Amsterdam &amp; Oxford University, July 2011. </w:t>
      </w:r>
    </w:p>
    <w:p w14:paraId="3586BCF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[3] C. R. Verschoor, A. J. Wiggers, H. R. Oosterhuis, and A. Visser, “</w:t>
      </w:r>
      <w:proofErr w:type="spellStart"/>
      <w:r w:rsidRPr="00C005CC">
        <w:rPr>
          <w:rFonts w:asciiTheme="minorBidi" w:hAnsiTheme="minorBidi"/>
          <w:sz w:val="20"/>
          <w:szCs w:val="20"/>
        </w:rPr>
        <w:t>Maneki-neko</w:t>
      </w:r>
      <w:proofErr w:type="spellEnd"/>
      <w:r w:rsidRPr="00C005CC">
        <w:rPr>
          <w:rFonts w:asciiTheme="minorBidi" w:hAnsiTheme="minorBidi"/>
          <w:sz w:val="20"/>
          <w:szCs w:val="20"/>
        </w:rPr>
        <w:t xml:space="preserve"> - team description for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open </w:t>
      </w:r>
      <w:proofErr w:type="spellStart"/>
      <w:r w:rsidRPr="00C005CC">
        <w:rPr>
          <w:rFonts w:asciiTheme="minorBidi" w:hAnsiTheme="minorBidi"/>
          <w:sz w:val="20"/>
          <w:szCs w:val="20"/>
        </w:rPr>
        <w:t>uav</w:t>
      </w:r>
      <w:proofErr w:type="spellEnd"/>
      <w:r w:rsidRPr="00C005CC">
        <w:rPr>
          <w:rFonts w:asciiTheme="minorBidi" w:hAnsiTheme="minorBidi"/>
          <w:sz w:val="20"/>
          <w:szCs w:val="20"/>
        </w:rPr>
        <w:t xml:space="preserve"> 2013 - </w:t>
      </w:r>
      <w:proofErr w:type="spellStart"/>
      <w:r w:rsidRPr="00C005CC">
        <w:rPr>
          <w:rFonts w:asciiTheme="minorBidi" w:hAnsiTheme="minorBidi"/>
          <w:sz w:val="20"/>
          <w:szCs w:val="20"/>
        </w:rPr>
        <w:t>teheran</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Intelligent Robotics Lab, Universiteit van Amsterdam, February 2013. </w:t>
      </w:r>
    </w:p>
    <w:p w14:paraId="0D0C44B2"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[4] S. </w:t>
      </w:r>
      <w:proofErr w:type="spellStart"/>
      <w:r w:rsidRPr="00C005CC">
        <w:rPr>
          <w:rFonts w:asciiTheme="minorBidi" w:hAnsiTheme="minorBidi"/>
          <w:sz w:val="20"/>
          <w:szCs w:val="20"/>
        </w:rPr>
        <w:t>Negrijn</w:t>
      </w:r>
      <w:proofErr w:type="spellEnd"/>
      <w:r w:rsidRPr="00C005CC">
        <w:rPr>
          <w:rFonts w:asciiTheme="minorBidi" w:hAnsiTheme="minorBidi"/>
          <w:sz w:val="20"/>
          <w:szCs w:val="20"/>
        </w:rPr>
        <w:t>, J. Haber, S. van Schaik, and A. Visser, “</w:t>
      </w:r>
      <w:proofErr w:type="spellStart"/>
      <w:r w:rsidRPr="00C005CC">
        <w:rPr>
          <w:rFonts w:asciiTheme="minorBidi" w:hAnsiTheme="minorBidi"/>
          <w:sz w:val="20"/>
          <w:szCs w:val="20"/>
        </w:rPr>
        <w:t>UvA@Work</w:t>
      </w:r>
      <w:proofErr w:type="spellEnd"/>
      <w:r w:rsidRPr="00C005CC">
        <w:rPr>
          <w:rFonts w:asciiTheme="minorBidi" w:hAnsiTheme="minorBidi"/>
          <w:sz w:val="20"/>
          <w:szCs w:val="20"/>
        </w:rPr>
        <w:t xml:space="preserve"> customer agriculture order - mid-term report,” Intelligent Robotics Lab, Universiteit van Amsterdam, Science Park 904 1098 XH Amsterdam, January 2014. </w:t>
      </w:r>
    </w:p>
    <w:p w14:paraId="2AB428E6"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lastRenderedPageBreak/>
        <w:t xml:space="preserve">[5] J. van Enk, “Navigating </w:t>
      </w:r>
      <w:proofErr w:type="spellStart"/>
      <w:r w:rsidRPr="00C005CC">
        <w:rPr>
          <w:rFonts w:asciiTheme="minorBidi" w:hAnsiTheme="minorBidi"/>
          <w:sz w:val="20"/>
          <w:szCs w:val="20"/>
        </w:rPr>
        <w:t>youbo</w:t>
      </w:r>
      <w:r w:rsidR="00D1224F">
        <w:rPr>
          <w:rFonts w:asciiTheme="minorBidi" w:hAnsiTheme="minorBidi"/>
          <w:sz w:val="20"/>
          <w:szCs w:val="20"/>
        </w:rPr>
        <w:t>t</w:t>
      </w:r>
      <w:proofErr w:type="spellEnd"/>
      <w:r w:rsidR="00D1224F">
        <w:rPr>
          <w:rFonts w:asciiTheme="minorBidi" w:hAnsiTheme="minorBidi"/>
          <w:sz w:val="20"/>
          <w:szCs w:val="20"/>
        </w:rPr>
        <w:t xml:space="preserve"> through a rose ﬁeld with A*</w:t>
      </w:r>
      <w:proofErr w:type="gramStart"/>
      <w:r w:rsidR="00D1224F">
        <w:rPr>
          <w:rFonts w:asciiTheme="minorBidi" w:hAnsiTheme="minorBidi"/>
          <w:sz w:val="20"/>
          <w:szCs w:val="20"/>
        </w:rPr>
        <w:t>,”Project</w:t>
      </w:r>
      <w:proofErr w:type="gramEnd"/>
      <w:r w:rsidR="00D1224F">
        <w:rPr>
          <w:rFonts w:asciiTheme="minorBidi" w:hAnsiTheme="minorBidi"/>
          <w:sz w:val="20"/>
          <w:szCs w:val="20"/>
        </w:rPr>
        <w:t xml:space="preserve"> </w:t>
      </w:r>
      <w:proofErr w:type="spellStart"/>
      <w:r w:rsidR="00D1224F">
        <w:rPr>
          <w:rFonts w:asciiTheme="minorBidi" w:hAnsiTheme="minorBidi"/>
          <w:sz w:val="20"/>
          <w:szCs w:val="20"/>
        </w:rPr>
        <w:t>Report,</w:t>
      </w:r>
      <w:r w:rsidRPr="00C005CC">
        <w:rPr>
          <w:rFonts w:asciiTheme="minorBidi" w:hAnsiTheme="minorBidi"/>
          <w:sz w:val="20"/>
          <w:szCs w:val="20"/>
        </w:rPr>
        <w:t>Universiteit</w:t>
      </w:r>
      <w:proofErr w:type="spellEnd"/>
      <w:r w:rsidRPr="00C005CC">
        <w:rPr>
          <w:rFonts w:asciiTheme="minorBidi" w:hAnsiTheme="minorBidi"/>
          <w:sz w:val="20"/>
          <w:szCs w:val="20"/>
        </w:rPr>
        <w:t xml:space="preserve"> van Amsterdam, Science Park 904 1098 XH Amsterdam, August 2013. </w:t>
      </w:r>
    </w:p>
    <w:p w14:paraId="5C91B6ED" w14:textId="77777777" w:rsidR="00D1224F" w:rsidRDefault="00C005CC" w:rsidP="004A5E50">
      <w:pPr>
        <w:ind w:left="142" w:right="168" w:hanging="142"/>
        <w:jc w:val="both"/>
        <w:rPr>
          <w:rFonts w:asciiTheme="minorBidi" w:hAnsiTheme="minorBidi"/>
          <w:sz w:val="20"/>
          <w:szCs w:val="20"/>
        </w:rPr>
      </w:pPr>
      <w:r w:rsidRPr="00C005CC">
        <w:rPr>
          <w:rFonts w:asciiTheme="minorBidi" w:hAnsiTheme="minorBidi"/>
          <w:sz w:val="20"/>
          <w:szCs w:val="20"/>
        </w:rPr>
        <w:t xml:space="preserve">[6] S. Koenig and M. Likhachev, “D* lite.” in AAAI/IAAI, 2002, pp. 476–483 </w:t>
      </w:r>
    </w:p>
    <w:p w14:paraId="5D2384DA" w14:textId="77777777" w:rsidR="00C005CC" w:rsidRDefault="00C005CC" w:rsidP="00A672CD">
      <w:pPr>
        <w:ind w:left="142" w:right="168" w:hanging="142"/>
        <w:jc w:val="both"/>
        <w:rPr>
          <w:rFonts w:asciiTheme="minorBidi" w:hAnsiTheme="minorBidi"/>
          <w:sz w:val="20"/>
          <w:szCs w:val="20"/>
        </w:rPr>
      </w:pPr>
      <w:r w:rsidRPr="00C005CC">
        <w:rPr>
          <w:rFonts w:asciiTheme="minorBidi" w:hAnsiTheme="minorBidi"/>
          <w:sz w:val="20"/>
          <w:szCs w:val="20"/>
        </w:rPr>
        <w:t xml:space="preserve">[7] L. Dorst, I. </w:t>
      </w:r>
      <w:proofErr w:type="spellStart"/>
      <w:r w:rsidRPr="00C005CC">
        <w:rPr>
          <w:rFonts w:asciiTheme="minorBidi" w:hAnsiTheme="minorBidi"/>
          <w:sz w:val="20"/>
          <w:szCs w:val="20"/>
        </w:rPr>
        <w:t>Mandhyan</w:t>
      </w:r>
      <w:proofErr w:type="spellEnd"/>
      <w:r w:rsidRPr="00C005CC">
        <w:rPr>
          <w:rFonts w:asciiTheme="minorBidi" w:hAnsiTheme="minorBidi"/>
          <w:sz w:val="20"/>
          <w:szCs w:val="20"/>
        </w:rPr>
        <w:t>, and K. Trovato, “The geometrical representat</w:t>
      </w:r>
      <w:r w:rsidR="00A672CD">
        <w:rPr>
          <w:rFonts w:asciiTheme="minorBidi" w:hAnsiTheme="minorBidi"/>
          <w:sz w:val="20"/>
          <w:szCs w:val="20"/>
        </w:rPr>
        <w:t xml:space="preserve">ion of path </w:t>
      </w:r>
      <w:proofErr w:type="spellStart"/>
      <w:r w:rsidR="00A672CD">
        <w:rPr>
          <w:rFonts w:asciiTheme="minorBidi" w:hAnsiTheme="minorBidi"/>
          <w:sz w:val="20"/>
          <w:szCs w:val="20"/>
        </w:rPr>
        <w:t>planningproblems</w:t>
      </w:r>
      <w:proofErr w:type="spellEnd"/>
      <w:proofErr w:type="gramStart"/>
      <w:r w:rsidR="00A672CD">
        <w:rPr>
          <w:rFonts w:asciiTheme="minorBidi" w:hAnsiTheme="minorBidi"/>
          <w:sz w:val="20"/>
          <w:szCs w:val="20"/>
        </w:rPr>
        <w:t>,”</w:t>
      </w:r>
      <w:proofErr w:type="spellStart"/>
      <w:r w:rsidR="00A672CD">
        <w:rPr>
          <w:rFonts w:asciiTheme="minorBidi" w:hAnsiTheme="minorBidi"/>
          <w:sz w:val="20"/>
          <w:szCs w:val="20"/>
        </w:rPr>
        <w:t>Robotics</w:t>
      </w:r>
      <w:r w:rsidR="00D1224F">
        <w:rPr>
          <w:rFonts w:asciiTheme="minorBidi" w:hAnsiTheme="minorBidi"/>
          <w:sz w:val="20"/>
          <w:szCs w:val="20"/>
        </w:rPr>
        <w:t>and</w:t>
      </w:r>
      <w:proofErr w:type="spellEnd"/>
      <w:proofErr w:type="gramEnd"/>
      <w:r w:rsidR="00D1224F">
        <w:rPr>
          <w:rFonts w:asciiTheme="minorBidi" w:hAnsiTheme="minorBidi"/>
          <w:sz w:val="20"/>
          <w:szCs w:val="20"/>
        </w:rPr>
        <w:t xml:space="preserve"> </w:t>
      </w:r>
      <w:proofErr w:type="spellStart"/>
      <w:r w:rsidRPr="00C005CC">
        <w:rPr>
          <w:rFonts w:asciiTheme="minorBidi" w:hAnsiTheme="minorBidi"/>
          <w:sz w:val="20"/>
          <w:szCs w:val="20"/>
        </w:rPr>
        <w:t>utonomous</w:t>
      </w:r>
      <w:proofErr w:type="spellEnd"/>
      <w:r w:rsidRPr="00C005CC">
        <w:rPr>
          <w:rFonts w:asciiTheme="minorBidi" w:hAnsiTheme="minorBidi"/>
          <w:sz w:val="20"/>
          <w:szCs w:val="20"/>
        </w:rPr>
        <w:t xml:space="preserve"> Systems, vol. 7, no. 2, pp. 181–195, 1991. </w:t>
      </w:r>
    </w:p>
    <w:p w14:paraId="36AC887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[8] M. Phillips, A. Dornbush, S. Chitta, and M. Likhachev, “Anytime incremental planning with e-graphs,” in Robotics and Automation (ICRA), 2013 IEEE International Conference on. IEEE, 2013, pp. 2444–2451. </w:t>
      </w:r>
    </w:p>
    <w:p w14:paraId="13FC454E"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[9] E. Corten and E. </w:t>
      </w:r>
      <w:proofErr w:type="spellStart"/>
      <w:r w:rsidRPr="00C005CC">
        <w:rPr>
          <w:rFonts w:asciiTheme="minorBidi" w:hAnsiTheme="minorBidi"/>
          <w:sz w:val="20"/>
          <w:szCs w:val="20"/>
        </w:rPr>
        <w:t>Rondema</w:t>
      </w:r>
      <w:proofErr w:type="spellEnd"/>
      <w:r w:rsidRPr="00C005CC">
        <w:rPr>
          <w:rFonts w:asciiTheme="minorBidi" w:hAnsiTheme="minorBidi"/>
          <w:sz w:val="20"/>
          <w:szCs w:val="20"/>
        </w:rPr>
        <w:t>, “Team des</w:t>
      </w:r>
      <w:r w:rsidR="00D1224F">
        <w:rPr>
          <w:rFonts w:asciiTheme="minorBidi" w:hAnsiTheme="minorBidi"/>
          <w:sz w:val="20"/>
          <w:szCs w:val="20"/>
        </w:rPr>
        <w:t>-</w:t>
      </w:r>
      <w:proofErr w:type="spellStart"/>
      <w:r w:rsidRPr="00C005CC">
        <w:rPr>
          <w:rFonts w:asciiTheme="minorBidi" w:hAnsiTheme="minorBidi"/>
          <w:sz w:val="20"/>
          <w:szCs w:val="20"/>
        </w:rPr>
        <w:t>cription</w:t>
      </w:r>
      <w:proofErr w:type="spellEnd"/>
      <w:r w:rsidRPr="00C005CC">
        <w:rPr>
          <w:rFonts w:asciiTheme="minorBidi" w:hAnsiTheme="minorBidi"/>
          <w:sz w:val="20"/>
          <w:szCs w:val="20"/>
        </w:rPr>
        <w:t xml:space="preserve"> of the windmill wanderers,” in Proceedings on the second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Workshop, 1998, pp. 347–352. </w:t>
      </w:r>
    </w:p>
    <w:p w14:paraId="1B087473" w14:textId="47C951A6" w:rsidR="009717AA" w:rsidRDefault="00C005CC" w:rsidP="00B1367E">
      <w:pPr>
        <w:ind w:left="142" w:right="168" w:hanging="142"/>
        <w:jc w:val="both"/>
        <w:rPr>
          <w:rFonts w:asciiTheme="minorBidi" w:hAnsiTheme="minorBidi"/>
          <w:sz w:val="20"/>
          <w:szCs w:val="20"/>
        </w:rPr>
      </w:pPr>
      <w:r w:rsidRPr="00C005CC">
        <w:rPr>
          <w:rFonts w:asciiTheme="minorBidi" w:hAnsiTheme="minorBidi"/>
          <w:sz w:val="20"/>
          <w:szCs w:val="20"/>
        </w:rPr>
        <w:t xml:space="preserve">[10] P. Jonker, B. van Driel, J. Kuznetsov, and B. </w:t>
      </w:r>
      <w:proofErr w:type="spellStart"/>
      <w:r w:rsidRPr="00C005CC">
        <w:rPr>
          <w:rFonts w:asciiTheme="minorBidi" w:hAnsiTheme="minorBidi"/>
          <w:sz w:val="20"/>
          <w:szCs w:val="20"/>
        </w:rPr>
        <w:t>Terwijn</w:t>
      </w:r>
      <w:proofErr w:type="spellEnd"/>
      <w:r w:rsidRPr="00C005CC">
        <w:rPr>
          <w:rFonts w:asciiTheme="minorBidi" w:hAnsiTheme="minorBidi"/>
          <w:sz w:val="20"/>
          <w:szCs w:val="20"/>
        </w:rPr>
        <w:t xml:space="preserve">, “Algorithmic foundation of the clockwork orange robot soccer team,” in Algorithmic Foundations of Robotics VI. Springer, 2005, pp. 17–26. </w:t>
      </w:r>
    </w:p>
    <w:p w14:paraId="2E682935"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[11] A. Visser, J. S</w:t>
      </w:r>
      <w:r w:rsidR="00D1224F">
        <w:rPr>
          <w:rFonts w:asciiTheme="minorBidi" w:hAnsiTheme="minorBidi"/>
          <w:sz w:val="20"/>
          <w:szCs w:val="20"/>
        </w:rPr>
        <w:t xml:space="preserve">turm, P. van Rossum, J. Westra, and T. </w:t>
      </w:r>
      <w:r w:rsidRPr="00C005CC">
        <w:rPr>
          <w:rFonts w:asciiTheme="minorBidi" w:hAnsiTheme="minorBidi"/>
          <w:sz w:val="20"/>
          <w:szCs w:val="20"/>
        </w:rPr>
        <w:t>Bink, “</w:t>
      </w:r>
      <w:proofErr w:type="spellStart"/>
      <w:r w:rsidRPr="00C005CC">
        <w:rPr>
          <w:rFonts w:asciiTheme="minorBidi" w:hAnsiTheme="minorBidi"/>
          <w:sz w:val="20"/>
          <w:szCs w:val="20"/>
        </w:rPr>
        <w:t>Dutchaiboteam</w:t>
      </w:r>
      <w:proofErr w:type="spellEnd"/>
      <w:r w:rsidRPr="00C005CC">
        <w:rPr>
          <w:rFonts w:asciiTheme="minorBidi" w:hAnsiTheme="minorBidi"/>
          <w:sz w:val="20"/>
          <w:szCs w:val="20"/>
        </w:rPr>
        <w:t>:</w:t>
      </w:r>
      <w:r w:rsidR="00D1224F">
        <w:rPr>
          <w:rFonts w:asciiTheme="minorBidi" w:hAnsiTheme="minorBidi"/>
          <w:sz w:val="20"/>
          <w:szCs w:val="20"/>
        </w:rPr>
        <w:t xml:space="preserve"> </w:t>
      </w:r>
      <w:r w:rsidRPr="00C005CC">
        <w:rPr>
          <w:rFonts w:asciiTheme="minorBidi" w:hAnsiTheme="minorBidi"/>
          <w:sz w:val="20"/>
          <w:szCs w:val="20"/>
        </w:rPr>
        <w:t>Technicalreportrobocup2006</w:t>
      </w:r>
      <w:proofErr w:type="gramStart"/>
      <w:r w:rsidRPr="00C005CC">
        <w:rPr>
          <w:rFonts w:asciiTheme="minorBidi" w:hAnsiTheme="minorBidi"/>
          <w:sz w:val="20"/>
          <w:szCs w:val="20"/>
        </w:rPr>
        <w:t>,”December</w:t>
      </w:r>
      <w:proofErr w:type="gramEnd"/>
      <w:r w:rsidRPr="00C005CC">
        <w:rPr>
          <w:rFonts w:asciiTheme="minorBidi" w:hAnsiTheme="minorBidi"/>
          <w:sz w:val="20"/>
          <w:szCs w:val="20"/>
        </w:rPr>
        <w:t xml:space="preserve"> 2006. </w:t>
      </w:r>
    </w:p>
    <w:p w14:paraId="6D01B064" w14:textId="77777777" w:rsidR="00C005CC" w:rsidRP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[12] V. </w:t>
      </w:r>
      <w:proofErr w:type="spellStart"/>
      <w:r w:rsidRPr="00C005CC">
        <w:rPr>
          <w:rFonts w:asciiTheme="minorBidi" w:hAnsiTheme="minorBidi"/>
          <w:sz w:val="20"/>
          <w:szCs w:val="20"/>
        </w:rPr>
        <w:t>Spirin</w:t>
      </w:r>
      <w:proofErr w:type="spellEnd"/>
      <w:r w:rsidRPr="00C005CC">
        <w:rPr>
          <w:rFonts w:asciiTheme="minorBidi" w:hAnsiTheme="minorBidi"/>
          <w:sz w:val="20"/>
          <w:szCs w:val="20"/>
        </w:rPr>
        <w:t xml:space="preserve">, S. </w:t>
      </w:r>
      <w:proofErr w:type="spellStart"/>
      <w:r w:rsidRPr="00C005CC">
        <w:rPr>
          <w:rFonts w:asciiTheme="minorBidi" w:hAnsiTheme="minorBidi"/>
          <w:sz w:val="20"/>
          <w:szCs w:val="20"/>
        </w:rPr>
        <w:t>Sofﬁa</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Ot´arola</w:t>
      </w:r>
      <w:proofErr w:type="spellEnd"/>
      <w:r w:rsidRPr="00C005CC">
        <w:rPr>
          <w:rFonts w:asciiTheme="minorBidi" w:hAnsiTheme="minorBidi"/>
          <w:sz w:val="20"/>
          <w:szCs w:val="20"/>
        </w:rPr>
        <w:t xml:space="preserve">, and A. Visser, “Amsterdam oxford joint rescue forces - team description paper - virtual robot competition - rescue simulation league -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2014, </w:t>
      </w:r>
      <w:proofErr w:type="spellStart"/>
      <w:r w:rsidRPr="00C005CC">
        <w:rPr>
          <w:rFonts w:asciiTheme="minorBidi" w:hAnsiTheme="minorBidi"/>
          <w:sz w:val="20"/>
          <w:szCs w:val="20"/>
        </w:rPr>
        <w:t>jo˜ao</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pessoa</w:t>
      </w:r>
      <w:proofErr w:type="spellEnd"/>
      <w:r w:rsidRPr="00C005CC">
        <w:rPr>
          <w:rFonts w:asciiTheme="minorBidi" w:hAnsiTheme="minorBidi"/>
          <w:sz w:val="20"/>
          <w:szCs w:val="20"/>
        </w:rPr>
        <w:t xml:space="preserve"> - </w:t>
      </w:r>
      <w:proofErr w:type="spellStart"/>
      <w:r w:rsidRPr="00C005CC">
        <w:rPr>
          <w:rFonts w:asciiTheme="minorBidi" w:hAnsiTheme="minorBidi"/>
          <w:sz w:val="20"/>
          <w:szCs w:val="20"/>
        </w:rPr>
        <w:t>brazil</w:t>
      </w:r>
      <w:proofErr w:type="spellEnd"/>
      <w:r w:rsidRPr="00C005CC">
        <w:rPr>
          <w:rFonts w:asciiTheme="minorBidi" w:hAnsiTheme="minorBidi"/>
          <w:sz w:val="20"/>
          <w:szCs w:val="20"/>
        </w:rPr>
        <w:t>,” 2014.</w:t>
      </w:r>
    </w:p>
    <w:sectPr w:rsidR="00C005CC" w:rsidRPr="00C005CC" w:rsidSect="007700E8">
      <w:type w:val="continuous"/>
      <w:pgSz w:w="12240" w:h="15840"/>
      <w:pgMar w:top="1440" w:right="1467" w:bottom="1276" w:left="1440" w:header="708" w:footer="708" w:gutter="0"/>
      <w:cols w:num="2" w:space="8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8FC21" w14:textId="77777777" w:rsidR="007700E8" w:rsidRDefault="007700E8" w:rsidP="00486819">
      <w:pPr>
        <w:spacing w:after="0" w:line="240" w:lineRule="auto"/>
      </w:pPr>
      <w:r>
        <w:separator/>
      </w:r>
    </w:p>
  </w:endnote>
  <w:endnote w:type="continuationSeparator" w:id="0">
    <w:p w14:paraId="7CDF01EC" w14:textId="77777777" w:rsidR="007700E8" w:rsidRDefault="007700E8"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4D87A" w14:textId="77777777" w:rsidR="007700E8" w:rsidRDefault="007700E8" w:rsidP="00486819">
      <w:pPr>
        <w:spacing w:after="0" w:line="240" w:lineRule="auto"/>
      </w:pPr>
      <w:r>
        <w:separator/>
      </w:r>
    </w:p>
  </w:footnote>
  <w:footnote w:type="continuationSeparator" w:id="0">
    <w:p w14:paraId="205C0B0A" w14:textId="77777777" w:rsidR="007700E8" w:rsidRDefault="007700E8" w:rsidP="0048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138930">
    <w:abstractNumId w:val="1"/>
  </w:num>
  <w:num w:numId="2" w16cid:durableId="27062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50"/>
    <w:rsid w:val="00003C87"/>
    <w:rsid w:val="000058D3"/>
    <w:rsid w:val="00011321"/>
    <w:rsid w:val="0001368C"/>
    <w:rsid w:val="00026551"/>
    <w:rsid w:val="00031E17"/>
    <w:rsid w:val="000322A9"/>
    <w:rsid w:val="000458B7"/>
    <w:rsid w:val="0006465A"/>
    <w:rsid w:val="00097324"/>
    <w:rsid w:val="00097366"/>
    <w:rsid w:val="000A1ABE"/>
    <w:rsid w:val="000A3A6A"/>
    <w:rsid w:val="000B648A"/>
    <w:rsid w:val="000C312D"/>
    <w:rsid w:val="000D4123"/>
    <w:rsid w:val="000D4B50"/>
    <w:rsid w:val="000E6F96"/>
    <w:rsid w:val="00113007"/>
    <w:rsid w:val="00125604"/>
    <w:rsid w:val="00145EDF"/>
    <w:rsid w:val="001807DD"/>
    <w:rsid w:val="001963BC"/>
    <w:rsid w:val="00197BD6"/>
    <w:rsid w:val="00197D8F"/>
    <w:rsid w:val="001D0D15"/>
    <w:rsid w:val="001D0DE9"/>
    <w:rsid w:val="00216565"/>
    <w:rsid w:val="00241F83"/>
    <w:rsid w:val="0024292D"/>
    <w:rsid w:val="00245B0C"/>
    <w:rsid w:val="0025180B"/>
    <w:rsid w:val="002664BC"/>
    <w:rsid w:val="002672A4"/>
    <w:rsid w:val="002739D4"/>
    <w:rsid w:val="00277053"/>
    <w:rsid w:val="002A3FA8"/>
    <w:rsid w:val="002D5E8C"/>
    <w:rsid w:val="002E6C8E"/>
    <w:rsid w:val="002F1495"/>
    <w:rsid w:val="00305A2E"/>
    <w:rsid w:val="003418FF"/>
    <w:rsid w:val="00366F22"/>
    <w:rsid w:val="00371F25"/>
    <w:rsid w:val="003A2A22"/>
    <w:rsid w:val="003B3EE0"/>
    <w:rsid w:val="003B76B6"/>
    <w:rsid w:val="003C092D"/>
    <w:rsid w:val="003C5C11"/>
    <w:rsid w:val="003C668B"/>
    <w:rsid w:val="003D75FF"/>
    <w:rsid w:val="003E0211"/>
    <w:rsid w:val="003E6F0D"/>
    <w:rsid w:val="003F3ABF"/>
    <w:rsid w:val="003F51BB"/>
    <w:rsid w:val="00461128"/>
    <w:rsid w:val="004742AF"/>
    <w:rsid w:val="004754BF"/>
    <w:rsid w:val="00486819"/>
    <w:rsid w:val="004A2130"/>
    <w:rsid w:val="004A5E50"/>
    <w:rsid w:val="004E2429"/>
    <w:rsid w:val="004E2F7B"/>
    <w:rsid w:val="004E3699"/>
    <w:rsid w:val="004E371F"/>
    <w:rsid w:val="004F2A7C"/>
    <w:rsid w:val="0051027C"/>
    <w:rsid w:val="00515D80"/>
    <w:rsid w:val="00517385"/>
    <w:rsid w:val="00524F73"/>
    <w:rsid w:val="005954AA"/>
    <w:rsid w:val="005A5DDC"/>
    <w:rsid w:val="005B0B63"/>
    <w:rsid w:val="005B4E48"/>
    <w:rsid w:val="005E263B"/>
    <w:rsid w:val="005E603A"/>
    <w:rsid w:val="00602435"/>
    <w:rsid w:val="00603247"/>
    <w:rsid w:val="00603CC6"/>
    <w:rsid w:val="006517CF"/>
    <w:rsid w:val="0065398A"/>
    <w:rsid w:val="00685F07"/>
    <w:rsid w:val="006F7C46"/>
    <w:rsid w:val="00704D63"/>
    <w:rsid w:val="00704F46"/>
    <w:rsid w:val="00717416"/>
    <w:rsid w:val="0071773F"/>
    <w:rsid w:val="007223F5"/>
    <w:rsid w:val="00735FB7"/>
    <w:rsid w:val="0075402E"/>
    <w:rsid w:val="00765CB0"/>
    <w:rsid w:val="007700E8"/>
    <w:rsid w:val="00770C84"/>
    <w:rsid w:val="007721EE"/>
    <w:rsid w:val="007849B8"/>
    <w:rsid w:val="007873FA"/>
    <w:rsid w:val="007876B0"/>
    <w:rsid w:val="00791633"/>
    <w:rsid w:val="0079271F"/>
    <w:rsid w:val="00794783"/>
    <w:rsid w:val="007A514E"/>
    <w:rsid w:val="007B131A"/>
    <w:rsid w:val="007B6A0D"/>
    <w:rsid w:val="007C35F7"/>
    <w:rsid w:val="007E40D1"/>
    <w:rsid w:val="00821741"/>
    <w:rsid w:val="00841719"/>
    <w:rsid w:val="00873737"/>
    <w:rsid w:val="00893D0C"/>
    <w:rsid w:val="008A1BBA"/>
    <w:rsid w:val="008C23E0"/>
    <w:rsid w:val="008D5E68"/>
    <w:rsid w:val="008E5B57"/>
    <w:rsid w:val="008E7731"/>
    <w:rsid w:val="008F0571"/>
    <w:rsid w:val="008F41BC"/>
    <w:rsid w:val="0090027D"/>
    <w:rsid w:val="009262DA"/>
    <w:rsid w:val="00940602"/>
    <w:rsid w:val="00943B2E"/>
    <w:rsid w:val="009662D8"/>
    <w:rsid w:val="009717AA"/>
    <w:rsid w:val="00974B9F"/>
    <w:rsid w:val="00976F9C"/>
    <w:rsid w:val="00986DBE"/>
    <w:rsid w:val="00994683"/>
    <w:rsid w:val="009B1CF5"/>
    <w:rsid w:val="009C67FE"/>
    <w:rsid w:val="009E07CF"/>
    <w:rsid w:val="009F1FC7"/>
    <w:rsid w:val="00A01DC4"/>
    <w:rsid w:val="00A06FB8"/>
    <w:rsid w:val="00A248C5"/>
    <w:rsid w:val="00A2592E"/>
    <w:rsid w:val="00A26991"/>
    <w:rsid w:val="00A30B50"/>
    <w:rsid w:val="00A33208"/>
    <w:rsid w:val="00A672CD"/>
    <w:rsid w:val="00A70E54"/>
    <w:rsid w:val="00A8446D"/>
    <w:rsid w:val="00AA1386"/>
    <w:rsid w:val="00AF620F"/>
    <w:rsid w:val="00B103E8"/>
    <w:rsid w:val="00B1367E"/>
    <w:rsid w:val="00B26FFF"/>
    <w:rsid w:val="00B34A42"/>
    <w:rsid w:val="00B71D5C"/>
    <w:rsid w:val="00B83FE2"/>
    <w:rsid w:val="00BF6826"/>
    <w:rsid w:val="00C005CC"/>
    <w:rsid w:val="00C313B3"/>
    <w:rsid w:val="00C73A49"/>
    <w:rsid w:val="00CA028F"/>
    <w:rsid w:val="00CA2498"/>
    <w:rsid w:val="00CB0AC1"/>
    <w:rsid w:val="00CF509F"/>
    <w:rsid w:val="00D1224F"/>
    <w:rsid w:val="00D31F3D"/>
    <w:rsid w:val="00D4451B"/>
    <w:rsid w:val="00D72BFF"/>
    <w:rsid w:val="00D92D25"/>
    <w:rsid w:val="00DA09E0"/>
    <w:rsid w:val="00DD3CA7"/>
    <w:rsid w:val="00DD59DE"/>
    <w:rsid w:val="00DF556A"/>
    <w:rsid w:val="00E162E1"/>
    <w:rsid w:val="00E30B05"/>
    <w:rsid w:val="00E32D79"/>
    <w:rsid w:val="00E62BDB"/>
    <w:rsid w:val="00E65841"/>
    <w:rsid w:val="00E70D4A"/>
    <w:rsid w:val="00E77484"/>
    <w:rsid w:val="00E83FEB"/>
    <w:rsid w:val="00E9236D"/>
    <w:rsid w:val="00EA09C3"/>
    <w:rsid w:val="00EC614E"/>
    <w:rsid w:val="00ED3A73"/>
    <w:rsid w:val="00ED7519"/>
    <w:rsid w:val="00EF0023"/>
    <w:rsid w:val="00F02508"/>
    <w:rsid w:val="00F04677"/>
    <w:rsid w:val="00F0745F"/>
    <w:rsid w:val="00F2524F"/>
    <w:rsid w:val="00F3331D"/>
    <w:rsid w:val="00F414E6"/>
    <w:rsid w:val="00F42963"/>
    <w:rsid w:val="00F91EFC"/>
    <w:rsid w:val="00F94F7E"/>
    <w:rsid w:val="00FB442F"/>
    <w:rsid w:val="00FD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1344"/>
  <w15:docId w15:val="{75186985-1249-47A1-9CBF-2795F978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 w:type="character" w:styleId="UnresolvedMention">
    <w:name w:val="Unresolved Mention"/>
    <w:basedOn w:val="DefaultParagraphFont"/>
    <w:uiPriority w:val="99"/>
    <w:semiHidden/>
    <w:unhideWhenUsed/>
    <w:rsid w:val="0019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dmxfarhan@yahoo.com"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ikiurobotic.i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D00E-D569-42ED-A955-D90916D9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5</Pages>
  <Words>1672</Words>
  <Characters>9535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farhan daemi</cp:lastModifiedBy>
  <cp:revision>72</cp:revision>
  <cp:lastPrinted>2023-02-22T17:19:00Z</cp:lastPrinted>
  <dcterms:created xsi:type="dcterms:W3CDTF">2020-01-26T16:07:00Z</dcterms:created>
  <dcterms:modified xsi:type="dcterms:W3CDTF">2024-02-08T08:10:00Z</dcterms:modified>
</cp:coreProperties>
</file>