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6C9C" w14:textId="77777777" w:rsidR="00A81AF0" w:rsidRPr="006C7237" w:rsidRDefault="00A81AF0" w:rsidP="00013309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26FE64EC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29734557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69482680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0301A6D8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19799262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36708D3A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2EC58A02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643EA5C0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36FF40FA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533BC8FB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31B2D7AD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2F73BDDF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32CF4DFC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60164BEA" w14:textId="58D7BA88" w:rsidR="00A81AF0" w:rsidRPr="006C7237" w:rsidRDefault="00A81AF0" w:rsidP="00A81AF0">
      <w:pPr>
        <w:bidi/>
        <w:jc w:val="center"/>
        <w:rPr>
          <w:rFonts w:ascii="IRANSans" w:hAnsi="IRANSans" w:cs="IRANSans"/>
          <w:sz w:val="72"/>
          <w:szCs w:val="72"/>
          <w:rtl/>
          <w:lang w:bidi="fa-IR"/>
        </w:rPr>
      </w:pPr>
      <w:r w:rsidRPr="006C7237">
        <w:rPr>
          <w:rFonts w:ascii="IRANSans" w:hAnsi="IRANSans" w:cs="IRANSans"/>
          <w:b/>
          <w:bCs/>
          <w:sz w:val="96"/>
          <w:szCs w:val="96"/>
          <w:lang w:bidi="fa-IR"/>
        </w:rPr>
        <w:t>RFP</w:t>
      </w:r>
      <w:r w:rsidRPr="006C7237">
        <w:rPr>
          <w:rFonts w:ascii="IRANSans" w:hAnsi="IRANSans" w:cs="IRANSans"/>
          <w:sz w:val="96"/>
          <w:szCs w:val="96"/>
          <w:rtl/>
          <w:lang w:bidi="fa-IR"/>
        </w:rPr>
        <w:t xml:space="preserve"> </w:t>
      </w:r>
      <w:r w:rsidRPr="006C7237">
        <w:rPr>
          <w:rFonts w:ascii="IRANSans" w:hAnsi="IRANSans" w:cs="IRANSans"/>
          <w:sz w:val="72"/>
          <w:szCs w:val="72"/>
          <w:rtl/>
          <w:lang w:bidi="fa-IR"/>
        </w:rPr>
        <w:t>تفتان همراه</w:t>
      </w:r>
    </w:p>
    <w:p w14:paraId="78B4C783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02A7866E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06A6892F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44D56DF6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4C1DA127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7844BE54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2E6A6270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74C9477C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6B325CC9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57E7B40B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78CD66E2" w14:textId="77777777" w:rsidR="00A81AF0" w:rsidRPr="006C7237" w:rsidRDefault="00A81AF0" w:rsidP="00A81AF0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5DF189ED" w14:textId="6EF2EF26" w:rsidR="00450AE9" w:rsidRPr="006C7237" w:rsidRDefault="00BE19E4" w:rsidP="00A81AF0">
      <w:pPr>
        <w:bidi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مقدمه</w:t>
      </w:r>
    </w:p>
    <w:p w14:paraId="6ECF2541" w14:textId="7DA89017" w:rsidR="007E36A8" w:rsidRPr="006C7237" w:rsidRDefault="007E36A8" w:rsidP="00013309">
      <w:pPr>
        <w:bidi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سامانه تفتان به عنوان بستر مدیریت گردش کارهای امور عملیات، اعم از خرابی، سرویس دوره‌ای و ... و همچنین ثبت و نگهداری اطلاعات مشتریان، قراردادها و تجهیزات در حال پشتیبانی، از ابتدای سال 97 بطور رسمی مورد بهره برداری قرار گرفت. در حال حاضر کارشناسان ملزم هستند</w:t>
      </w:r>
      <w:r w:rsidR="0020421F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r w:rsidR="00874C70" w:rsidRPr="006C7237">
        <w:rPr>
          <w:rFonts w:ascii="IRANSans" w:hAnsi="IRANSans" w:cs="IRANSans"/>
          <w:sz w:val="24"/>
          <w:szCs w:val="24"/>
          <w:rtl/>
          <w:lang w:bidi="fa-IR"/>
        </w:rPr>
        <w:t>در هر بار مراجعه به تجهیزات، گزارش‌کار انجام شده را بر روی برگه های کاغذی تکمیل کرده</w:t>
      </w:r>
      <w:r w:rsidR="001E6183" w:rsidRPr="006C7237">
        <w:rPr>
          <w:rFonts w:ascii="IRANSans" w:hAnsi="IRANSans" w:cs="IRANSans"/>
          <w:sz w:val="24"/>
          <w:szCs w:val="24"/>
          <w:rtl/>
          <w:lang w:bidi="fa-IR"/>
        </w:rPr>
        <w:t>،</w:t>
      </w:r>
      <w:r w:rsidR="00874C70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تاییدیه نماینده مشتری</w:t>
      </w:r>
      <w:r w:rsidR="001E6183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را دریافت نموده و پس از بازگشت به محل دفتر عملیاتی</w:t>
      </w:r>
      <w:r w:rsidR="00874C70" w:rsidRPr="006C7237">
        <w:rPr>
          <w:rFonts w:ascii="IRANSans" w:hAnsi="IRANSans" w:cs="IRANSans"/>
          <w:sz w:val="24"/>
          <w:szCs w:val="24"/>
          <w:rtl/>
          <w:lang w:bidi="fa-IR"/>
        </w:rPr>
        <w:t>، اطلاعات آن را به همراه تصویر فرم در سامانه تفتان ثبت نمایند.</w:t>
      </w:r>
    </w:p>
    <w:p w14:paraId="54A8BE73" w14:textId="11955E07" w:rsidR="00FA7B3E" w:rsidRPr="006C7237" w:rsidRDefault="00FA7B3E" w:rsidP="00013309">
      <w:pPr>
        <w:bidi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به منظور بهبود فرایندهای گردش کار در امور عملیات </w:t>
      </w:r>
      <w:r w:rsidR="00826CE6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و دستیابی به اهداف زیر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پیشنهاد می‌شود با تولید اپلیکیشن </w:t>
      </w:r>
      <w:r w:rsidRPr="006C7237">
        <w:rPr>
          <w:rFonts w:ascii="IRANSans" w:hAnsi="IRANSans" w:cs="IRANSans"/>
          <w:b/>
          <w:bCs/>
          <w:sz w:val="24"/>
          <w:szCs w:val="24"/>
          <w:rtl/>
          <w:lang w:bidi="fa-IR"/>
        </w:rPr>
        <w:t>همراه تفتان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دسترسی به این سامانه برای کارشناسان دفاتر عملیاتی</w:t>
      </w:r>
      <w:r w:rsidR="005137A6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ایجاد شود</w:t>
      </w:r>
    </w:p>
    <w:p w14:paraId="37274B14" w14:textId="34DD37F1" w:rsidR="005137A6" w:rsidRPr="006C7237" w:rsidRDefault="005137A6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دسترسی سریعتر </w:t>
      </w:r>
      <w:r w:rsidR="00655B28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مسئولین دفاتر و </w:t>
      </w:r>
      <w:r w:rsidR="0024144D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کارشناسان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به اطلاعات موجود در تفتان</w:t>
      </w:r>
    </w:p>
    <w:p w14:paraId="79782224" w14:textId="25B7EDBF" w:rsidR="005137A6" w:rsidRPr="006C7237" w:rsidRDefault="005137A6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ثبت بهنگام اطلاعات در سامانه </w:t>
      </w:r>
    </w:p>
    <w:p w14:paraId="10C2C427" w14:textId="5EEAFE76" w:rsidR="005137A6" w:rsidRPr="006C7237" w:rsidRDefault="005137A6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ثبت الکترونیکی گزارش کارها و حذف کاغذ</w:t>
      </w:r>
    </w:p>
    <w:p w14:paraId="6C01CA3C" w14:textId="4E17CAE2" w:rsidR="0024144D" w:rsidRPr="006C7237" w:rsidRDefault="0024144D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ایجاد بستر مناسب برای اجرای پروژه هایی مانند شماره سریال قطعات</w:t>
      </w:r>
      <w:r w:rsidR="00360C0F" w:rsidRPr="006C7237">
        <w:rPr>
          <w:rFonts w:ascii="IRANSans" w:hAnsi="IRANSans" w:cs="IRANSans"/>
          <w:sz w:val="24"/>
          <w:szCs w:val="24"/>
          <w:rtl/>
          <w:lang w:bidi="fa-IR"/>
        </w:rPr>
        <w:t>، جمع آوری پیکربندی تجهیزات و ...</w:t>
      </w:r>
    </w:p>
    <w:p w14:paraId="20540436" w14:textId="410F98F4" w:rsidR="00EF1D23" w:rsidRPr="006C7237" w:rsidRDefault="00EF1D23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افزایش سرعت گردش کار در فرایندهای عملیاتی</w:t>
      </w:r>
    </w:p>
    <w:p w14:paraId="6F01327D" w14:textId="362E8CA2" w:rsidR="00EF1D23" w:rsidRPr="006C7237" w:rsidRDefault="00EF1D23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اخذ تاییدیه </w:t>
      </w:r>
      <w:r w:rsidR="00552A6F" w:rsidRPr="006C7237">
        <w:rPr>
          <w:rFonts w:ascii="IRANSans" w:hAnsi="IRANSans" w:cs="IRANSans"/>
          <w:sz w:val="24"/>
          <w:szCs w:val="24"/>
          <w:rtl/>
          <w:lang w:bidi="fa-IR"/>
        </w:rPr>
        <w:t>الکتر</w:t>
      </w:r>
      <w:r w:rsidR="00936263" w:rsidRPr="006C7237">
        <w:rPr>
          <w:rFonts w:ascii="IRANSans" w:hAnsi="IRANSans" w:cs="IRANSans"/>
          <w:sz w:val="24"/>
          <w:szCs w:val="24"/>
          <w:rtl/>
          <w:lang w:bidi="fa-IR"/>
        </w:rPr>
        <w:t>و</w:t>
      </w:r>
      <w:r w:rsidR="00552A6F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نیکی پس از انجام کار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از مشتری </w:t>
      </w:r>
    </w:p>
    <w:p w14:paraId="77E82803" w14:textId="56C07784" w:rsidR="00EF1D23" w:rsidRPr="006C7237" w:rsidRDefault="00EF1D23" w:rsidP="00013309">
      <w:pPr>
        <w:pStyle w:val="ListParagraph"/>
        <w:numPr>
          <w:ilvl w:val="0"/>
          <w:numId w:val="2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افزایش نظارت بر عملکرد کارشناسان فنی</w:t>
      </w:r>
    </w:p>
    <w:p w14:paraId="780640A8" w14:textId="77777777" w:rsidR="00004A45" w:rsidRPr="006C7237" w:rsidRDefault="00004A45" w:rsidP="00013309">
      <w:pPr>
        <w:bidi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14:paraId="4785D3BD" w14:textId="0B36C0D2" w:rsidR="006F4F8A" w:rsidRPr="006C7237" w:rsidRDefault="006F4F8A" w:rsidP="00013309">
      <w:pPr>
        <w:bidi/>
        <w:jc w:val="both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b/>
          <w:bCs/>
          <w:sz w:val="24"/>
          <w:szCs w:val="24"/>
          <w:rtl/>
          <w:lang w:bidi="fa-IR"/>
        </w:rPr>
        <w:lastRenderedPageBreak/>
        <w:t>نیازمندی</w:t>
      </w:r>
      <w:r w:rsidR="001129B9" w:rsidRPr="006C7237">
        <w:rPr>
          <w:rFonts w:ascii="IRANSans" w:hAnsi="IRANSans" w:cs="IRANSans"/>
          <w:b/>
          <w:bCs/>
          <w:sz w:val="24"/>
          <w:szCs w:val="24"/>
          <w:rtl/>
          <w:lang w:bidi="fa-IR"/>
        </w:rPr>
        <w:t>‌</w:t>
      </w:r>
      <w:r w:rsidRPr="006C7237">
        <w:rPr>
          <w:rFonts w:ascii="IRANSans" w:hAnsi="IRANSans" w:cs="IRANSans"/>
          <w:b/>
          <w:bCs/>
          <w:sz w:val="24"/>
          <w:szCs w:val="24"/>
          <w:rtl/>
          <w:lang w:bidi="fa-IR"/>
        </w:rPr>
        <w:t>ها</w:t>
      </w:r>
    </w:p>
    <w:p w14:paraId="16709F12" w14:textId="7FAAF653" w:rsidR="009702D7" w:rsidRPr="006C7237" w:rsidRDefault="009702D7" w:rsidP="009702D7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مجوز استفاده (</w:t>
      </w:r>
      <w:r w:rsidR="009D405D" w:rsidRPr="006C7237">
        <w:rPr>
          <w:rFonts w:ascii="IRANSans" w:hAnsi="IRANSans" w:cs="IRANSans"/>
          <w:sz w:val="24"/>
          <w:szCs w:val="24"/>
        </w:rPr>
        <w:t>Authorization</w:t>
      </w:r>
      <w:r w:rsidRPr="006C7237">
        <w:rPr>
          <w:rFonts w:ascii="IRANSans" w:hAnsi="IRANSans" w:cs="IRANSans"/>
          <w:sz w:val="24"/>
          <w:szCs w:val="24"/>
          <w:rtl/>
        </w:rPr>
        <w:t>) و احراز هویت (</w:t>
      </w:r>
      <w:r w:rsidRPr="006C7237">
        <w:rPr>
          <w:rFonts w:ascii="IRANSans" w:hAnsi="IRANSans" w:cs="IRANSans"/>
          <w:sz w:val="24"/>
          <w:szCs w:val="24"/>
        </w:rPr>
        <w:t>Authentication</w:t>
      </w:r>
      <w:r w:rsidRPr="006C7237">
        <w:rPr>
          <w:rFonts w:ascii="IRANSans" w:hAnsi="IRANSans" w:cs="IRANSans"/>
          <w:sz w:val="24"/>
          <w:szCs w:val="24"/>
          <w:rtl/>
        </w:rPr>
        <w:t>)</w:t>
      </w:r>
    </w:p>
    <w:p w14:paraId="79933081" w14:textId="5C7338AC" w:rsidR="009702D7" w:rsidRPr="006C7237" w:rsidRDefault="00C906E9" w:rsidP="009702D7">
      <w:pPr>
        <w:pStyle w:val="ListParagraph"/>
        <w:bidi/>
        <w:spacing w:after="0"/>
        <w:jc w:val="both"/>
        <w:rPr>
          <w:rFonts w:ascii="IRANSans" w:hAnsi="IRANSans" w:cs="IRANSans"/>
          <w:sz w:val="24"/>
          <w:szCs w:val="24"/>
          <w:rtl/>
        </w:rPr>
      </w:pPr>
      <w:r w:rsidRPr="006C7237">
        <w:rPr>
          <w:rFonts w:ascii="IRANSans" w:hAnsi="IRANSans" w:cs="IRANSans"/>
          <w:sz w:val="24"/>
          <w:szCs w:val="24"/>
          <w:rtl/>
        </w:rPr>
        <w:t xml:space="preserve">هر کاربری که </w:t>
      </w:r>
      <w:r w:rsidR="00F814E8" w:rsidRPr="006C7237">
        <w:rPr>
          <w:rFonts w:ascii="IRANSans" w:hAnsi="IRANSans" w:cs="IRANSans"/>
          <w:sz w:val="24"/>
          <w:szCs w:val="24"/>
          <w:rtl/>
        </w:rPr>
        <w:t xml:space="preserve">در </w:t>
      </w:r>
      <w:r w:rsidRPr="006C7237">
        <w:rPr>
          <w:rFonts w:ascii="IRANSans" w:hAnsi="IRANSans" w:cs="IRANSans"/>
          <w:sz w:val="24"/>
          <w:szCs w:val="24"/>
          <w:rtl/>
        </w:rPr>
        <w:t xml:space="preserve">تفتان </w:t>
      </w:r>
      <w:r w:rsidR="00F814E8" w:rsidRPr="006C7237">
        <w:rPr>
          <w:rFonts w:ascii="IRANSans" w:hAnsi="IRANSans" w:cs="IRANSans"/>
          <w:sz w:val="24"/>
          <w:szCs w:val="24"/>
          <w:rtl/>
        </w:rPr>
        <w:t xml:space="preserve">تعریف شده است </w:t>
      </w:r>
      <w:r w:rsidR="001B7E73" w:rsidRPr="006C7237">
        <w:rPr>
          <w:rFonts w:ascii="IRANSans" w:hAnsi="IRANSans" w:cs="IRANSans"/>
          <w:sz w:val="24"/>
          <w:szCs w:val="24"/>
          <w:rtl/>
        </w:rPr>
        <w:t xml:space="preserve">مجوز </w:t>
      </w:r>
      <w:r w:rsidR="00F814E8" w:rsidRPr="006C7237">
        <w:rPr>
          <w:rFonts w:ascii="IRANSans" w:hAnsi="IRANSans" w:cs="IRANSans"/>
          <w:sz w:val="24"/>
          <w:szCs w:val="24"/>
          <w:rtl/>
        </w:rPr>
        <w:t xml:space="preserve">استفاده از </w:t>
      </w:r>
      <w:r w:rsidR="0057511B" w:rsidRPr="006C7237">
        <w:rPr>
          <w:rFonts w:ascii="IRANSans" w:hAnsi="IRANSans" w:cs="IRANSans"/>
          <w:sz w:val="24"/>
          <w:szCs w:val="24"/>
          <w:rtl/>
        </w:rPr>
        <w:t>همراه تفتان را خواهد داشت</w:t>
      </w:r>
      <w:r w:rsidR="001B7E73" w:rsidRPr="006C7237">
        <w:rPr>
          <w:rFonts w:ascii="IRANSans" w:hAnsi="IRANSans" w:cs="IRANSans"/>
          <w:sz w:val="24"/>
          <w:szCs w:val="24"/>
          <w:rtl/>
        </w:rPr>
        <w:t>.</w:t>
      </w:r>
    </w:p>
    <w:p w14:paraId="1EB8C332" w14:textId="77777777" w:rsidR="009702D7" w:rsidRPr="006C7237" w:rsidRDefault="009702D7" w:rsidP="009702D7">
      <w:pPr>
        <w:pStyle w:val="ListParagraph"/>
        <w:bidi/>
        <w:spacing w:after="0"/>
        <w:jc w:val="both"/>
        <w:rPr>
          <w:rFonts w:ascii="IRANSans" w:hAnsi="IRANSans" w:cs="IRANSans"/>
          <w:sz w:val="24"/>
          <w:szCs w:val="24"/>
          <w:rtl/>
        </w:rPr>
      </w:pPr>
      <w:r w:rsidRPr="006C7237">
        <w:rPr>
          <w:rFonts w:ascii="IRANSans" w:hAnsi="IRANSans" w:cs="IRANSans"/>
          <w:sz w:val="24"/>
          <w:szCs w:val="24"/>
          <w:rtl/>
        </w:rPr>
        <w:t>برای احراز هویت کاربر، از نام کاربری و رمز عبور سامانه تفتان استفاده خواهد شد. لازم بذکر است یکبار ورود به برنامه برای استفاده مجدد از آن کافی می باشد.</w:t>
      </w:r>
    </w:p>
    <w:p w14:paraId="3125123B" w14:textId="473315DB" w:rsidR="00D00F06" w:rsidRPr="006C7237" w:rsidRDefault="009702D7" w:rsidP="00D00F06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</w:rPr>
        <w:t>امکان استفاده از برنامه بصورت آنلاین</w:t>
      </w:r>
    </w:p>
    <w:p w14:paraId="0CDA5BA6" w14:textId="77777777" w:rsidR="009702D7" w:rsidRPr="006C7237" w:rsidRDefault="009702D7" w:rsidP="009702D7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اطلاعات در سامانه</w:t>
      </w:r>
    </w:p>
    <w:p w14:paraId="2FFAA0D5" w14:textId="77777777" w:rsidR="009702D7" w:rsidRPr="006C7237" w:rsidRDefault="009702D7" w:rsidP="009702D7">
      <w:pPr>
        <w:pStyle w:val="ListParagraph"/>
        <w:numPr>
          <w:ilvl w:val="1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 xml:space="preserve">جستجو و انتخاب یک تجهیز از اطلاعات تفتان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بر اساس فیلدهای زیر</w:t>
      </w:r>
    </w:p>
    <w:p w14:paraId="3CF8E7B1" w14:textId="77777777" w:rsidR="009702D7" w:rsidRPr="006C7237" w:rsidRDefault="009702D7" w:rsidP="009702D7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شماره سریال دستگاه</w:t>
      </w:r>
    </w:p>
    <w:p w14:paraId="33DD42C0" w14:textId="77777777" w:rsidR="009702D7" w:rsidRPr="006C7237" w:rsidRDefault="009702D7" w:rsidP="009702D7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="IRANSans" w:hAnsi="IRANSans" w:cs="IRANSans"/>
          <w:sz w:val="24"/>
          <w:szCs w:val="24"/>
          <w:rtl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نام مشتری و شماره ترمینال دستگاه</w:t>
      </w:r>
    </w:p>
    <w:p w14:paraId="4A56843C" w14:textId="77777777" w:rsidR="009702D7" w:rsidRPr="006C7237" w:rsidRDefault="009702D7" w:rsidP="009702D7">
      <w:pPr>
        <w:pStyle w:val="ListParagraph"/>
        <w:numPr>
          <w:ilvl w:val="0"/>
          <w:numId w:val="5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انتخاب دستگاه در محدوده جغرافیایی محل قرار گیری کارشناس</w:t>
      </w:r>
    </w:p>
    <w:p w14:paraId="741BCC62" w14:textId="77777777" w:rsidR="009702D7" w:rsidRPr="006C7237" w:rsidRDefault="009702D7" w:rsidP="009702D7">
      <w:pPr>
        <w:pStyle w:val="ListParagraph"/>
        <w:numPr>
          <w:ilvl w:val="1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اطلاعات قطعه</w:t>
      </w:r>
    </w:p>
    <w:p w14:paraId="697CBC97" w14:textId="77777777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انتخاب گروه ماژول و مدل ماژول</w:t>
      </w:r>
    </w:p>
    <w:p w14:paraId="715BE9C2" w14:textId="77777777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شماره سریال اصلی قطعه</w:t>
      </w:r>
    </w:p>
    <w:p w14:paraId="6E23AFCF" w14:textId="77777777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شماره سریال آدونیسی از طریق بارکد خوان</w:t>
      </w:r>
    </w:p>
    <w:p w14:paraId="6A1C8D9C" w14:textId="5C71781B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تصویر قطعه</w:t>
      </w:r>
      <w:r w:rsidR="00262364" w:rsidRPr="006C7237">
        <w:rPr>
          <w:rFonts w:ascii="IRANSans" w:hAnsi="IRANSans" w:cs="IRANSans"/>
          <w:sz w:val="24"/>
          <w:szCs w:val="24"/>
          <w:rtl/>
        </w:rPr>
        <w:t xml:space="preserve"> (</w:t>
      </w:r>
      <w:r w:rsidR="00262364" w:rsidRPr="006C7237">
        <w:rPr>
          <w:rFonts w:ascii="IRANSans" w:hAnsi="IRANSans" w:cs="IRANSans"/>
          <w:sz w:val="24"/>
          <w:szCs w:val="24"/>
          <w:rtl/>
          <w:lang w:bidi="fa-IR"/>
        </w:rPr>
        <w:t>امکان ثبت عکس از ماژولهای تجهیز برای تهیه پیکربندی نهایی</w:t>
      </w:r>
      <w:r w:rsidR="00262364" w:rsidRPr="006C7237">
        <w:rPr>
          <w:rFonts w:ascii="IRANSans" w:hAnsi="IRANSans" w:cs="IRANSans"/>
          <w:sz w:val="24"/>
          <w:szCs w:val="24"/>
          <w:rtl/>
        </w:rPr>
        <w:t>)</w:t>
      </w:r>
    </w:p>
    <w:p w14:paraId="64718BC9" w14:textId="77777777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تصویر شماره سریال دستگاه</w:t>
      </w:r>
    </w:p>
    <w:p w14:paraId="730C905B" w14:textId="77777777" w:rsidR="009702D7" w:rsidRPr="006C7237" w:rsidRDefault="009702D7" w:rsidP="009702D7">
      <w:pPr>
        <w:pStyle w:val="ListParagraph"/>
        <w:numPr>
          <w:ilvl w:val="2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ثبت مختصات جغرافیایی محل قرارگیری دستگاه</w:t>
      </w:r>
    </w:p>
    <w:p w14:paraId="69055F1A" w14:textId="3D90BA69" w:rsidR="007B227E" w:rsidRPr="006C7237" w:rsidRDefault="007B227E" w:rsidP="007B227E">
      <w:pPr>
        <w:pStyle w:val="ListParagraph"/>
        <w:numPr>
          <w:ilvl w:val="3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ثبت مختصات جغرافیایی یک تجهیز، از طریق باز کردن نقشه، </w:t>
      </w:r>
      <w:r w:rsidR="00970A2E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و انتخاب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نقطه مورد نظر</w:t>
      </w:r>
      <w:r w:rsidR="00970A2E" w:rsidRPr="006C7237">
        <w:rPr>
          <w:rFonts w:ascii="IRANSans" w:hAnsi="IRANSans" w:cs="IRANSans"/>
          <w:sz w:val="24"/>
          <w:szCs w:val="24"/>
          <w:rtl/>
          <w:lang w:bidi="fa-IR"/>
        </w:rPr>
        <w:t>.</w:t>
      </w:r>
    </w:p>
    <w:p w14:paraId="0E1E691A" w14:textId="77777777" w:rsidR="007B227E" w:rsidRPr="006C7237" w:rsidRDefault="007B227E" w:rsidP="007B227E">
      <w:pPr>
        <w:pStyle w:val="ListParagraph"/>
        <w:numPr>
          <w:ilvl w:val="3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دسترسی ثبت مختصات تجهیز توسط کاربران، در سیستم قابل تعریف باشد. در صورتی که دسترسی ثبت غیرمجاز باشد، درخواستی مبنی بر تغییر و یا ثبت مختصات به راهبری ارسال گردد.</w:t>
      </w:r>
    </w:p>
    <w:p w14:paraId="3FB2B933" w14:textId="78E88E30" w:rsidR="007B227E" w:rsidRPr="006C7237" w:rsidRDefault="007B227E" w:rsidP="007B227E">
      <w:pPr>
        <w:pStyle w:val="ListParagraph"/>
        <w:numPr>
          <w:ilvl w:val="3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در صورتی</w:t>
      </w:r>
      <w:r w:rsidR="00426AD5" w:rsidRPr="006C7237">
        <w:rPr>
          <w:rFonts w:ascii="IRANSans" w:hAnsi="IRANSans" w:cs="IRANSans"/>
          <w:sz w:val="24"/>
          <w:szCs w:val="24"/>
          <w:rtl/>
          <w:lang w:bidi="fa-IR"/>
        </w:rPr>
        <w:t>‌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که مختصات تجهیز تعیین نشده </w:t>
      </w:r>
      <w:r w:rsidR="00426AD5" w:rsidRPr="006C7237">
        <w:rPr>
          <w:rFonts w:ascii="IRANSans" w:hAnsi="IRANSans" w:cs="IRANSans"/>
          <w:sz w:val="24"/>
          <w:szCs w:val="24"/>
          <w:rtl/>
          <w:lang w:bidi="fa-IR"/>
        </w:rPr>
        <w:t>باشد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، بدون اعمال دسترسی بتوان مختصات را ثبت کرد.</w:t>
      </w:r>
    </w:p>
    <w:p w14:paraId="1F2717E8" w14:textId="77777777" w:rsidR="00A22744" w:rsidRPr="006C7237" w:rsidRDefault="00A22744" w:rsidP="007B227E">
      <w:pPr>
        <w:pStyle w:val="ListParagraph"/>
        <w:bidi/>
        <w:spacing w:after="0"/>
        <w:ind w:left="1224"/>
        <w:jc w:val="both"/>
        <w:rPr>
          <w:rFonts w:ascii="IRANSans" w:hAnsi="IRANSans" w:cs="IRANSans"/>
          <w:sz w:val="24"/>
          <w:szCs w:val="24"/>
        </w:rPr>
      </w:pPr>
    </w:p>
    <w:p w14:paraId="440AFA4E" w14:textId="77777777" w:rsidR="009702D7" w:rsidRPr="006C7237" w:rsidRDefault="009702D7" w:rsidP="009702D7">
      <w:pPr>
        <w:pStyle w:val="ListParagraph"/>
        <w:numPr>
          <w:ilvl w:val="1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درج اطلاعلات در سامانه تفتان</w:t>
      </w:r>
    </w:p>
    <w:p w14:paraId="743156ED" w14:textId="182BEED2" w:rsidR="009702D7" w:rsidRPr="006C7237" w:rsidRDefault="009702D7" w:rsidP="009702D7">
      <w:pPr>
        <w:pStyle w:val="ListParagraph"/>
        <w:bidi/>
        <w:spacing w:after="0"/>
        <w:ind w:left="792"/>
        <w:jc w:val="both"/>
        <w:rPr>
          <w:rFonts w:ascii="IRANSans" w:hAnsi="IRANSans" w:cs="IRANSans"/>
          <w:sz w:val="24"/>
          <w:szCs w:val="24"/>
          <w:rtl/>
        </w:rPr>
      </w:pPr>
      <w:r w:rsidRPr="006C7237">
        <w:rPr>
          <w:rFonts w:ascii="IRANSans" w:hAnsi="IRANSans" w:cs="IRANSans"/>
          <w:sz w:val="24"/>
          <w:szCs w:val="24"/>
          <w:rtl/>
        </w:rPr>
        <w:lastRenderedPageBreak/>
        <w:t xml:space="preserve">جهت امکان بررسی و تصدیق صحت اطلاعات ثبت شده از سوی کاربران، اطلاعات فوق در وضعیت </w:t>
      </w:r>
      <w:r w:rsidRPr="006C7237">
        <w:rPr>
          <w:rFonts w:ascii="IRANSans" w:hAnsi="IRANSans" w:cs="IRANSans"/>
          <w:b/>
          <w:bCs/>
          <w:sz w:val="24"/>
          <w:szCs w:val="24"/>
          <w:rtl/>
        </w:rPr>
        <w:t>انتظار تایید</w:t>
      </w:r>
      <w:r w:rsidRPr="006C7237">
        <w:rPr>
          <w:rFonts w:ascii="IRANSans" w:hAnsi="IRANSans" w:cs="IRANSans"/>
          <w:sz w:val="24"/>
          <w:szCs w:val="24"/>
          <w:rtl/>
        </w:rPr>
        <w:t xml:space="preserve"> در کارتابلی به همین منظور قرار خواهد گرفت. پس از بررسی و تایید این اطلاعات، ثبت نهایی در پیکربندی دستگاه انجام خواهد شد.</w:t>
      </w:r>
    </w:p>
    <w:p w14:paraId="23E0C513" w14:textId="77777777" w:rsidR="009702D7" w:rsidRPr="006C7237" w:rsidRDefault="009702D7" w:rsidP="009702D7">
      <w:pPr>
        <w:pStyle w:val="ListParagraph"/>
        <w:numPr>
          <w:ilvl w:val="0"/>
          <w:numId w:val="4"/>
        </w:numPr>
        <w:bidi/>
        <w:spacing w:after="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 xml:space="preserve">مغایرت </w:t>
      </w:r>
    </w:p>
    <w:p w14:paraId="00F530DD" w14:textId="77777777" w:rsidR="009702D7" w:rsidRPr="006C7237" w:rsidRDefault="009702D7" w:rsidP="009702D7">
      <w:pPr>
        <w:pStyle w:val="ListParagraph"/>
        <w:bidi/>
        <w:spacing w:after="0"/>
        <w:ind w:left="360"/>
        <w:jc w:val="both"/>
        <w:rPr>
          <w:rFonts w:ascii="IRANSans" w:hAnsi="IRANSans" w:cs="IRANSans"/>
          <w:sz w:val="24"/>
          <w:szCs w:val="24"/>
        </w:rPr>
      </w:pPr>
      <w:r w:rsidRPr="006C7237">
        <w:rPr>
          <w:rFonts w:ascii="IRANSans" w:hAnsi="IRANSans" w:cs="IRANSans"/>
          <w:sz w:val="24"/>
          <w:szCs w:val="24"/>
          <w:rtl/>
        </w:rPr>
        <w:t>مغایرت اطلاعات ثبت شده از سوی کارشناس با اطلاعات ثبت شده در تفتان (پیکربندی جاری دستگاه)، به روش فعلی در سامانه تفتان ثبت خواهد شد.</w:t>
      </w:r>
    </w:p>
    <w:p w14:paraId="7A212094" w14:textId="009EEEFC" w:rsidR="00183987" w:rsidRPr="006C7237" w:rsidRDefault="00D91197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محاسبه مدت زمان رسیدن </w:t>
      </w:r>
      <w:r w:rsidR="00072402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کارشناس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به</w:t>
      </w:r>
      <w:r w:rsidR="00C020B1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محل سرویس </w:t>
      </w:r>
      <w:r w:rsidR="00A57D9B" w:rsidRPr="006C7237">
        <w:rPr>
          <w:rFonts w:ascii="IRANSans" w:hAnsi="IRANSans" w:cs="IRANSans"/>
          <w:sz w:val="24"/>
          <w:szCs w:val="24"/>
          <w:rtl/>
          <w:lang w:bidi="fa-IR"/>
        </w:rPr>
        <w:t>(</w:t>
      </w:r>
      <w:r w:rsidR="00A57D9B" w:rsidRPr="006C7237">
        <w:rPr>
          <w:rFonts w:ascii="IRANSans" w:hAnsi="IRANSans" w:cs="IRANSans"/>
          <w:sz w:val="24"/>
          <w:szCs w:val="24"/>
          <w:lang w:bidi="fa-IR"/>
        </w:rPr>
        <w:t>TTS</w:t>
      </w:r>
      <w:r w:rsidR="00A57D9B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) </w:t>
      </w:r>
    </w:p>
    <w:p w14:paraId="15D99384" w14:textId="42432FB3" w:rsidR="005D35E0" w:rsidRPr="006C7237" w:rsidRDefault="005D35E0" w:rsidP="00454915">
      <w:pPr>
        <w:pStyle w:val="NormalWeb"/>
        <w:bidi/>
        <w:spacing w:before="0" w:beforeAutospacing="0" w:after="0" w:afterAutospacing="0"/>
        <w:ind w:left="720"/>
        <w:jc w:val="both"/>
        <w:rPr>
          <w:rFonts w:ascii="IRANSans" w:hAnsi="IRANSans" w:cs="IRANSans"/>
          <w:lang w:bidi="fa-IR"/>
        </w:rPr>
      </w:pPr>
      <w:r w:rsidRPr="006C7237">
        <w:rPr>
          <w:rFonts w:ascii="IRANSans" w:hAnsi="IRANSans" w:cs="IRANSans"/>
          <w:rtl/>
          <w:lang w:bidi="fa-IR"/>
        </w:rPr>
        <w:t xml:space="preserve">از دیدگاه مشتری، </w:t>
      </w:r>
      <w:r w:rsidR="004A170E" w:rsidRPr="006C7237">
        <w:rPr>
          <w:rFonts w:ascii="IRANSans" w:hAnsi="IRANSans" w:cs="IRANSans"/>
          <w:lang w:bidi="fa-IR"/>
        </w:rPr>
        <w:t>TTS</w:t>
      </w:r>
      <w:r w:rsidR="004A170E" w:rsidRPr="006C7237">
        <w:rPr>
          <w:rFonts w:ascii="IRANSans" w:hAnsi="IRANSans" w:cs="IRANSans"/>
          <w:rtl/>
          <w:lang w:bidi="fa-IR"/>
        </w:rPr>
        <w:t xml:space="preserve"> </w:t>
      </w:r>
      <w:r w:rsidRPr="006C7237">
        <w:rPr>
          <w:rFonts w:ascii="IRANSans" w:hAnsi="IRANSans" w:cs="IRANSans"/>
          <w:rtl/>
          <w:lang w:bidi="fa-IR"/>
        </w:rPr>
        <w:t xml:space="preserve">از لحظه ثبت درخواست </w:t>
      </w:r>
      <w:r w:rsidR="004B7239" w:rsidRPr="006C7237">
        <w:rPr>
          <w:rFonts w:ascii="IRANSans" w:hAnsi="IRANSans" w:cs="IRANSans"/>
          <w:rtl/>
          <w:lang w:bidi="fa-IR"/>
        </w:rPr>
        <w:t xml:space="preserve">سرویس تا زمان مراجعه کارشناس به محل تجهیز </w:t>
      </w:r>
      <w:r w:rsidR="00A50A70" w:rsidRPr="006C7237">
        <w:rPr>
          <w:rFonts w:ascii="IRANSans" w:hAnsi="IRANSans" w:cs="IRANSans"/>
          <w:rtl/>
          <w:lang w:bidi="fa-IR"/>
        </w:rPr>
        <w:t xml:space="preserve">(آغاز </w:t>
      </w:r>
      <w:r w:rsidR="00416B86" w:rsidRPr="006C7237">
        <w:rPr>
          <w:rFonts w:ascii="IRANSans" w:hAnsi="IRANSans" w:cs="IRANSans"/>
          <w:rtl/>
          <w:lang w:bidi="fa-IR"/>
        </w:rPr>
        <w:t>عملیات کارشناسی</w:t>
      </w:r>
      <w:r w:rsidR="00A50A70" w:rsidRPr="006C7237">
        <w:rPr>
          <w:rFonts w:ascii="IRANSans" w:hAnsi="IRANSans" w:cs="IRANSans"/>
          <w:rtl/>
          <w:lang w:bidi="fa-IR"/>
        </w:rPr>
        <w:t>)</w:t>
      </w:r>
      <w:r w:rsidR="004A170E" w:rsidRPr="006C7237">
        <w:rPr>
          <w:rFonts w:ascii="IRANSans" w:hAnsi="IRANSans" w:cs="IRANSans"/>
          <w:rtl/>
          <w:lang w:bidi="fa-IR"/>
        </w:rPr>
        <w:t xml:space="preserve"> </w:t>
      </w:r>
      <w:r w:rsidR="00E51B1E" w:rsidRPr="006C7237">
        <w:rPr>
          <w:rFonts w:ascii="IRANSans" w:hAnsi="IRANSans" w:cs="IRANSans"/>
          <w:rtl/>
          <w:lang w:bidi="fa-IR"/>
        </w:rPr>
        <w:t xml:space="preserve">بوده </w:t>
      </w:r>
      <w:r w:rsidR="00F42019" w:rsidRPr="006C7237">
        <w:rPr>
          <w:rFonts w:ascii="IRANSans" w:hAnsi="IRANSans" w:cs="IRANSans"/>
          <w:rtl/>
          <w:lang w:bidi="fa-IR"/>
        </w:rPr>
        <w:t>که بر اساس داده</w:t>
      </w:r>
      <w:r w:rsidR="00C0302B" w:rsidRPr="006C7237">
        <w:rPr>
          <w:rFonts w:ascii="IRANSans" w:hAnsi="IRANSans" w:cs="IRANSans"/>
          <w:rtl/>
          <w:lang w:bidi="fa-IR"/>
        </w:rPr>
        <w:t>‌</w:t>
      </w:r>
      <w:r w:rsidR="00F42019" w:rsidRPr="006C7237">
        <w:rPr>
          <w:rFonts w:ascii="IRANSans" w:hAnsi="IRANSans" w:cs="IRANSans"/>
          <w:rtl/>
          <w:lang w:bidi="fa-IR"/>
        </w:rPr>
        <w:t xml:space="preserve">های </w:t>
      </w:r>
      <w:r w:rsidR="00C0302B" w:rsidRPr="006C7237">
        <w:rPr>
          <w:rFonts w:ascii="IRANSans" w:hAnsi="IRANSans" w:cs="IRANSans"/>
          <w:rtl/>
          <w:lang w:bidi="fa-IR"/>
        </w:rPr>
        <w:t xml:space="preserve">فعلی تفتان قابل محاسبه می باشد </w:t>
      </w:r>
      <w:r w:rsidR="004A170E" w:rsidRPr="006C7237">
        <w:rPr>
          <w:rFonts w:ascii="IRANSans" w:hAnsi="IRANSans" w:cs="IRANSans"/>
          <w:rtl/>
          <w:lang w:bidi="fa-IR"/>
        </w:rPr>
        <w:t xml:space="preserve">ولی از منظر </w:t>
      </w:r>
      <w:r w:rsidR="005B6E9D" w:rsidRPr="006C7237">
        <w:rPr>
          <w:rFonts w:ascii="IRANSans" w:hAnsi="IRANSans" w:cs="IRANSans"/>
          <w:rtl/>
          <w:lang w:bidi="fa-IR"/>
        </w:rPr>
        <w:t xml:space="preserve">شرکت آدونیس این </w:t>
      </w:r>
      <w:r w:rsidR="004A170E" w:rsidRPr="006C7237">
        <w:rPr>
          <w:rFonts w:ascii="IRANSans" w:hAnsi="IRANSans" w:cs="IRANSans"/>
          <w:rtl/>
          <w:lang w:bidi="fa-IR"/>
        </w:rPr>
        <w:t>ز</w:t>
      </w:r>
      <w:r w:rsidR="0047189F" w:rsidRPr="006C7237">
        <w:rPr>
          <w:rFonts w:ascii="IRANSans" w:hAnsi="IRANSans" w:cs="IRANSans"/>
          <w:rtl/>
          <w:lang w:bidi="fa-IR"/>
        </w:rPr>
        <w:t xml:space="preserve">مان </w:t>
      </w:r>
      <w:r w:rsidR="005B6E9D" w:rsidRPr="006C7237">
        <w:rPr>
          <w:rFonts w:ascii="IRANSans" w:hAnsi="IRANSans" w:cs="IRANSans"/>
          <w:rtl/>
          <w:lang w:bidi="fa-IR"/>
        </w:rPr>
        <w:t>از لحظه</w:t>
      </w:r>
      <w:r w:rsidR="00367F72" w:rsidRPr="006C7237">
        <w:rPr>
          <w:rFonts w:ascii="IRANSans" w:hAnsi="IRANSans" w:cs="IRANSans"/>
          <w:rtl/>
          <w:lang w:bidi="fa-IR"/>
        </w:rPr>
        <w:t xml:space="preserve">‌ای شروع می شود که کارشناس </w:t>
      </w:r>
      <w:r w:rsidR="005713FE" w:rsidRPr="006C7237">
        <w:rPr>
          <w:rFonts w:ascii="IRANSans" w:hAnsi="IRANSans" w:cs="IRANSans"/>
          <w:rtl/>
          <w:lang w:bidi="fa-IR"/>
        </w:rPr>
        <w:t xml:space="preserve">برای مراجعه به محل تجهیز </w:t>
      </w:r>
      <w:r w:rsidR="00367F72" w:rsidRPr="006C7237">
        <w:rPr>
          <w:rFonts w:ascii="IRANSans" w:hAnsi="IRANSans" w:cs="IRANSans"/>
          <w:rtl/>
          <w:lang w:bidi="fa-IR"/>
        </w:rPr>
        <w:t xml:space="preserve">اقدام </w:t>
      </w:r>
      <w:r w:rsidR="005713FE" w:rsidRPr="006C7237">
        <w:rPr>
          <w:rFonts w:ascii="IRANSans" w:hAnsi="IRANSans" w:cs="IRANSans"/>
          <w:rtl/>
          <w:lang w:bidi="fa-IR"/>
        </w:rPr>
        <w:t>می نماید</w:t>
      </w:r>
      <w:r w:rsidR="00100423" w:rsidRPr="006C7237">
        <w:rPr>
          <w:rFonts w:ascii="IRANSans" w:hAnsi="IRANSans" w:cs="IRANSans"/>
          <w:rtl/>
          <w:lang w:bidi="fa-IR"/>
        </w:rPr>
        <w:t>.</w:t>
      </w:r>
    </w:p>
    <w:p w14:paraId="3E6BD113" w14:textId="3B50D9CF" w:rsidR="00DF3BC8" w:rsidRPr="006C7237" w:rsidRDefault="00DF3BC8" w:rsidP="00A431D1">
      <w:pPr>
        <w:pStyle w:val="NormalWeb"/>
        <w:bidi/>
        <w:spacing w:before="0" w:beforeAutospacing="0" w:after="0" w:afterAutospacing="0"/>
        <w:ind w:left="720"/>
        <w:jc w:val="both"/>
        <w:rPr>
          <w:rFonts w:ascii="IRANSans" w:hAnsi="IRANSans" w:cs="IRANSans"/>
        </w:rPr>
      </w:pPr>
      <w:r w:rsidRPr="006C7237">
        <w:rPr>
          <w:rFonts w:ascii="IRANSans" w:hAnsi="IRANSans" w:cs="IRANSans"/>
          <w:rtl/>
          <w:lang w:bidi="fa-IR"/>
        </w:rPr>
        <w:t xml:space="preserve">با توجه به فرایند </w:t>
      </w:r>
      <w:r w:rsidR="00A6212C" w:rsidRPr="006C7237">
        <w:rPr>
          <w:rFonts w:ascii="IRANSans" w:hAnsi="IRANSans" w:cs="IRANSans"/>
          <w:rtl/>
          <w:lang w:bidi="fa-IR"/>
        </w:rPr>
        <w:t xml:space="preserve">فعلی </w:t>
      </w:r>
      <w:r w:rsidRPr="006C7237">
        <w:rPr>
          <w:rFonts w:ascii="IRANSans" w:hAnsi="IRANSans" w:cs="IRANSans"/>
          <w:rtl/>
          <w:lang w:bidi="fa-IR"/>
        </w:rPr>
        <w:t xml:space="preserve">گردش کار در تفتان در حال حاضر وضعیتی </w:t>
      </w:r>
      <w:r w:rsidR="00AB04EA" w:rsidRPr="006C7237">
        <w:rPr>
          <w:rFonts w:ascii="IRANSans" w:hAnsi="IRANSans" w:cs="IRANSans"/>
          <w:rtl/>
          <w:lang w:bidi="fa-IR"/>
        </w:rPr>
        <w:t>(</w:t>
      </w:r>
      <w:r w:rsidR="00AB04EA" w:rsidRPr="006C7237">
        <w:rPr>
          <w:rFonts w:ascii="IRANSans" w:hAnsi="IRANSans" w:cs="IRANSans"/>
        </w:rPr>
        <w:t>state</w:t>
      </w:r>
      <w:r w:rsidR="00AB04EA" w:rsidRPr="006C7237">
        <w:rPr>
          <w:rFonts w:ascii="IRANSans" w:hAnsi="IRANSans" w:cs="IRANSans"/>
          <w:rtl/>
          <w:lang w:bidi="fa-IR"/>
        </w:rPr>
        <w:t xml:space="preserve">) </w:t>
      </w:r>
      <w:r w:rsidRPr="006C7237">
        <w:rPr>
          <w:rFonts w:ascii="IRANSans" w:hAnsi="IRANSans" w:cs="IRANSans"/>
          <w:rtl/>
          <w:lang w:bidi="fa-IR"/>
        </w:rPr>
        <w:t xml:space="preserve">برای اعلام شروع بکار توسط کارشناس با </w:t>
      </w:r>
      <w:r w:rsidRPr="006C7237">
        <w:rPr>
          <w:rFonts w:ascii="IRANSans" w:hAnsi="IRANSans" w:cs="IRANSans"/>
          <w:b/>
          <w:bCs/>
          <w:rtl/>
          <w:lang w:bidi="fa-IR"/>
        </w:rPr>
        <w:t xml:space="preserve">مفهوم </w:t>
      </w:r>
      <w:r w:rsidR="00C85A35" w:rsidRPr="006C7237">
        <w:rPr>
          <w:rFonts w:ascii="IRANSans" w:hAnsi="IRANSans" w:cs="IRANSans"/>
          <w:b/>
          <w:bCs/>
          <w:rtl/>
        </w:rPr>
        <w:t>برداشتن کار</w:t>
      </w:r>
      <w:r w:rsidR="00C85A35" w:rsidRPr="006C7237">
        <w:rPr>
          <w:rFonts w:ascii="IRANSans" w:hAnsi="IRANSans" w:cs="IRANSans"/>
          <w:rtl/>
        </w:rPr>
        <w:t xml:space="preserve"> </w:t>
      </w:r>
      <w:r w:rsidRPr="006C7237">
        <w:rPr>
          <w:rFonts w:ascii="IRANSans" w:hAnsi="IRANSans" w:cs="IRANSans"/>
          <w:rtl/>
          <w:lang w:bidi="fa-IR"/>
        </w:rPr>
        <w:t>وجود ندارد. یعنی کارشناس باید یکی از شماره کارهای در اختیار خود</w:t>
      </w:r>
      <w:r w:rsidR="00BD1E9F" w:rsidRPr="006C7237">
        <w:rPr>
          <w:rFonts w:ascii="IRANSans" w:hAnsi="IRANSans" w:cs="IRANSans"/>
          <w:rtl/>
          <w:lang w:bidi="fa-IR"/>
        </w:rPr>
        <w:t xml:space="preserve"> (درخواستهای من)</w:t>
      </w:r>
      <w:r w:rsidRPr="006C7237">
        <w:rPr>
          <w:rFonts w:ascii="IRANSans" w:hAnsi="IRANSans" w:cs="IRANSans"/>
          <w:rtl/>
          <w:lang w:bidi="fa-IR"/>
        </w:rPr>
        <w:t xml:space="preserve"> را انتخاب نموده و آغاز عملیات اجرایی را اعلام نماید.</w:t>
      </w:r>
    </w:p>
    <w:p w14:paraId="79306B44" w14:textId="436335EA" w:rsidR="00C83E99" w:rsidRPr="006C7237" w:rsidRDefault="005C397B" w:rsidP="00454915">
      <w:pPr>
        <w:bidi/>
        <w:spacing w:after="0" w:line="240" w:lineRule="auto"/>
        <w:ind w:left="720"/>
        <w:rPr>
          <w:rFonts w:ascii="IRANSans" w:eastAsia="Times New Roman" w:hAnsi="IRANSans" w:cs="IRANSans"/>
          <w:kern w:val="0"/>
          <w:sz w:val="24"/>
          <w:szCs w:val="24"/>
          <w14:ligatures w14:val="none"/>
        </w:rPr>
      </w:pPr>
      <w:r w:rsidRPr="006C7237"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  <w:t>وضعیتهای‌</w:t>
      </w:r>
      <w:r w:rsidR="00C83E99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های مورد نیاز : </w:t>
      </w:r>
    </w:p>
    <w:p w14:paraId="518FFA8D" w14:textId="70E97344" w:rsidR="00C83E99" w:rsidRPr="006C7237" w:rsidRDefault="00C83E99" w:rsidP="00454915">
      <w:pPr>
        <w:bidi/>
        <w:spacing w:after="0" w:line="240" w:lineRule="auto"/>
        <w:ind w:left="720"/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</w:pPr>
      <w:r w:rsidRPr="006C7237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:lang w:bidi="fa-IR"/>
          <w14:ligatures w14:val="none"/>
        </w:rPr>
        <w:t xml:space="preserve">در صف اقدام: 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کارهایی که به کارشناس ارجاع شده</w:t>
      </w:r>
      <w:r w:rsidR="00B65B5E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 است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. </w:t>
      </w:r>
    </w:p>
    <w:p w14:paraId="1B8BCDF7" w14:textId="2CAEEA32" w:rsidR="00C83E99" w:rsidRPr="006C7237" w:rsidRDefault="00C83E99" w:rsidP="00454915">
      <w:pPr>
        <w:bidi/>
        <w:spacing w:after="0" w:line="240" w:lineRule="auto"/>
        <w:ind w:left="720"/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</w:pPr>
      <w:r w:rsidRPr="006C7237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:lang w:bidi="fa-IR"/>
          <w14:ligatures w14:val="none"/>
        </w:rPr>
        <w:t xml:space="preserve">در حال اقدام: 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هر کارشناس می تواند فقط یک شماره کار از شماره کارهای در صف اقدام خود را برای عملیات اجرایی انتخاب نماید</w:t>
      </w:r>
      <w:r w:rsidR="00B65B5E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(برداشتن کار)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.</w:t>
      </w:r>
    </w:p>
    <w:p w14:paraId="5D692EEE" w14:textId="3E6E897C" w:rsidR="00C83E99" w:rsidRPr="006C7237" w:rsidRDefault="00C83E99" w:rsidP="001518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</w:pP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زمانهای </w:t>
      </w:r>
      <w:r w:rsidRPr="006C7237">
        <w:rPr>
          <w:rFonts w:ascii="IRANSans" w:eastAsia="Times New Roman" w:hAnsi="IRANSans" w:cs="IRANSans"/>
          <w:b/>
          <w:bCs/>
          <w:kern w:val="0"/>
          <w:sz w:val="24"/>
          <w:szCs w:val="24"/>
          <w:rtl/>
          <w:lang w:bidi="fa-IR"/>
          <w14:ligatures w14:val="none"/>
        </w:rPr>
        <w:t>برداشتن کار - شروع کار - خاتمه کار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 باید از طریق اپ موبایل </w:t>
      </w:r>
      <w:r w:rsidR="00CB66F7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برای شماره کار انتخاب شده 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ثبت شوند.</w:t>
      </w:r>
    </w:p>
    <w:p w14:paraId="273A5520" w14:textId="6DC77D49" w:rsidR="00C83E99" w:rsidRPr="006C7237" w:rsidRDefault="00C83E99" w:rsidP="001518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</w:pP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شروع و خاتمه کار باید در محدو</w:t>
      </w:r>
      <w:r w:rsidR="00233D72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د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ه جغرافیایی دستگاه مقصد امکان پذیر باشد.</w:t>
      </w:r>
    </w:p>
    <w:p w14:paraId="56824130" w14:textId="7F6554B3" w:rsidR="00C83E99" w:rsidRPr="006C7237" w:rsidRDefault="00C83E99" w:rsidP="002805D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IRANSans" w:eastAsia="Times New Roman" w:hAnsi="IRANSans" w:cs="IRANSans"/>
          <w:kern w:val="0"/>
          <w:sz w:val="24"/>
          <w:szCs w:val="24"/>
          <w:rtl/>
          <w14:ligatures w14:val="none"/>
        </w:rPr>
      </w:pP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اگر به هر دلیل امکان بر</w:t>
      </w:r>
      <w:r w:rsidR="002805DB"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>د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اشتن کار و ثبت گزارش کار آن در موبایل وجود نداشته باشد و کارشناس گزارش کار را بر روی </w:t>
      </w:r>
      <w:r w:rsidRPr="006C7237">
        <w:rPr>
          <w:rFonts w:ascii="IRANSans" w:eastAsia="Times New Roman" w:hAnsi="IRANSans" w:cs="IRANSans"/>
          <w:kern w:val="0"/>
          <w:sz w:val="24"/>
          <w:szCs w:val="24"/>
          <w14:ligatures w14:val="none"/>
        </w:rPr>
        <w:t>PC</w:t>
      </w:r>
      <w:r w:rsidRPr="006C7237">
        <w:rPr>
          <w:rFonts w:ascii="IRANSans" w:eastAsia="Times New Roman" w:hAnsi="IRANSans" w:cs="IRANSans"/>
          <w:kern w:val="0"/>
          <w:sz w:val="24"/>
          <w:szCs w:val="24"/>
          <w:rtl/>
          <w:lang w:bidi="fa-IR"/>
          <w14:ligatures w14:val="none"/>
        </w:rPr>
        <w:t xml:space="preserve"> ثبت نماید (عملا زمانهای برداشتن، شروع و خاتمه کار دستی وارد شود) برای وی نمره منفی منظور خواهد شد.</w:t>
      </w:r>
    </w:p>
    <w:p w14:paraId="667D8988" w14:textId="482FDD0A" w:rsidR="00183987" w:rsidRPr="006C7237" w:rsidRDefault="004B1E05" w:rsidP="00D41113">
      <w:pPr>
        <w:pStyle w:val="ListParagraph"/>
        <w:numPr>
          <w:ilvl w:val="0"/>
          <w:numId w:val="9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در صورتیکه </w:t>
      </w:r>
      <w:r w:rsidR="00526601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در زمان انجام یک کار، کارشناس مجبور شود </w:t>
      </w:r>
      <w:r w:rsidR="00B65B5E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آنرا نیمه کاره رها کرده و </w:t>
      </w:r>
      <w:r w:rsidR="00526601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شماره کار دیگری را </w:t>
      </w:r>
      <w:r w:rsidR="001E47EA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بردارد، شماره </w:t>
      </w:r>
      <w:r w:rsidR="006C6296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 </w:t>
      </w:r>
      <w:r w:rsidR="001E47EA" w:rsidRPr="006C7237">
        <w:rPr>
          <w:rFonts w:ascii="IRANSans" w:hAnsi="IRANSans" w:cs="IRANSans"/>
          <w:sz w:val="24"/>
          <w:szCs w:val="24"/>
          <w:rtl/>
          <w:lang w:bidi="fa-IR"/>
        </w:rPr>
        <w:t>فعلی باید با ثبت زمان صرف شده به مجم</w:t>
      </w:r>
      <w:r w:rsidR="006C6296" w:rsidRPr="006C7237">
        <w:rPr>
          <w:rFonts w:ascii="IRANSans" w:hAnsi="IRANSans" w:cs="IRANSans"/>
          <w:sz w:val="24"/>
          <w:szCs w:val="24"/>
          <w:rtl/>
          <w:lang w:bidi="fa-IR"/>
        </w:rPr>
        <w:t>و</w:t>
      </w:r>
      <w:r w:rsidR="001E47EA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عه کارهای </w:t>
      </w:r>
      <w:r w:rsidR="006C6296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در </w:t>
      </w:r>
      <w:r w:rsidR="001E47EA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صف اقدام منتقل و </w:t>
      </w:r>
      <w:r w:rsidR="003F37F9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سرویس </w:t>
      </w:r>
      <w:r w:rsidR="001E47EA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جدید </w:t>
      </w:r>
      <w:r w:rsidR="00183987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شروع </w:t>
      </w:r>
      <w:r w:rsidR="003F37F9" w:rsidRPr="006C7237">
        <w:rPr>
          <w:rFonts w:ascii="IRANSans" w:hAnsi="IRANSans" w:cs="IRANSans"/>
          <w:sz w:val="24"/>
          <w:szCs w:val="24"/>
          <w:rtl/>
          <w:lang w:bidi="fa-IR"/>
        </w:rPr>
        <w:t>شود</w:t>
      </w:r>
      <w:r w:rsidR="00183987" w:rsidRPr="006C7237">
        <w:rPr>
          <w:rFonts w:ascii="IRANSans" w:hAnsi="IRANSans" w:cs="IRANSans"/>
          <w:sz w:val="24"/>
          <w:szCs w:val="24"/>
          <w:rtl/>
          <w:lang w:bidi="fa-IR"/>
        </w:rPr>
        <w:t>.</w:t>
      </w:r>
      <w:r w:rsidR="00E62648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در این حالت ساما</w:t>
      </w:r>
      <w:r w:rsidR="00AB1E00" w:rsidRPr="006C7237">
        <w:rPr>
          <w:rFonts w:ascii="IRANSans" w:hAnsi="IRANSans" w:cs="IRANSans"/>
          <w:sz w:val="24"/>
          <w:szCs w:val="24"/>
          <w:rtl/>
          <w:lang w:bidi="fa-IR"/>
        </w:rPr>
        <w:t>ن</w:t>
      </w:r>
      <w:r w:rsidR="00E62648" w:rsidRPr="006C7237">
        <w:rPr>
          <w:rFonts w:ascii="IRANSans" w:hAnsi="IRANSans" w:cs="IRANSans"/>
          <w:sz w:val="24"/>
          <w:szCs w:val="24"/>
          <w:rtl/>
          <w:lang w:bidi="fa-IR"/>
        </w:rPr>
        <w:t>ه باید پیام</w:t>
      </w:r>
      <w:r w:rsidR="00AB1E00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مناسبی در خصوص </w:t>
      </w:r>
      <w:r w:rsidR="00F96426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توقف کار فعلی و اجرای شماره کار جدید را به کاربر نمایش دهد </w:t>
      </w:r>
    </w:p>
    <w:p w14:paraId="0CFD7282" w14:textId="3BABF8FA" w:rsidR="002F2E8C" w:rsidRPr="006C7237" w:rsidRDefault="002F2E8C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ردیابی کارشناسان فنی در مراجعات برای انجام سرویسها</w:t>
      </w:r>
    </w:p>
    <w:p w14:paraId="706C743A" w14:textId="5C47EC56" w:rsidR="002F2E8C" w:rsidRPr="006C7237" w:rsidRDefault="00066910" w:rsidP="008959AB">
      <w:pPr>
        <w:pStyle w:val="ListParagraph"/>
        <w:bidi/>
        <w:ind w:left="792"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مسئول دفتر باید بتواند </w:t>
      </w:r>
      <w:r w:rsidR="00C02829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آخرین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مختصات </w:t>
      </w:r>
      <w:r w:rsidR="00C02829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محل حضور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کارشناسان را بر روی </w:t>
      </w:r>
      <w:r w:rsidR="00C02829" w:rsidRPr="006C7237">
        <w:rPr>
          <w:rFonts w:ascii="IRANSans" w:hAnsi="IRANSans" w:cs="IRANSans"/>
          <w:sz w:val="24"/>
          <w:szCs w:val="24"/>
          <w:rtl/>
          <w:lang w:bidi="fa-IR"/>
        </w:rPr>
        <w:t>نقشه مشاهده نماید</w:t>
      </w:r>
    </w:p>
    <w:p w14:paraId="7F1E5E02" w14:textId="17360985" w:rsidR="00961AF7" w:rsidRPr="006C7237" w:rsidRDefault="00961AF7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lastRenderedPageBreak/>
        <w:t xml:space="preserve">امکان مشاهده </w:t>
      </w:r>
      <w:r w:rsidR="0027332F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کارتابلهای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همه درخواستها، درخواستهای من و درخواستها</w:t>
      </w:r>
      <w:r w:rsidR="007653F4" w:rsidRPr="006C7237">
        <w:rPr>
          <w:rFonts w:ascii="IRANSans" w:hAnsi="IRANSans" w:cs="IRANSans"/>
          <w:sz w:val="24"/>
          <w:szCs w:val="24"/>
          <w:rtl/>
          <w:lang w:bidi="fa-IR"/>
        </w:rPr>
        <w:t>ی آرشیو</w:t>
      </w:r>
      <w:r w:rsidR="00474DF9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شده</w:t>
      </w:r>
    </w:p>
    <w:p w14:paraId="790CF98D" w14:textId="3CFDBAB0" w:rsidR="00961AF7" w:rsidRPr="006C7237" w:rsidRDefault="00961AF7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ارجاع سرویسها بر اساس دسترسی</w:t>
      </w:r>
    </w:p>
    <w:p w14:paraId="12EE5E5A" w14:textId="45C8D472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امکان استفاده بر روی </w:t>
      </w:r>
      <w:r w:rsidR="00575505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ابزارهای 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اندورید</w:t>
      </w:r>
      <w:r w:rsidR="00575505" w:rsidRPr="006C7237">
        <w:rPr>
          <w:rFonts w:ascii="IRANSans" w:hAnsi="IRANSans" w:cs="IRANSans"/>
          <w:sz w:val="24"/>
          <w:szCs w:val="24"/>
          <w:rtl/>
          <w:lang w:bidi="fa-IR"/>
        </w:rPr>
        <w:t>ی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 در فاز اول و آی‌او‌اس در فاز دوم</w:t>
      </w:r>
    </w:p>
    <w:p w14:paraId="5DA65053" w14:textId="77777777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ثبت جزییات و تصویرگزارش کار</w:t>
      </w:r>
    </w:p>
    <w:p w14:paraId="386C6DF3" w14:textId="77777777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مشاهده تجهیزات و آخرین سرویسهای آن</w:t>
      </w:r>
    </w:p>
    <w:p w14:paraId="32C2DAA5" w14:textId="3051B4E6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جستجوی تجهیزات بر اساس بارکد سریال تجهیز</w:t>
      </w:r>
    </w:p>
    <w:p w14:paraId="784ABDD6" w14:textId="77777777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ورود اطلاعات قطعات تعویض شده بر اساس بارکد قطعات (سریال آدونیسی)"</w:t>
      </w:r>
    </w:p>
    <w:p w14:paraId="6661A909" w14:textId="77777777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تولید نوتیفکیشن بر اساس ارجاع سرویس، دریافت پیام و ....</w:t>
      </w:r>
    </w:p>
    <w:p w14:paraId="20662304" w14:textId="77777777" w:rsidR="008A488D" w:rsidRPr="006C7237" w:rsidRDefault="008A488D" w:rsidP="00454915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>امکان تشخیص و ثبت بستر عملیات انجام شده (موبایل یا وب)</w:t>
      </w:r>
    </w:p>
    <w:p w14:paraId="22B28CF5" w14:textId="77777777" w:rsidR="001F0F06" w:rsidRPr="006C7237" w:rsidRDefault="008A488D" w:rsidP="001F0F06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امکان استفاده از نرم افزارهای مسیریاب (مانند </w:t>
      </w:r>
      <w:r w:rsidRPr="006C7237">
        <w:rPr>
          <w:rFonts w:ascii="IRANSans" w:hAnsi="IRANSans" w:cs="IRANSans"/>
          <w:sz w:val="24"/>
          <w:szCs w:val="24"/>
          <w:lang w:bidi="fa-IR"/>
        </w:rPr>
        <w:t>wase</w:t>
      </w:r>
      <w:r w:rsidRPr="006C7237">
        <w:rPr>
          <w:rFonts w:ascii="IRANSans" w:hAnsi="IRANSans" w:cs="IRANSans"/>
          <w:sz w:val="24"/>
          <w:szCs w:val="24"/>
          <w:rtl/>
          <w:lang w:bidi="fa-IR"/>
        </w:rPr>
        <w:t>) برای تعیین مسیر بهینه برای رسیدن به مقصد</w:t>
      </w:r>
    </w:p>
    <w:p w14:paraId="368A910A" w14:textId="77777777" w:rsidR="00415D05" w:rsidRPr="006C7237" w:rsidRDefault="003F0D19" w:rsidP="00CC360D">
      <w:pPr>
        <w:pStyle w:val="ListParagraph"/>
        <w:numPr>
          <w:ilvl w:val="0"/>
          <w:numId w:val="4"/>
        </w:numPr>
        <w:bidi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کاربران </w:t>
      </w:r>
      <w:r w:rsidR="00415D05" w:rsidRPr="006C7237">
        <w:rPr>
          <w:rFonts w:ascii="IRANSans" w:hAnsi="IRANSans" w:cs="IRANSans"/>
          <w:sz w:val="24"/>
          <w:szCs w:val="24"/>
          <w:rtl/>
          <w:lang w:bidi="fa-IR"/>
        </w:rPr>
        <w:t>تفتان همراه</w:t>
      </w:r>
    </w:p>
    <w:p w14:paraId="5E632556" w14:textId="7FE6C8A4" w:rsidR="003F0D19" w:rsidRPr="006C7237" w:rsidRDefault="00415D05" w:rsidP="00415D05">
      <w:pPr>
        <w:pStyle w:val="ListParagraph"/>
        <w:bidi/>
        <w:ind w:left="360"/>
        <w:jc w:val="both"/>
        <w:rPr>
          <w:rFonts w:ascii="IRANSans" w:hAnsi="IRANSans" w:cs="IRANSans"/>
          <w:sz w:val="24"/>
          <w:szCs w:val="24"/>
          <w:lang w:bidi="fa-IR"/>
        </w:rPr>
      </w:pPr>
      <w:r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کاربران </w:t>
      </w:r>
      <w:r w:rsidR="00B337AF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اپلیکیشن همراه تفتان </w:t>
      </w:r>
      <w:r w:rsidR="003F0D19" w:rsidRPr="006C7237">
        <w:rPr>
          <w:rFonts w:ascii="IRANSans" w:hAnsi="IRANSans" w:cs="IRANSans"/>
          <w:sz w:val="24"/>
          <w:szCs w:val="24"/>
          <w:rtl/>
          <w:lang w:bidi="fa-IR"/>
        </w:rPr>
        <w:t xml:space="preserve">کارشناسان و مسوولین دفاتر </w:t>
      </w:r>
      <w:r w:rsidR="00B337AF" w:rsidRPr="006C7237">
        <w:rPr>
          <w:rFonts w:ascii="IRANSans" w:hAnsi="IRANSans" w:cs="IRANSans"/>
          <w:sz w:val="24"/>
          <w:szCs w:val="24"/>
          <w:rtl/>
          <w:lang w:bidi="fa-IR"/>
        </w:rPr>
        <w:t>خواهند بود.</w:t>
      </w:r>
    </w:p>
    <w:p w14:paraId="45656868" w14:textId="77777777" w:rsidR="003F0D19" w:rsidRPr="006C7237" w:rsidRDefault="003F0D19" w:rsidP="003F0D19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p w14:paraId="55176D96" w14:textId="77777777" w:rsidR="00B056FA" w:rsidRPr="006C7237" w:rsidRDefault="00B056FA" w:rsidP="00013309">
      <w:pPr>
        <w:bidi/>
        <w:jc w:val="both"/>
        <w:rPr>
          <w:rFonts w:ascii="IRANSans" w:hAnsi="IRANSans" w:cs="IRANSans"/>
          <w:sz w:val="24"/>
          <w:szCs w:val="24"/>
          <w:rtl/>
          <w:lang w:bidi="fa-IR"/>
        </w:rPr>
      </w:pPr>
    </w:p>
    <w:p w14:paraId="566CEC40" w14:textId="77777777" w:rsidR="00B056FA" w:rsidRPr="006C7237" w:rsidRDefault="00B056FA" w:rsidP="00013309">
      <w:pPr>
        <w:bidi/>
        <w:jc w:val="both"/>
        <w:rPr>
          <w:rFonts w:ascii="IRANSans" w:hAnsi="IRANSans" w:cs="IRANSans"/>
          <w:sz w:val="24"/>
          <w:szCs w:val="24"/>
          <w:lang w:bidi="fa-IR"/>
        </w:rPr>
      </w:pPr>
    </w:p>
    <w:sectPr w:rsidR="00B056FA" w:rsidRPr="006C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4036F"/>
    <w:multiLevelType w:val="multilevel"/>
    <w:tmpl w:val="B184C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27CCA"/>
    <w:multiLevelType w:val="multilevel"/>
    <w:tmpl w:val="CFBE4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E16A14"/>
    <w:multiLevelType w:val="hybridMultilevel"/>
    <w:tmpl w:val="97B6CC3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6542B5D"/>
    <w:multiLevelType w:val="hybridMultilevel"/>
    <w:tmpl w:val="AFE0C9B0"/>
    <w:lvl w:ilvl="0" w:tplc="4920B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B7209"/>
    <w:multiLevelType w:val="hybridMultilevel"/>
    <w:tmpl w:val="E65285B6"/>
    <w:lvl w:ilvl="0" w:tplc="FDC40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B5D26"/>
    <w:multiLevelType w:val="hybridMultilevel"/>
    <w:tmpl w:val="CCCC4626"/>
    <w:lvl w:ilvl="0" w:tplc="A9C8DB2C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B Mitr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8A0D5D"/>
    <w:multiLevelType w:val="multilevel"/>
    <w:tmpl w:val="B3568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942235"/>
    <w:multiLevelType w:val="hybridMultilevel"/>
    <w:tmpl w:val="83249D80"/>
    <w:lvl w:ilvl="0" w:tplc="F0AC99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D25214"/>
    <w:multiLevelType w:val="hybridMultilevel"/>
    <w:tmpl w:val="B698600A"/>
    <w:lvl w:ilvl="0" w:tplc="DA0C8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C71AF"/>
    <w:multiLevelType w:val="hybridMultilevel"/>
    <w:tmpl w:val="416E6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82796">
    <w:abstractNumId w:val="4"/>
  </w:num>
  <w:num w:numId="2" w16cid:durableId="1922445147">
    <w:abstractNumId w:val="8"/>
  </w:num>
  <w:num w:numId="3" w16cid:durableId="32384062">
    <w:abstractNumId w:val="3"/>
  </w:num>
  <w:num w:numId="4" w16cid:durableId="440301570">
    <w:abstractNumId w:val="1"/>
  </w:num>
  <w:num w:numId="5" w16cid:durableId="849953987">
    <w:abstractNumId w:val="2"/>
  </w:num>
  <w:num w:numId="6" w16cid:durableId="1436097724">
    <w:abstractNumId w:val="9"/>
  </w:num>
  <w:num w:numId="7" w16cid:durableId="1531721814">
    <w:abstractNumId w:val="0"/>
    <w:lvlOverride w:ilvl="0">
      <w:startOverride w:val="1"/>
    </w:lvlOverride>
  </w:num>
  <w:num w:numId="8" w16cid:durableId="457379311">
    <w:abstractNumId w:val="6"/>
    <w:lvlOverride w:ilvl="0">
      <w:startOverride w:val="2"/>
    </w:lvlOverride>
  </w:num>
  <w:num w:numId="9" w16cid:durableId="286862036">
    <w:abstractNumId w:val="5"/>
  </w:num>
  <w:num w:numId="10" w16cid:durableId="12844614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95"/>
    <w:rsid w:val="00004A45"/>
    <w:rsid w:val="00011EF2"/>
    <w:rsid w:val="000125F1"/>
    <w:rsid w:val="00013309"/>
    <w:rsid w:val="000347AE"/>
    <w:rsid w:val="000348C4"/>
    <w:rsid w:val="00036130"/>
    <w:rsid w:val="00042D02"/>
    <w:rsid w:val="00065751"/>
    <w:rsid w:val="00066910"/>
    <w:rsid w:val="00072402"/>
    <w:rsid w:val="00073B3E"/>
    <w:rsid w:val="00076575"/>
    <w:rsid w:val="000953DC"/>
    <w:rsid w:val="000E0D85"/>
    <w:rsid w:val="00100423"/>
    <w:rsid w:val="00103F77"/>
    <w:rsid w:val="001116EE"/>
    <w:rsid w:val="001129B9"/>
    <w:rsid w:val="001412F3"/>
    <w:rsid w:val="00150586"/>
    <w:rsid w:val="00151811"/>
    <w:rsid w:val="00160E98"/>
    <w:rsid w:val="00163AB8"/>
    <w:rsid w:val="001674AD"/>
    <w:rsid w:val="00181861"/>
    <w:rsid w:val="00183987"/>
    <w:rsid w:val="001B7E73"/>
    <w:rsid w:val="001D78E2"/>
    <w:rsid w:val="001E0ED7"/>
    <w:rsid w:val="001E47EA"/>
    <w:rsid w:val="001E6183"/>
    <w:rsid w:val="001F0F06"/>
    <w:rsid w:val="0020421F"/>
    <w:rsid w:val="002231B1"/>
    <w:rsid w:val="0022425E"/>
    <w:rsid w:val="00233D72"/>
    <w:rsid w:val="0024144D"/>
    <w:rsid w:val="00262364"/>
    <w:rsid w:val="0027332F"/>
    <w:rsid w:val="002745C6"/>
    <w:rsid w:val="002805DB"/>
    <w:rsid w:val="00294504"/>
    <w:rsid w:val="002963EE"/>
    <w:rsid w:val="002E5299"/>
    <w:rsid w:val="002F2E8C"/>
    <w:rsid w:val="002F4294"/>
    <w:rsid w:val="002F7117"/>
    <w:rsid w:val="00323FCC"/>
    <w:rsid w:val="003244B3"/>
    <w:rsid w:val="00331FF8"/>
    <w:rsid w:val="00343D59"/>
    <w:rsid w:val="003503B9"/>
    <w:rsid w:val="00360C0F"/>
    <w:rsid w:val="00367F72"/>
    <w:rsid w:val="00384DDF"/>
    <w:rsid w:val="003A20F7"/>
    <w:rsid w:val="003A3234"/>
    <w:rsid w:val="003A35C4"/>
    <w:rsid w:val="003A63CD"/>
    <w:rsid w:val="003E55B8"/>
    <w:rsid w:val="003F0D19"/>
    <w:rsid w:val="003F37F9"/>
    <w:rsid w:val="00415D05"/>
    <w:rsid w:val="00416B86"/>
    <w:rsid w:val="00422D92"/>
    <w:rsid w:val="00426AD5"/>
    <w:rsid w:val="00447595"/>
    <w:rsid w:val="00450AE9"/>
    <w:rsid w:val="00454915"/>
    <w:rsid w:val="0047189F"/>
    <w:rsid w:val="00474DF9"/>
    <w:rsid w:val="0047640A"/>
    <w:rsid w:val="00485226"/>
    <w:rsid w:val="004A170E"/>
    <w:rsid w:val="004A3ABB"/>
    <w:rsid w:val="004B0E12"/>
    <w:rsid w:val="004B1E05"/>
    <w:rsid w:val="004B7239"/>
    <w:rsid w:val="004D3CE7"/>
    <w:rsid w:val="004E13DD"/>
    <w:rsid w:val="004E2319"/>
    <w:rsid w:val="005137A6"/>
    <w:rsid w:val="00514517"/>
    <w:rsid w:val="00520F49"/>
    <w:rsid w:val="00526601"/>
    <w:rsid w:val="00527ACF"/>
    <w:rsid w:val="0054181B"/>
    <w:rsid w:val="00552A6F"/>
    <w:rsid w:val="005713FE"/>
    <w:rsid w:val="0057511B"/>
    <w:rsid w:val="00575505"/>
    <w:rsid w:val="00595EBB"/>
    <w:rsid w:val="005B6E9D"/>
    <w:rsid w:val="005C397B"/>
    <w:rsid w:val="005D35E0"/>
    <w:rsid w:val="005D58D8"/>
    <w:rsid w:val="005F5131"/>
    <w:rsid w:val="00615DEE"/>
    <w:rsid w:val="006201F2"/>
    <w:rsid w:val="006541A8"/>
    <w:rsid w:val="00655B28"/>
    <w:rsid w:val="00666B1A"/>
    <w:rsid w:val="006851E2"/>
    <w:rsid w:val="006938B1"/>
    <w:rsid w:val="006C0DF1"/>
    <w:rsid w:val="006C6296"/>
    <w:rsid w:val="006C7237"/>
    <w:rsid w:val="006D3A7F"/>
    <w:rsid w:val="006E5A48"/>
    <w:rsid w:val="006F4F8A"/>
    <w:rsid w:val="00712181"/>
    <w:rsid w:val="007144A7"/>
    <w:rsid w:val="00734245"/>
    <w:rsid w:val="007653F4"/>
    <w:rsid w:val="007907DB"/>
    <w:rsid w:val="00793A3A"/>
    <w:rsid w:val="007B02FD"/>
    <w:rsid w:val="007B227E"/>
    <w:rsid w:val="007D0CD7"/>
    <w:rsid w:val="007E36A8"/>
    <w:rsid w:val="007F0BD2"/>
    <w:rsid w:val="007F6F5B"/>
    <w:rsid w:val="0082172F"/>
    <w:rsid w:val="00826CE6"/>
    <w:rsid w:val="00830743"/>
    <w:rsid w:val="00874C70"/>
    <w:rsid w:val="0089259A"/>
    <w:rsid w:val="008959AB"/>
    <w:rsid w:val="008A488D"/>
    <w:rsid w:val="008C2542"/>
    <w:rsid w:val="008D6CA2"/>
    <w:rsid w:val="008D713C"/>
    <w:rsid w:val="008F5671"/>
    <w:rsid w:val="00900A56"/>
    <w:rsid w:val="00936263"/>
    <w:rsid w:val="00942D29"/>
    <w:rsid w:val="009560A3"/>
    <w:rsid w:val="00961332"/>
    <w:rsid w:val="00961AF7"/>
    <w:rsid w:val="0096231D"/>
    <w:rsid w:val="009653FC"/>
    <w:rsid w:val="009702D7"/>
    <w:rsid w:val="00970A2E"/>
    <w:rsid w:val="009C729D"/>
    <w:rsid w:val="009D0D6F"/>
    <w:rsid w:val="009D405D"/>
    <w:rsid w:val="009E13C0"/>
    <w:rsid w:val="00A0344F"/>
    <w:rsid w:val="00A06825"/>
    <w:rsid w:val="00A22744"/>
    <w:rsid w:val="00A35048"/>
    <w:rsid w:val="00A431D1"/>
    <w:rsid w:val="00A50A70"/>
    <w:rsid w:val="00A57D9B"/>
    <w:rsid w:val="00A6212C"/>
    <w:rsid w:val="00A74AF8"/>
    <w:rsid w:val="00A81AF0"/>
    <w:rsid w:val="00A87310"/>
    <w:rsid w:val="00A9413F"/>
    <w:rsid w:val="00AA634E"/>
    <w:rsid w:val="00AB04EA"/>
    <w:rsid w:val="00AB1E00"/>
    <w:rsid w:val="00AC3524"/>
    <w:rsid w:val="00AF5D64"/>
    <w:rsid w:val="00B056FA"/>
    <w:rsid w:val="00B337AF"/>
    <w:rsid w:val="00B41241"/>
    <w:rsid w:val="00B65B5E"/>
    <w:rsid w:val="00B75CD9"/>
    <w:rsid w:val="00B90A7B"/>
    <w:rsid w:val="00B92A73"/>
    <w:rsid w:val="00BA42C6"/>
    <w:rsid w:val="00BD1E9F"/>
    <w:rsid w:val="00BD2BB8"/>
    <w:rsid w:val="00BE19E4"/>
    <w:rsid w:val="00C020B1"/>
    <w:rsid w:val="00C02829"/>
    <w:rsid w:val="00C0302B"/>
    <w:rsid w:val="00C16ACD"/>
    <w:rsid w:val="00C5549F"/>
    <w:rsid w:val="00C67065"/>
    <w:rsid w:val="00C74E28"/>
    <w:rsid w:val="00C83E99"/>
    <w:rsid w:val="00C85A35"/>
    <w:rsid w:val="00C906E9"/>
    <w:rsid w:val="00C908C8"/>
    <w:rsid w:val="00CB12F6"/>
    <w:rsid w:val="00CB66F7"/>
    <w:rsid w:val="00CE5655"/>
    <w:rsid w:val="00CF0817"/>
    <w:rsid w:val="00D00F06"/>
    <w:rsid w:val="00D24A25"/>
    <w:rsid w:val="00D43526"/>
    <w:rsid w:val="00D6256F"/>
    <w:rsid w:val="00D80994"/>
    <w:rsid w:val="00D91197"/>
    <w:rsid w:val="00DA041C"/>
    <w:rsid w:val="00DA1976"/>
    <w:rsid w:val="00DA25DC"/>
    <w:rsid w:val="00DF008B"/>
    <w:rsid w:val="00DF3BC8"/>
    <w:rsid w:val="00E079DB"/>
    <w:rsid w:val="00E51B1E"/>
    <w:rsid w:val="00E5698C"/>
    <w:rsid w:val="00E62648"/>
    <w:rsid w:val="00E73EC3"/>
    <w:rsid w:val="00E74AF8"/>
    <w:rsid w:val="00EB4DEF"/>
    <w:rsid w:val="00ED0562"/>
    <w:rsid w:val="00ED5932"/>
    <w:rsid w:val="00EE2475"/>
    <w:rsid w:val="00EF1D23"/>
    <w:rsid w:val="00EF3778"/>
    <w:rsid w:val="00EF712F"/>
    <w:rsid w:val="00EF7B61"/>
    <w:rsid w:val="00F156F3"/>
    <w:rsid w:val="00F276E9"/>
    <w:rsid w:val="00F304FB"/>
    <w:rsid w:val="00F319B8"/>
    <w:rsid w:val="00F42019"/>
    <w:rsid w:val="00F70E39"/>
    <w:rsid w:val="00F714FB"/>
    <w:rsid w:val="00F814E8"/>
    <w:rsid w:val="00F96426"/>
    <w:rsid w:val="00FA7B3E"/>
    <w:rsid w:val="00FC4E3F"/>
    <w:rsid w:val="00FD70AA"/>
    <w:rsid w:val="00FD76D3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CF21"/>
  <w15:chartTrackingRefBased/>
  <w15:docId w15:val="{BA800541-36A9-416E-B985-4CF2C4E4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3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ghasem jolaei</dc:creator>
  <cp:keywords/>
  <dc:description/>
  <cp:lastModifiedBy>farhan daemi</cp:lastModifiedBy>
  <cp:revision>17</cp:revision>
  <dcterms:created xsi:type="dcterms:W3CDTF">2023-11-14T12:14:00Z</dcterms:created>
  <dcterms:modified xsi:type="dcterms:W3CDTF">2024-10-20T12:35:00Z</dcterms:modified>
</cp:coreProperties>
</file>