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5019" w14:textId="046505DB" w:rsidR="00316624" w:rsidRDefault="00316624">
      <w:pPr>
        <w:rPr>
          <w:lang w:val="es-CL"/>
        </w:rPr>
      </w:pPr>
      <w:r>
        <w:rPr>
          <w:lang w:val="es-CL"/>
        </w:rPr>
        <w:t xml:space="preserve">Si el </w:t>
      </w:r>
      <w:r w:rsidRPr="00316624">
        <w:rPr>
          <w:b/>
          <w:bCs/>
          <w:lang w:val="es-CL"/>
        </w:rPr>
        <w:t>OBJETIVO DE COMPRA ES RESIDENCIAL</w:t>
      </w:r>
      <w:r>
        <w:rPr>
          <w:lang w:val="es-CL"/>
        </w:rPr>
        <w:t>, en la cotización no debe mostrar ni pedir, ni utilizar para cálculos lo que está en recuadro rojo de imagen 1</w:t>
      </w:r>
    </w:p>
    <w:p w14:paraId="7A46D31C" w14:textId="77777777" w:rsidR="00316624" w:rsidRDefault="00316624">
      <w:pPr>
        <w:rPr>
          <w:lang w:val="es-CL"/>
        </w:rPr>
      </w:pPr>
    </w:p>
    <w:p w14:paraId="34C1B9DD" w14:textId="337556CD" w:rsidR="00316624" w:rsidRDefault="00316624">
      <w:pPr>
        <w:rPr>
          <w:lang w:val="es-CL"/>
        </w:rPr>
      </w:pPr>
      <w:r w:rsidRPr="00316624">
        <w:rPr>
          <w:lang w:val="es-CL"/>
        </w:rPr>
        <w:drawing>
          <wp:inline distT="0" distB="0" distL="0" distR="0" wp14:anchorId="378FCA51" wp14:editId="30E5A68E">
            <wp:extent cx="5612130" cy="2528570"/>
            <wp:effectExtent l="0" t="0" r="7620" b="5080"/>
            <wp:docPr id="75490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7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A50F" w14:textId="77777777" w:rsidR="00316624" w:rsidRDefault="00316624">
      <w:pPr>
        <w:rPr>
          <w:lang w:val="es-CL"/>
        </w:rPr>
      </w:pPr>
    </w:p>
    <w:p w14:paraId="18BBBE6F" w14:textId="7BA002AF" w:rsidR="00316624" w:rsidRDefault="00316624">
      <w:pPr>
        <w:rPr>
          <w:lang w:val="es-CL"/>
        </w:rPr>
      </w:pPr>
      <w:r>
        <w:rPr>
          <w:lang w:val="es-CL"/>
        </w:rPr>
        <w:t>Tampoco debe mostrar ni calcular lo siguiente</w:t>
      </w:r>
    </w:p>
    <w:p w14:paraId="13C360FD" w14:textId="28066775" w:rsidR="003130E2" w:rsidRDefault="00316624">
      <w:pPr>
        <w:rPr>
          <w:lang w:val="es-CL"/>
        </w:rPr>
      </w:pPr>
      <w:r w:rsidRPr="00316624">
        <w:rPr>
          <w:lang w:val="es-CL"/>
        </w:rPr>
        <w:drawing>
          <wp:inline distT="0" distB="0" distL="0" distR="0" wp14:anchorId="39AA2118" wp14:editId="4D8BDAFE">
            <wp:extent cx="5612130" cy="3098165"/>
            <wp:effectExtent l="0" t="0" r="7620" b="6985"/>
            <wp:docPr id="163287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77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E676" w14:textId="0BF915E5" w:rsidR="00316624" w:rsidRPr="00316624" w:rsidRDefault="00316624">
      <w:pPr>
        <w:rPr>
          <w:b/>
          <w:bCs/>
          <w:lang w:val="es-CL"/>
        </w:rPr>
      </w:pPr>
      <w:r w:rsidRPr="00316624">
        <w:rPr>
          <w:b/>
          <w:bCs/>
          <w:lang w:val="es-CL"/>
        </w:rPr>
        <w:t>ESTOS SOLO SE MUESTRAN, SE PIDEN, Y UTILIZAR PARA CÁLCULOS, UTILIZA CUANDO EL OBJETIVO DE COMPRA ES INVERSIÓN</w:t>
      </w:r>
      <w:r>
        <w:rPr>
          <w:b/>
          <w:bCs/>
          <w:lang w:val="es-CL"/>
        </w:rPr>
        <w:t>.</w:t>
      </w:r>
    </w:p>
    <w:sectPr w:rsidR="00316624" w:rsidRPr="00316624" w:rsidSect="00291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24"/>
    <w:rsid w:val="00291435"/>
    <w:rsid w:val="003130E2"/>
    <w:rsid w:val="00316624"/>
    <w:rsid w:val="00C9613D"/>
    <w:rsid w:val="00DB420E"/>
    <w:rsid w:val="00E34E7B"/>
    <w:rsid w:val="00F2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18B66"/>
  <w15:chartTrackingRefBased/>
  <w15:docId w15:val="{82BFD415-BBA8-416B-BEC3-06FDF039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Donoso</dc:creator>
  <cp:keywords/>
  <dc:description/>
  <cp:lastModifiedBy>Felipe Donoso</cp:lastModifiedBy>
  <cp:revision>1</cp:revision>
  <dcterms:created xsi:type="dcterms:W3CDTF">2026-04-15T19:55:00Z</dcterms:created>
  <dcterms:modified xsi:type="dcterms:W3CDTF">2026-04-15T20:02:00Z</dcterms:modified>
</cp:coreProperties>
</file>