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dorm_1bano_01" w:id="0"/>
      <w:bookmarkEnd w:id="0"/>
      <w:r>
        <w:rPr>
          <w:b w:val="1"/>
          <w:sz w:val="46"/>
          <w:szCs w:val="46"/>
          <w:rtl w:val="0"/>
        </w:rPr>
        <w:t xml:space="preserve">1 Dormitorio – 1 Baño (Depto 01)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 con balcón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1 dormitorio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Ventanas termopanel de PVC</w:t>
      </w:r>
      <w:r>
        <w:rPr>
          <w:rtl w:val="0"/>
        </w:rPr>
        <w:t xml:space="preserve"> y cortinas roller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Cocina equipada</w:t>
      </w:r>
      <w:r>
        <w:rPr>
          <w:rtl w:val="0"/>
        </w:rPr>
        <w:t xml:space="preserve">: encimera vitrocerámica, horno eléctrico y campana; muebles de cocina con cubierta porcelanio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Espacio y conexión para lavadora</w:t>
      </w:r>
      <w:r>
        <w:rPr>
          <w:rtl w:val="0"/>
        </w:rPr>
        <w:t xml:space="preserve"> en todos los deptos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Piso vinílico SPC</w:t>
      </w:r>
      <w:r>
        <w:rPr>
          <w:rtl w:val="0"/>
        </w:rPr>
        <w:t xml:space="preserve"> en cocina y dormitorios; </w:t>
      </w:r>
      <w:r>
        <w:rPr>
          <w:b w:val="1"/>
          <w:rtl w:val="0"/>
        </w:rPr>
        <w:t xml:space="preserve">piso cerámico</w:t>
      </w:r>
      <w:r>
        <w:rPr>
          <w:rtl w:val="0"/>
        </w:rPr>
        <w:t xml:space="preserve"> en baño y balcón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Luces LED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dorm_1bano_03" w:id="1"/>
      <w:bookmarkEnd w:id="1"/>
      <w:r>
        <w:rPr>
          <w:b w:val="1"/>
          <w:sz w:val="46"/>
          <w:szCs w:val="46"/>
          <w:rtl w:val="0"/>
        </w:rPr>
        <w:t xml:space="preserve">1 Dormitorio – 1 Baño (Depto 03)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1 dormitorio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SPC)</w:t>
        <w:br w:type="textWrapping"/>
      </w:r>
    </w:p>
    <w:p w:rsidR="00000000" w:rsidDel="00000000" w:rsidP="00000000" w:rsidRDefault="00000000" w:rsidRPr="00000000" w14:paraId="00000016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1bano" w:id="2"/>
      <w:bookmarkEnd w:id="2"/>
      <w:r>
        <w:rPr>
          <w:b w:val="1"/>
          <w:sz w:val="46"/>
          <w:szCs w:val="46"/>
          <w:rtl w:val="0"/>
        </w:rPr>
        <w:t xml:space="preserve">2 Dormitorios – 1 Baño (Deptos 02, 11, 13, 17)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SPC)</w:t>
        <w:br w:type="textWrapping"/>
      </w:r>
    </w:p>
    <w:p w:rsidR="00000000" w:rsidDel="00000000" w:rsidP="00000000" w:rsidRDefault="00000000" w:rsidRPr="00000000" w14:paraId="0000001F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2banos" w:id="3"/>
      <w:bookmarkEnd w:id="3"/>
      <w:r>
        <w:rPr>
          <w:b w:val="1"/>
          <w:sz w:val="46"/>
          <w:szCs w:val="46"/>
          <w:rtl w:val="0"/>
        </w:rPr>
        <w:t xml:space="preserve">2 Dormitorios – 2 Baños (Deptos 12, 14)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2 baños</w:t>
      </w:r>
      <w:r>
        <w:rPr>
          <w:rtl w:val="0"/>
        </w:rPr>
        <w:t xml:space="preserve"> completos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SPC)</w:t>
        <w:br w:type="textWrapping"/>
      </w:r>
    </w:p>
    <w:p w:rsidR="00000000" w:rsidDel="00000000" w:rsidP="00000000" w:rsidRDefault="00000000" w:rsidRPr="00000000" w14:paraId="00000028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caracteristicas_edificio" w:id="4"/>
      <w:bookmarkEnd w:id="4"/>
      <w:r>
        <w:rPr>
          <w:b w:val="1"/>
          <w:sz w:val="46"/>
          <w:szCs w:val="46"/>
          <w:rtl w:val="0"/>
        </w:rPr>
        <w:t xml:space="preserve">Características del edificio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18 pisos</w:t>
      </w:r>
      <w:r>
        <w:rPr>
          <w:rtl w:val="0"/>
        </w:rPr>
        <w:t xml:space="preserve"> | </w:t>
      </w:r>
      <w:r>
        <w:rPr>
          <w:b w:val="1"/>
          <w:rtl w:val="0"/>
        </w:rPr>
        <w:t xml:space="preserve">270 departamentos</w:t>
      </w:r>
      <w:r>
        <w:rPr>
          <w:rtl w:val="0"/>
        </w:rPr>
        <w:t xml:space="preserve"> | </w:t>
      </w:r>
      <w:r>
        <w:rPr>
          <w:b w:val="1"/>
          <w:rtl w:val="0"/>
        </w:rPr>
        <w:t xml:space="preserve">Entrega Futura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Unidades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145 estacionamientos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42 bodegas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3 ascensores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Equipamiento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lavandería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gimnasio equipado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salón cowork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piscina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quinchos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terrazas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Seguridad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alarma de seguridad en puerta de acceso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Ventanas</w:t>
      </w:r>
      <w:r>
        <w:rPr>
          <w:rtl w:val="0"/>
        </w:rPr>
        <w:t xml:space="preserve">: termopanel de PVC; </w:t>
      </w:r>
      <w:r>
        <w:rPr>
          <w:b w:val="1"/>
          <w:rtl w:val="0"/>
        </w:rPr>
        <w:t xml:space="preserve">cortinas roller</w:t>
      </w:r>
      <w:r>
        <w:rPr>
          <w:rtl w:val="0"/>
        </w:rPr>
        <w:t xml:space="preserve">; </w:t>
      </w:r>
      <w:r>
        <w:rPr>
          <w:b w:val="1"/>
          <w:rtl w:val="0"/>
        </w:rPr>
        <w:t xml:space="preserve">luces LED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Calificación energética</w:t>
      </w:r>
      <w:r>
        <w:rPr>
          <w:rtl w:val="0"/>
        </w:rPr>
        <w:t xml:space="preserve">: precalificación con </w:t>
      </w:r>
      <w:r>
        <w:rPr>
          <w:b w:val="1"/>
          <w:rtl w:val="0"/>
        </w:rPr>
        <w:t xml:space="preserve">60% de ahorro energético ponderado</w:t>
      </w:r>
      <w:r>
        <w:rPr>
          <w:rtl w:val="0"/>
        </w:rPr>
        <w:t xml:space="preserve"> (viviendas con ahorro entre 38% y 84%)</w:t>
        <w:br w:type="textWrapping"/>
      </w:r>
    </w:p>
    <w:p w:rsidR="00000000" w:rsidDel="00000000" w:rsidP="00000000" w:rsidRDefault="00000000" w:rsidRPr="00000000" w14:paraId="00000030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bicacion_entorno" w:id="5"/>
      <w:bookmarkEnd w:id="5"/>
      <w:r>
        <w:rPr>
          <w:b w:val="1"/>
          <w:sz w:val="46"/>
          <w:szCs w:val="46"/>
          <w:rtl w:val="0"/>
        </w:rPr>
        <w:t xml:space="preserve">Ubicación y entorno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>
        <w:rPr>
          <w:b w:val="1"/>
          <w:rtl w:val="0"/>
        </w:rPr>
        <w:t xml:space="preserve">Dirección:</w:t>
      </w:r>
      <w:r>
        <w:rPr>
          <w:rtl w:val="0"/>
        </w:rPr>
        <w:t xml:space="preserve"> Irarrázaval </w:t>
      </w:r>
      <w:r>
        <w:rPr>
          <w:b w:val="1"/>
          <w:rtl w:val="0"/>
        </w:rPr>
        <w:t xml:space="preserve">2325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Ñuñoa</w:t>
      </w:r>
      <w:r>
        <w:rPr>
          <w:rtl w:val="0"/>
        </w:rPr>
        <w:t xml:space="preserve">.</w:t>
        <w:br w:type="textWrapping"/>
        <w:t xml:space="preserve"> </w:t>
      </w:r>
      <w:r>
        <w:rPr>
          <w:b w:val="1"/>
          <w:rtl w:val="0"/>
        </w:rPr>
        <w:t xml:space="preserve">Cercanías</w:t>
      </w:r>
      <w:r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Metro Ñuñoa (Línea 6)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1 min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Supermercados</w:t>
      </w:r>
      <w:r>
        <w:rPr>
          <w:rtl w:val="0"/>
        </w:rPr>
        <w:t xml:space="preserve">: cercanos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Comercios y restaurantes</w:t>
      </w:r>
      <w:r>
        <w:rPr>
          <w:rtl w:val="0"/>
        </w:rPr>
        <w:t xml:space="preserve">: cercanos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Colegios y malls</w:t>
      </w:r>
      <w:r>
        <w:rPr>
          <w:rtl w:val="0"/>
        </w:rPr>
        <w:t xml:space="preserve">: cercanos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Bencineras</w:t>
      </w:r>
      <w:r>
        <w:rPr>
          <w:rtl w:val="0"/>
        </w:rPr>
        <w:t xml:space="preserve">: cercanas</w:t>
      </w:r>
    </w:p>
    <w:p w:rsidR="00000000" w:rsidDel="00000000" w:rsidP="00000000" w:rsidRDefault="00000000" w:rsidRPr="00000000" w14:paraId="00000038">
      <w:pPr>
        <w:rPr>
          <w:b w:val="1"/>
          <w:sz w:val="42"/>
          <w:szCs w:val="42"/>
        </w:rPr>
      </w:pPr>
      <w:r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