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Cubierta de granito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piso vinílico SPC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Alarma de seguridad</w:t>
      </w:r>
      <w:r>
        <w:rPr>
          <w:rtl w:val="0"/>
        </w:rPr>
        <w:t xml:space="preserve"> en puerta de acceso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Conexión de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_a" w:id="2"/>
      <w:bookmarkEnd w:id="2"/>
      <w:r>
        <w:rPr>
          <w:b w:val="1"/>
          <w:sz w:val="46"/>
          <w:szCs w:val="46"/>
          <w:rtl w:val="0"/>
        </w:rPr>
        <w:t xml:space="preserve">2 Dormitorios – 2 Baños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_b" w:id="4"/>
      <w:bookmarkEnd w:id="4"/>
      <w:r>
        <w:rPr>
          <w:b w:val="1"/>
          <w:sz w:val="46"/>
          <w:szCs w:val="46"/>
          <w:rtl w:val="0"/>
        </w:rPr>
        <w:t xml:space="preserve">2 Dormitorios – 2 Baños (4C) variante 2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28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696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427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201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gym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infantil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cowork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pet spa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Arriendo garantizado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2 años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administración gratuita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Arriendo desde</w:t>
      </w:r>
      <w:r>
        <w:rPr>
          <w:rtl w:val="0"/>
        </w:rPr>
        <w:t xml:space="preserve">: $345.000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Froilán Roa </w:t>
      </w:r>
      <w:r>
        <w:rPr>
          <w:b w:val="1"/>
          <w:rtl w:val="0"/>
        </w:rPr>
        <w:t xml:space="preserve">5731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 Florida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Estación Mirador (Línea 5)</w:t>
      </w:r>
      <w:r>
        <w:rPr>
          <w:rtl w:val="0"/>
        </w:rPr>
        <w:t xml:space="preserve">: cercana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Metro Pedrero (Línea 5)</w:t>
      </w:r>
      <w:r>
        <w:rPr>
          <w:rtl w:val="0"/>
        </w:rPr>
        <w:t xml:space="preserve">: a minutos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Mall Cenco Florida y Estadio Monumental</w:t>
      </w:r>
      <w:r>
        <w:rPr>
          <w:rtl w:val="0"/>
        </w:rPr>
        <w:t xml:space="preserve">: a pasos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Supermercados, comercios y bancos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Centros de salud, hospitales, cafeterías y restaurantes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