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" w:id="0"/>
      <w:bookmarkEnd w:id="0"/>
      <w:r>
        <w:rPr>
          <w:b w:val="1"/>
          <w:sz w:val="46"/>
          <w:szCs w:val="46"/>
          <w:rtl w:val="0"/>
        </w:rPr>
        <w:t xml:space="preserve">1 Dormitorio – 1 Baño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Espacio y conexión para lavadora</w:t>
      </w:r>
      <w:r>
        <w:rPr>
          <w:rtl w:val="0"/>
        </w:rPr>
        <w:t xml:space="preserve"> en todos los deptos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Piso vinílico SPC</w:t>
      </w:r>
      <w:r>
        <w:rPr>
          <w:rtl w:val="0"/>
        </w:rPr>
        <w:t xml:space="preserve"> y cubierta de granito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" w:id="1"/>
      <w:bookmarkEnd w:id="1"/>
      <w:r>
        <w:rPr>
          <w:b w:val="1"/>
          <w:sz w:val="46"/>
          <w:szCs w:val="46"/>
          <w:rtl w:val="0"/>
        </w:rPr>
        <w:t xml:space="preserve">2 Dormitorios – 1 Baño (3C)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6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4c" w:id="2"/>
      <w:bookmarkEnd w:id="2"/>
      <w:r>
        <w:rPr>
          <w:b w:val="1"/>
          <w:sz w:val="46"/>
          <w:szCs w:val="46"/>
          <w:rtl w:val="0"/>
        </w:rPr>
        <w:t xml:space="preserve">2 Dormitorios – 1 Baño (4C)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1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" w:id="3"/>
      <w:bookmarkEnd w:id="3"/>
      <w:r>
        <w:rPr>
          <w:b w:val="1"/>
          <w:sz w:val="46"/>
          <w:szCs w:val="46"/>
          <w:rtl w:val="0"/>
        </w:rPr>
        <w:t xml:space="preserve">2 Dormitorios – 2 Baños (4C)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2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m" w:id="4"/>
      <w:bookmarkEnd w:id="4"/>
      <w:r>
        <w:rPr>
          <w:b w:val="1"/>
          <w:sz w:val="46"/>
          <w:szCs w:val="46"/>
          <w:rtl w:val="0"/>
        </w:rPr>
        <w:t xml:space="preserve">2 Dormitorios – 2 Baños (M)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conexión lavadora, piso vinílico SPC)</w:t>
        <w:br w:type="textWrapping"/>
      </w:r>
    </w:p>
    <w:p w:rsidR="00000000" w:rsidDel="00000000" w:rsidP="00000000" w:rsidRDefault="00000000" w:rsidRPr="00000000" w14:paraId="0000003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5"/>
      <w:bookmarkEnd w:id="5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12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292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Inmediata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Unidades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97 estacionamientos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91 bodegas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juegos infantiles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Seguridad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alarma de seguridad en puerta de acceso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Calificación energética</w:t>
      </w:r>
      <w:r>
        <w:rPr>
          <w:rtl w:val="0"/>
        </w:rPr>
        <w:t xml:space="preserve">: precalificación con </w:t>
      </w:r>
      <w:r>
        <w:rPr>
          <w:b w:val="1"/>
          <w:rtl w:val="0"/>
        </w:rPr>
        <w:t xml:space="preserve">43% de ahorro energético ponderado</w:t>
      </w:r>
      <w:r>
        <w:rPr>
          <w:rtl w:val="0"/>
        </w:rPr>
        <w:t xml:space="preserve"> (viviendas con ahorro entre -32% y 83%)</w:t>
        <w:br w:type="textWrapping"/>
      </w:r>
    </w:p>
    <w:p w:rsidR="00000000" w:rsidDel="00000000" w:rsidP="00000000" w:rsidRDefault="00000000" w:rsidRPr="00000000" w14:paraId="00000039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6"/>
      <w:bookmarkEnd w:id="6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Independencia </w:t>
      </w:r>
      <w:r>
        <w:rPr>
          <w:b w:val="1"/>
          <w:rtl w:val="0"/>
        </w:rPr>
        <w:t xml:space="preserve">4745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Conchalí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Vivaceta (Línea 3)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1 min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Supermercados y comercios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Colegios y malls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Restaurantes y bencineras</w:t>
      </w:r>
      <w:r>
        <w:rPr>
          <w:rtl w:val="0"/>
        </w:rPr>
        <w:t xml:space="preserve">: cercanos</w:t>
      </w:r>
    </w:p>
    <w:p w:rsidR="00000000" w:rsidDel="00000000" w:rsidP="00000000" w:rsidRDefault="00000000" w:rsidRPr="00000000" w14:paraId="00000040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