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05B" w:rsidRDefault="00A968E4">
      <w:pPr>
        <w:pStyle w:val="1"/>
      </w:pPr>
      <w:bookmarkStart w:id="0" w:name="meeting-minute"/>
      <w:r>
        <w:t>Meeting minute</w:t>
      </w:r>
      <w:bookmarkEnd w:id="0"/>
    </w:p>
    <w:p w:rsidR="0034605B" w:rsidRDefault="00A968E4">
      <w:pPr>
        <w:pStyle w:val="Compact"/>
        <w:numPr>
          <w:ilvl w:val="0"/>
          <w:numId w:val="3"/>
        </w:numPr>
      </w:pPr>
      <w:r>
        <w:t>Date: 15 June 2020</w:t>
      </w:r>
    </w:p>
    <w:p w:rsidR="0034605B" w:rsidRDefault="00A968E4">
      <w:pPr>
        <w:pStyle w:val="Compact"/>
        <w:numPr>
          <w:ilvl w:val="0"/>
          <w:numId w:val="3"/>
        </w:numPr>
      </w:pPr>
      <w:r>
        <w:t>Participants: Chris (RA), Prof Ou</w:t>
      </w:r>
    </w:p>
    <w:p w:rsidR="0034605B" w:rsidRDefault="00A968E4">
      <w:pPr>
        <w:pStyle w:val="Compact"/>
        <w:numPr>
          <w:ilvl w:val="0"/>
          <w:numId w:val="3"/>
        </w:numPr>
      </w:pPr>
      <w:r>
        <w:t>Purpose: Chris task briefing</w:t>
      </w:r>
    </w:p>
    <w:p w:rsidR="0034605B" w:rsidRDefault="00A968E4">
      <w:pPr>
        <w:pStyle w:val="Compact"/>
        <w:numPr>
          <w:ilvl w:val="0"/>
          <w:numId w:val="3"/>
        </w:numPr>
      </w:pPr>
      <w:r>
        <w:t>latest edited: 26 June 2020</w:t>
      </w:r>
    </w:p>
    <w:p w:rsidR="0034605B" w:rsidRDefault="00A968E4">
      <w:pPr>
        <w:pStyle w:val="2"/>
      </w:pPr>
      <w:bookmarkStart w:id="1" w:name="literature-review"/>
      <w:r>
        <w:t>Literature review</w:t>
      </w:r>
      <w:bookmarkEnd w:id="1"/>
    </w:p>
    <w:p w:rsidR="0034605B" w:rsidRDefault="00A968E4">
      <w:pPr>
        <w:pStyle w:val="FirstParagraph"/>
      </w:pPr>
      <w:r>
        <w:t>The GBA policy inevitably tightens the relationship between GuangDong cities, HK and Macau. With the increasing frequency of cooperation between educational institutions and governments, it is conceivable that the GBA labour market composition would have s</w:t>
      </w:r>
      <w:r>
        <w:t>ignificant adjustment. For example, cities are expected to develop their specialised labour division so as to improve the economic performance. The change of production, on one hand, surges the demand of the respective talent, on the other hand, it effecti</w:t>
      </w:r>
      <w:r>
        <w:t>vely changes the demographic composition</w:t>
      </w:r>
    </w:p>
    <w:p w:rsidR="0034605B" w:rsidRDefault="00A968E4">
      <w:pPr>
        <w:pStyle w:val="a0"/>
      </w:pPr>
      <w:r>
        <w:t>Since change in labour market will be catered by different forms of migration and educational reforms, it generates social changes. The expected migration further spawns various problems such as migrant assimilation</w:t>
      </w:r>
      <w:r>
        <w:t>, talent development and the cooperation hardship between different political regimes.</w:t>
      </w:r>
    </w:p>
    <w:p w:rsidR="0034605B" w:rsidRDefault="00A968E4">
      <w:pPr>
        <w:pStyle w:val="a0"/>
      </w:pPr>
      <w:r>
        <w:t>Our literature review objectives are identifying these problems and their latest circumstances. In particular:</w:t>
      </w:r>
    </w:p>
    <w:p w:rsidR="0034605B" w:rsidRDefault="00A968E4">
      <w:pPr>
        <w:pStyle w:val="2"/>
      </w:pPr>
      <w:bookmarkStart w:id="2" w:name="migration-labour-human-capital"/>
      <w:r>
        <w:t>Migration, Labour, Human Capital</w:t>
      </w:r>
      <w:bookmarkEnd w:id="2"/>
    </w:p>
    <w:p w:rsidR="0034605B" w:rsidRDefault="00A968E4">
      <w:pPr>
        <w:pStyle w:val="FirstParagraph"/>
      </w:pPr>
      <w:r>
        <w:t>We look for the following</w:t>
      </w:r>
      <w:r>
        <w:t xml:space="preserve"> topic in the literature.</w:t>
      </w:r>
    </w:p>
    <w:p w:rsidR="0034605B" w:rsidRDefault="00A968E4">
      <w:pPr>
        <w:pStyle w:val="Compact"/>
        <w:numPr>
          <w:ilvl w:val="0"/>
          <w:numId w:val="4"/>
        </w:numPr>
      </w:pPr>
      <w:r>
        <w:t>the role of human capital in GBA</w:t>
      </w:r>
    </w:p>
    <w:p w:rsidR="0034605B" w:rsidRDefault="00A968E4">
      <w:pPr>
        <w:pStyle w:val="Compact"/>
        <w:numPr>
          <w:ilvl w:val="0"/>
          <w:numId w:val="4"/>
        </w:numPr>
      </w:pPr>
      <w:r>
        <w:t>the demographics of the labour market in the GBA</w:t>
      </w:r>
    </w:p>
    <w:p w:rsidR="0034605B" w:rsidRDefault="00A968E4">
      <w:pPr>
        <w:pStyle w:val="Compact"/>
        <w:numPr>
          <w:ilvl w:val="0"/>
          <w:numId w:val="4"/>
        </w:numPr>
      </w:pPr>
      <w:r>
        <w:t>flow of migrant between in the GBA and their purpose</w:t>
      </w:r>
      <w:r w:rsidR="001019AD">
        <w:t>s</w:t>
      </w:r>
      <w:bookmarkStart w:id="3" w:name="_GoBack"/>
      <w:bookmarkEnd w:id="3"/>
    </w:p>
    <w:p w:rsidR="0034605B" w:rsidRDefault="00A968E4">
      <w:pPr>
        <w:pStyle w:val="Compact"/>
        <w:numPr>
          <w:ilvl w:val="0"/>
          <w:numId w:val="4"/>
        </w:numPr>
      </w:pPr>
      <w:r>
        <w:t>the return of education in the GBA</w:t>
      </w:r>
    </w:p>
    <w:p w:rsidR="0034605B" w:rsidRDefault="00A968E4">
      <w:pPr>
        <w:pStyle w:val="2"/>
      </w:pPr>
      <w:bookmarkStart w:id="4" w:name="childrenstudent-health-and-wellbeing"/>
      <w:r>
        <w:t>Children/student health and wellbeing</w:t>
      </w:r>
      <w:bookmarkEnd w:id="4"/>
    </w:p>
    <w:p w:rsidR="0034605B" w:rsidRDefault="00A968E4">
      <w:pPr>
        <w:pStyle w:val="FirstParagraph"/>
      </w:pPr>
      <w:r>
        <w:t>The parental migration</w:t>
      </w:r>
      <w:r>
        <w:t xml:space="preserve"> usually affect their next generation daily life drastically. The affected children well-being will be taken into account in our review</w:t>
      </w:r>
    </w:p>
    <w:p w:rsidR="0034605B" w:rsidRDefault="00A968E4">
      <w:pPr>
        <w:pStyle w:val="Compact"/>
        <w:numPr>
          <w:ilvl w:val="0"/>
          <w:numId w:val="5"/>
        </w:numPr>
      </w:pPr>
      <w:r>
        <w:t>their mental/physical health for the migrant student</w:t>
      </w:r>
    </w:p>
    <w:p w:rsidR="0034605B" w:rsidRDefault="00A968E4">
      <w:pPr>
        <w:pStyle w:val="Compact"/>
        <w:numPr>
          <w:ilvl w:val="0"/>
          <w:numId w:val="5"/>
        </w:numPr>
      </w:pPr>
      <w:r>
        <w:t>their education performance</w:t>
      </w:r>
    </w:p>
    <w:p w:rsidR="0034605B" w:rsidRDefault="00A968E4">
      <w:pPr>
        <w:pStyle w:val="Compact"/>
        <w:numPr>
          <w:ilvl w:val="0"/>
          <w:numId w:val="5"/>
        </w:numPr>
      </w:pPr>
      <w:r>
        <w:t>their behaviour</w:t>
      </w:r>
    </w:p>
    <w:p w:rsidR="0034605B" w:rsidRDefault="00A968E4">
      <w:pPr>
        <w:pStyle w:val="2"/>
      </w:pPr>
      <w:bookmarkStart w:id="5" w:name="school-support-and-reform"/>
      <w:r>
        <w:lastRenderedPageBreak/>
        <w:t>School support and refo</w:t>
      </w:r>
      <w:r>
        <w:t>rm</w:t>
      </w:r>
      <w:bookmarkEnd w:id="5"/>
    </w:p>
    <w:p w:rsidR="0034605B" w:rsidRDefault="00A968E4">
      <w:pPr>
        <w:pStyle w:val="FirstParagraph"/>
      </w:pPr>
      <w:r>
        <w:t>Given the children well-being is inevitably influenced by the parents’ decision, school and governmental supports and additional managements are required to cater the rising need, we will look for the</w:t>
      </w:r>
    </w:p>
    <w:p w:rsidR="0034605B" w:rsidRDefault="00A968E4">
      <w:pPr>
        <w:pStyle w:val="Compact"/>
        <w:numPr>
          <w:ilvl w:val="0"/>
          <w:numId w:val="6"/>
        </w:numPr>
      </w:pPr>
      <w:r>
        <w:t>their policies and cooperation have been done and th</w:t>
      </w:r>
      <w:r>
        <w:t>eir effectiveness</w:t>
      </w:r>
    </w:p>
    <w:p w:rsidR="0034605B" w:rsidRDefault="00A968E4">
      <w:pPr>
        <w:pStyle w:val="Compact"/>
        <w:numPr>
          <w:ilvl w:val="0"/>
          <w:numId w:val="6"/>
        </w:numPr>
      </w:pPr>
      <w:r>
        <w:t>their policies and cooperation are expected to meet the future challenge</w:t>
      </w:r>
    </w:p>
    <w:p w:rsidR="0034605B" w:rsidRDefault="00A968E4">
      <w:pPr>
        <w:pStyle w:val="2"/>
      </w:pPr>
      <w:bookmarkStart w:id="6" w:name="objective"/>
      <w:r>
        <w:t>Objective</w:t>
      </w:r>
      <w:bookmarkEnd w:id="6"/>
    </w:p>
    <w:p w:rsidR="0034605B" w:rsidRDefault="00A968E4">
      <w:pPr>
        <w:pStyle w:val="Compact"/>
        <w:numPr>
          <w:ilvl w:val="0"/>
          <w:numId w:val="7"/>
        </w:numPr>
      </w:pPr>
      <w:r>
        <w:t>Preliminary understanding of the recent development in the above topics</w:t>
      </w:r>
    </w:p>
    <w:p w:rsidR="0034605B" w:rsidRDefault="00A968E4">
      <w:pPr>
        <w:pStyle w:val="Compact"/>
        <w:numPr>
          <w:ilvl w:val="0"/>
          <w:numId w:val="7"/>
        </w:numPr>
      </w:pPr>
      <w:r>
        <w:t>Record their data sources.</w:t>
      </w:r>
    </w:p>
    <w:p w:rsidR="0034605B" w:rsidRDefault="00A968E4">
      <w:pPr>
        <w:pStyle w:val="Compact"/>
        <w:numPr>
          <w:ilvl w:val="0"/>
          <w:numId w:val="7"/>
        </w:numPr>
      </w:pPr>
      <w:r>
        <w:t>Seek appropriateness to apply their methodology and research idea in HK and GBA context.</w:t>
      </w:r>
    </w:p>
    <w:p w:rsidR="0034605B" w:rsidRDefault="00A968E4">
      <w:pPr>
        <w:pStyle w:val="2"/>
      </w:pPr>
      <w:bookmarkStart w:id="7" w:name="scope"/>
      <w:r>
        <w:t>Scope</w:t>
      </w:r>
      <w:bookmarkEnd w:id="7"/>
    </w:p>
    <w:p w:rsidR="0034605B" w:rsidRDefault="00A968E4">
      <w:pPr>
        <w:pStyle w:val="FirstParagraph"/>
      </w:pPr>
      <w:r>
        <w:t>The review scope will be, but not limited to, the following academic journals, institutional research centre, and government departments.</w:t>
      </w:r>
    </w:p>
    <w:p w:rsidR="0034605B" w:rsidRDefault="00A968E4">
      <w:pPr>
        <w:pStyle w:val="3"/>
      </w:pPr>
      <w:bookmarkStart w:id="8" w:name="academic-journals"/>
      <w:r>
        <w:t>Academic Journals</w:t>
      </w:r>
      <w:bookmarkEnd w:id="8"/>
    </w:p>
    <w:p w:rsidR="0034605B" w:rsidRDefault="00A968E4">
      <w:pPr>
        <w:pStyle w:val="Compact"/>
        <w:numPr>
          <w:ilvl w:val="0"/>
          <w:numId w:val="8"/>
        </w:numPr>
      </w:pPr>
      <w:hyperlink r:id="rId7">
        <w:r>
          <w:rPr>
            <w:rStyle w:val="ad"/>
          </w:rPr>
          <w:t>Chinese Sociological Review</w:t>
        </w:r>
      </w:hyperlink>
    </w:p>
    <w:p w:rsidR="0034605B" w:rsidRDefault="00A968E4">
      <w:pPr>
        <w:pStyle w:val="Compact"/>
        <w:numPr>
          <w:ilvl w:val="0"/>
          <w:numId w:val="8"/>
        </w:numPr>
      </w:pPr>
      <w:hyperlink r:id="rId8">
        <w:r>
          <w:rPr>
            <w:rStyle w:val="ad"/>
          </w:rPr>
          <w:t>Journal of Ethnic and Migration Studies</w:t>
        </w:r>
      </w:hyperlink>
    </w:p>
    <w:p w:rsidR="0034605B" w:rsidRDefault="00A968E4">
      <w:pPr>
        <w:pStyle w:val="Compact"/>
        <w:numPr>
          <w:ilvl w:val="0"/>
          <w:numId w:val="8"/>
        </w:numPr>
      </w:pPr>
      <w:hyperlink r:id="rId9">
        <w:r>
          <w:rPr>
            <w:rStyle w:val="ad"/>
          </w:rPr>
          <w:t>Pacific Economic Review</w:t>
        </w:r>
      </w:hyperlink>
    </w:p>
    <w:p w:rsidR="0034605B" w:rsidRDefault="00A968E4">
      <w:pPr>
        <w:pStyle w:val="Compact"/>
        <w:numPr>
          <w:ilvl w:val="0"/>
          <w:numId w:val="8"/>
        </w:numPr>
      </w:pPr>
      <w:hyperlink r:id="rId10">
        <w:r>
          <w:rPr>
            <w:rStyle w:val="ad"/>
          </w:rPr>
          <w:t>Comparative Education Review</w:t>
        </w:r>
      </w:hyperlink>
    </w:p>
    <w:p w:rsidR="0034605B" w:rsidRDefault="00A968E4">
      <w:pPr>
        <w:pStyle w:val="Compact"/>
        <w:numPr>
          <w:ilvl w:val="0"/>
          <w:numId w:val="8"/>
        </w:numPr>
      </w:pPr>
      <w:hyperlink r:id="rId11">
        <w:r>
          <w:rPr>
            <w:rStyle w:val="ad"/>
          </w:rPr>
          <w:t>International Migration Review</w:t>
        </w:r>
      </w:hyperlink>
    </w:p>
    <w:p w:rsidR="0034605B" w:rsidRDefault="00A968E4">
      <w:pPr>
        <w:pStyle w:val="Compact"/>
        <w:numPr>
          <w:ilvl w:val="0"/>
          <w:numId w:val="8"/>
        </w:numPr>
      </w:pPr>
      <w:hyperlink r:id="rId12">
        <w:r>
          <w:rPr>
            <w:rStyle w:val="ad"/>
          </w:rPr>
          <w:t>International journal of Educational Development</w:t>
        </w:r>
      </w:hyperlink>
    </w:p>
    <w:p w:rsidR="0034605B" w:rsidRDefault="00A968E4">
      <w:pPr>
        <w:pStyle w:val="Compact"/>
        <w:numPr>
          <w:ilvl w:val="0"/>
          <w:numId w:val="8"/>
        </w:numPr>
      </w:pPr>
      <w:hyperlink r:id="rId13">
        <w:r>
          <w:rPr>
            <w:rStyle w:val="ad"/>
          </w:rPr>
          <w:t>Asia Pacific Education Review</w:t>
        </w:r>
      </w:hyperlink>
    </w:p>
    <w:p w:rsidR="0034605B" w:rsidRDefault="00A968E4">
      <w:pPr>
        <w:pStyle w:val="3"/>
      </w:pPr>
      <w:bookmarkStart w:id="9" w:name="institutional-research-centre"/>
      <w:r>
        <w:t>Institutional research centre</w:t>
      </w:r>
      <w:bookmarkEnd w:id="9"/>
    </w:p>
    <w:p w:rsidR="0034605B" w:rsidRDefault="00A968E4">
      <w:pPr>
        <w:pStyle w:val="Compact"/>
        <w:numPr>
          <w:ilvl w:val="0"/>
          <w:numId w:val="9"/>
        </w:numPr>
      </w:pPr>
      <w:hyperlink r:id="rId14">
        <w:r>
          <w:rPr>
            <w:rStyle w:val="ad"/>
          </w:rPr>
          <w:t>Comparative Education Research Center, HKU, HK</w:t>
        </w:r>
      </w:hyperlink>
    </w:p>
    <w:p w:rsidR="0034605B" w:rsidRDefault="00A968E4">
      <w:pPr>
        <w:pStyle w:val="Compact"/>
        <w:numPr>
          <w:ilvl w:val="0"/>
          <w:numId w:val="9"/>
        </w:numPr>
      </w:pPr>
      <w:hyperlink r:id="rId15">
        <w:r>
          <w:rPr>
            <w:rStyle w:val="ad"/>
          </w:rPr>
          <w:t>Joint Research Centre for Greater Bay Area-Social Policy and Governance, LU, HK</w:t>
        </w:r>
      </w:hyperlink>
    </w:p>
    <w:p w:rsidR="0034605B" w:rsidRDefault="00A968E4">
      <w:pPr>
        <w:pStyle w:val="Compact"/>
        <w:numPr>
          <w:ilvl w:val="0"/>
          <w:numId w:val="9"/>
        </w:numPr>
      </w:pPr>
      <w:hyperlink r:id="rId16">
        <w:r>
          <w:rPr>
            <w:rStyle w:val="ad"/>
          </w:rPr>
          <w:t>Centre for Studies of Hong Kong, Macau and Pearl River Delta, SYSU, CN</w:t>
        </w:r>
      </w:hyperlink>
    </w:p>
    <w:p w:rsidR="0034605B" w:rsidRDefault="00A968E4">
      <w:pPr>
        <w:pStyle w:val="3"/>
      </w:pPr>
      <w:bookmarkStart w:id="10" w:name="government-department"/>
      <w:r>
        <w:t>Government department</w:t>
      </w:r>
      <w:bookmarkEnd w:id="10"/>
    </w:p>
    <w:p w:rsidR="0034605B" w:rsidRDefault="00A968E4">
      <w:pPr>
        <w:pStyle w:val="Compact"/>
        <w:numPr>
          <w:ilvl w:val="0"/>
          <w:numId w:val="10"/>
        </w:numPr>
      </w:pPr>
      <w:hyperlink r:id="rId17">
        <w:r>
          <w:rPr>
            <w:rStyle w:val="ad"/>
          </w:rPr>
          <w:t>Statistic department</w:t>
        </w:r>
      </w:hyperlink>
    </w:p>
    <w:p w:rsidR="0034605B" w:rsidRDefault="00A968E4">
      <w:pPr>
        <w:pStyle w:val="Compact"/>
        <w:numPr>
          <w:ilvl w:val="0"/>
          <w:numId w:val="10"/>
        </w:numPr>
      </w:pPr>
      <w:hyperlink r:id="rId18">
        <w:r>
          <w:rPr>
            <w:rStyle w:val="ad"/>
          </w:rPr>
          <w:t>Immigration department</w:t>
        </w:r>
      </w:hyperlink>
    </w:p>
    <w:p w:rsidR="0034605B" w:rsidRDefault="00A968E4">
      <w:pPr>
        <w:pStyle w:val="Compact"/>
        <w:numPr>
          <w:ilvl w:val="0"/>
          <w:numId w:val="10"/>
        </w:numPr>
      </w:pPr>
      <w:hyperlink r:id="rId19">
        <w:r>
          <w:rPr>
            <w:rStyle w:val="ad"/>
          </w:rPr>
          <w:t>DATA.GOV.HK</w:t>
        </w:r>
      </w:hyperlink>
    </w:p>
    <w:p w:rsidR="0034605B" w:rsidRDefault="00A968E4">
      <w:pPr>
        <w:pStyle w:val="2"/>
      </w:pPr>
      <w:bookmarkStart w:id="11" w:name="research-grant"/>
      <w:r>
        <w:t>Research Grant</w:t>
      </w:r>
      <w:bookmarkEnd w:id="11"/>
    </w:p>
    <w:p w:rsidR="0034605B" w:rsidRDefault="00A968E4">
      <w:pPr>
        <w:pStyle w:val="FirstParagraph"/>
      </w:pPr>
      <w:r>
        <w:t>Make a list of research grant opportunities that supports research on the above topics</w:t>
      </w:r>
    </w:p>
    <w:p w:rsidR="0034605B" w:rsidRDefault="00A968E4">
      <w:pPr>
        <w:pStyle w:val="a0"/>
      </w:pPr>
      <w:r>
        <w:lastRenderedPageBreak/>
        <w:t>asked Erika:</w:t>
      </w:r>
    </w:p>
    <w:p w:rsidR="0034605B" w:rsidRDefault="00A968E4">
      <w:pPr>
        <w:pStyle w:val="Compact"/>
        <w:numPr>
          <w:ilvl w:val="0"/>
          <w:numId w:val="11"/>
        </w:numPr>
      </w:pPr>
      <w:r>
        <w:t>DH Chen Foundation (</w:t>
      </w:r>
      <w:r>
        <w:t>陳廷驊基金會</w:t>
      </w:r>
      <w:r>
        <w:t>)</w:t>
      </w:r>
    </w:p>
    <w:p w:rsidR="0034605B" w:rsidRDefault="00A968E4">
      <w:pPr>
        <w:pStyle w:val="Compact"/>
        <w:numPr>
          <w:ilvl w:val="0"/>
          <w:numId w:val="11"/>
        </w:numPr>
      </w:pPr>
      <w:r>
        <w:t>ORKTS, CUHK</w:t>
      </w:r>
    </w:p>
    <w:p w:rsidR="0034605B" w:rsidRDefault="00A968E4">
      <w:pPr>
        <w:pStyle w:val="Compact"/>
        <w:numPr>
          <w:ilvl w:val="0"/>
          <w:numId w:val="11"/>
        </w:numPr>
      </w:pPr>
      <w:r>
        <w:t>RGC, CUHK</w:t>
      </w:r>
    </w:p>
    <w:p w:rsidR="0034605B" w:rsidRDefault="00A968E4">
      <w:pPr>
        <w:pStyle w:val="Compact"/>
        <w:numPr>
          <w:ilvl w:val="0"/>
          <w:numId w:val="11"/>
        </w:numPr>
      </w:pPr>
      <w:r>
        <w:t>QEF</w:t>
      </w:r>
    </w:p>
    <w:p w:rsidR="0034605B" w:rsidRDefault="00A968E4">
      <w:pPr>
        <w:pStyle w:val="3"/>
      </w:pPr>
      <w:bookmarkStart w:id="12" w:name="web-development"/>
      <w:r>
        <w:t>Web development</w:t>
      </w:r>
      <w:bookmarkEnd w:id="12"/>
    </w:p>
    <w:p w:rsidR="0034605B" w:rsidRDefault="00A968E4">
      <w:pPr>
        <w:pStyle w:val="FirstParagraph"/>
      </w:pPr>
      <w:r>
        <w:t>Develop a website for the consortium’s clearinghouse.</w:t>
      </w:r>
    </w:p>
    <w:sectPr w:rsidR="003460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8E4" w:rsidRDefault="00A968E4">
      <w:pPr>
        <w:spacing w:after="0"/>
      </w:pPr>
      <w:r>
        <w:separator/>
      </w:r>
    </w:p>
  </w:endnote>
  <w:endnote w:type="continuationSeparator" w:id="0">
    <w:p w:rsidR="00A968E4" w:rsidRDefault="00A96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8E4" w:rsidRDefault="00A968E4">
      <w:r>
        <w:separator/>
      </w:r>
    </w:p>
  </w:footnote>
  <w:footnote w:type="continuationSeparator" w:id="0">
    <w:p w:rsidR="00A968E4" w:rsidRDefault="00A96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06EF9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B2260E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89E20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477E21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019AD"/>
    <w:rsid w:val="0034605B"/>
    <w:rsid w:val="004E29B3"/>
    <w:rsid w:val="00590D07"/>
    <w:rsid w:val="00784D58"/>
    <w:rsid w:val="008D6863"/>
    <w:rsid w:val="00A968E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D3012"/>
  <w15:docId w15:val="{02DEE4CB-B3E3-483E-9EBB-2EE39F65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toc/cjms20/current" TargetMode="External"/><Relationship Id="rId13" Type="http://schemas.openxmlformats.org/officeDocument/2006/relationships/hyperlink" Target="https://www.springer.com/journal/12564" TargetMode="External"/><Relationship Id="rId18" Type="http://schemas.openxmlformats.org/officeDocument/2006/relationships/hyperlink" Target="https://www.immd.gov.hk/e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andfonline.com/toc/mcsa20/current" TargetMode="External"/><Relationship Id="rId12" Type="http://schemas.openxmlformats.org/officeDocument/2006/relationships/hyperlink" Target="https://www.sciencedirect.com/journal/international-journal-of-educational-development" TargetMode="External"/><Relationship Id="rId17" Type="http://schemas.openxmlformats.org/officeDocument/2006/relationships/hyperlink" Target="https://www.censtatd.gov.hk/home/" TargetMode="External"/><Relationship Id="rId2" Type="http://schemas.openxmlformats.org/officeDocument/2006/relationships/styles" Target="styles.xml"/><Relationship Id="rId16" Type="http://schemas.openxmlformats.org/officeDocument/2006/relationships/hyperlink" Target="http://www.dupad.hku.hk/hkprd/info/english/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home/mrx" TargetMode="External"/><Relationship Id="rId5" Type="http://schemas.openxmlformats.org/officeDocument/2006/relationships/footnotes" Target="footnotes.xml"/><Relationship Id="rId15" Type="http://schemas.openxmlformats.org/officeDocument/2006/relationships/hyperlink" Target="https://www.ln.edu.hk/cgba/about.php" TargetMode="External"/><Relationship Id="rId10" Type="http://schemas.openxmlformats.org/officeDocument/2006/relationships/hyperlink" Target="https://www.jstor.org/journal/compeducrevi" TargetMode="External"/><Relationship Id="rId19" Type="http://schemas.openxmlformats.org/officeDocument/2006/relationships/hyperlink" Target="https://data.gov.hk/en/" TargetMode="External"/><Relationship Id="rId4" Type="http://schemas.openxmlformats.org/officeDocument/2006/relationships/webSettings" Target="webSettings.xml"/><Relationship Id="rId9" Type="http://schemas.openxmlformats.org/officeDocument/2006/relationships/hyperlink" Target="https://onlinelibrary.wiley.com/journal/14680106" TargetMode="External"/><Relationship Id="rId14" Type="http://schemas.openxmlformats.org/officeDocument/2006/relationships/hyperlink" Target="https://cerc.edu.hk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HONG KONG INSTITUTE OF EDUCATIONAL RESEARCH</cp:lastModifiedBy>
  <cp:revision>2</cp:revision>
  <dcterms:created xsi:type="dcterms:W3CDTF">2020-06-26T12:56:00Z</dcterms:created>
  <dcterms:modified xsi:type="dcterms:W3CDTF">2020-06-26T12:57:00Z</dcterms:modified>
</cp:coreProperties>
</file>