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CCE" w:rsidRDefault="006710DF" w:rsidP="00C46CCE">
      <w:r>
        <w:t>Приход денежных средств</w:t>
      </w:r>
    </w:p>
    <w:p w:rsidR="00C46CCE" w:rsidRDefault="00C46CCE" w:rsidP="00C46CCE">
      <w:r>
        <w:t>Розница</w:t>
      </w:r>
    </w:p>
    <w:p w:rsidR="00F50C6D" w:rsidRDefault="00F50C6D" w:rsidP="00C46CCE">
      <w:proofErr w:type="spellStart"/>
      <w:r>
        <w:t>Физ</w:t>
      </w:r>
      <w:proofErr w:type="spellEnd"/>
      <w:r>
        <w:t xml:space="preserve"> лица</w:t>
      </w:r>
    </w:p>
    <w:p w:rsidR="002D57BB" w:rsidRDefault="00C720A3" w:rsidP="00C46CCE">
      <w:pPr>
        <w:pStyle w:val="a3"/>
        <w:numPr>
          <w:ilvl w:val="0"/>
          <w:numId w:val="2"/>
        </w:numPr>
      </w:pPr>
      <w:r>
        <w:t>Менеджер принимает оплату</w:t>
      </w:r>
      <w:r w:rsidR="00A50623">
        <w:t xml:space="preserve"> наличными деньгами в кассу н</w:t>
      </w:r>
      <w:r w:rsidR="002D57BB">
        <w:t>епосредственно в офисе. Оплата, согласно условиям по договору. Для нашей розницы допускается 70% предоплата, оставшиеся 30% перед вывозом</w:t>
      </w:r>
      <w:r w:rsidR="00985E73">
        <w:t xml:space="preserve">. Создается ПКО на клиента в СРМ, в </w:t>
      </w:r>
      <w:proofErr w:type="gramStart"/>
      <w:r w:rsidR="00985E73">
        <w:t>УПП  -</w:t>
      </w:r>
      <w:proofErr w:type="gramEnd"/>
      <w:r w:rsidR="00985E73">
        <w:t xml:space="preserve"> ПКО (контрагент – Офис продаж)</w:t>
      </w:r>
    </w:p>
    <w:p w:rsidR="00C46CCE" w:rsidRDefault="002D57BB" w:rsidP="009E14A4">
      <w:pPr>
        <w:pStyle w:val="a3"/>
        <w:numPr>
          <w:ilvl w:val="0"/>
          <w:numId w:val="2"/>
        </w:numPr>
      </w:pPr>
      <w:r>
        <w:t>Оплата через сайт. Оплачивается остаток по расчетам (на основании РН Расчеты с контрагентами)</w:t>
      </w:r>
      <w:r w:rsidR="001C7FA6">
        <w:t xml:space="preserve">.  По требованию компании, осуществляющей </w:t>
      </w:r>
      <w:proofErr w:type="spellStart"/>
      <w:r w:rsidR="001C7FA6">
        <w:t>эквайринг</w:t>
      </w:r>
      <w:proofErr w:type="spellEnd"/>
      <w:r w:rsidR="001C7FA6">
        <w:t xml:space="preserve"> – по одному заказу – одна оплата. После факта оплаты на почту сотрудника </w:t>
      </w:r>
      <w:proofErr w:type="spellStart"/>
      <w:r w:rsidR="001C7FA6">
        <w:t>фин</w:t>
      </w:r>
      <w:proofErr w:type="spellEnd"/>
      <w:r w:rsidR="001C7FA6">
        <w:t xml:space="preserve"> отдела приходит сообщение от автоинформатора, содержащее номер заказа и сумму оплаты. При получении такого сообщения, снимаются с конкретного заказа условия действия договора</w:t>
      </w:r>
      <w:r w:rsidR="00C720A3">
        <w:t>, так как физически деньги на счет приходят через 2-3 дня</w:t>
      </w:r>
      <w:r w:rsidR="00A50623">
        <w:t xml:space="preserve">. Разница по недоплате по заказу – комиссия за </w:t>
      </w:r>
      <w:proofErr w:type="spellStart"/>
      <w:r w:rsidR="00A50623">
        <w:t>эквайринг</w:t>
      </w:r>
      <w:proofErr w:type="spellEnd"/>
      <w:r w:rsidR="00A50623">
        <w:t xml:space="preserve"> списывается корректировкой на статью Расчетно-кассовое обслуживание на подразделение.</w:t>
      </w:r>
    </w:p>
    <w:p w:rsidR="00F50C6D" w:rsidRDefault="001C7FA6" w:rsidP="00F50C6D">
      <w:pPr>
        <w:pStyle w:val="a3"/>
        <w:numPr>
          <w:ilvl w:val="0"/>
          <w:numId w:val="2"/>
        </w:numPr>
      </w:pPr>
      <w:r>
        <w:t>Оплата через терминал. Сумма по желанию клиента.  Менеджеры скидывают сканы чеков. С указанием номеров заказов</w:t>
      </w:r>
      <w:r w:rsidR="00F50C6D">
        <w:t>.  При получении такого сообщения, снимаются с конкретного заказа условия действия договора, так как физически деньги на счет приходят через 2-3 дня</w:t>
      </w:r>
    </w:p>
    <w:p w:rsidR="001C7FA6" w:rsidRDefault="001C7FA6" w:rsidP="005C14BD">
      <w:pPr>
        <w:pStyle w:val="a3"/>
        <w:numPr>
          <w:ilvl w:val="0"/>
          <w:numId w:val="2"/>
        </w:numPr>
      </w:pPr>
      <w:r>
        <w:t>Оплата на расчетный счет</w:t>
      </w:r>
      <w:r w:rsidR="00F50C6D">
        <w:t xml:space="preserve">. Если есть в назначении платежа номер счета, то подвязывают к нему (УПП). Если нет, то вешают на предоплату офиса, от которого просили выставить счет.  А затем, после распознавания номера счета или счетов, делают в </w:t>
      </w:r>
      <w:proofErr w:type="spellStart"/>
      <w:r w:rsidR="00F50C6D">
        <w:t>срм</w:t>
      </w:r>
      <w:proofErr w:type="spellEnd"/>
      <w:r w:rsidR="00F50C6D">
        <w:t xml:space="preserve"> руками </w:t>
      </w:r>
      <w:proofErr w:type="spellStart"/>
      <w:r w:rsidR="00F50C6D">
        <w:t>пп</w:t>
      </w:r>
      <w:proofErr w:type="spellEnd"/>
      <w:r w:rsidR="00F50C6D">
        <w:t>.</w:t>
      </w:r>
    </w:p>
    <w:p w:rsidR="00A50623" w:rsidRDefault="00A50623" w:rsidP="0067033D">
      <w:pPr>
        <w:pStyle w:val="a3"/>
        <w:numPr>
          <w:ilvl w:val="0"/>
          <w:numId w:val="2"/>
        </w:numPr>
      </w:pPr>
      <w:r>
        <w:t>Оформление кредитов и рассрочек – Предоплата ПКО, либо терминал, либо рассрочка без первоначального взноса</w:t>
      </w:r>
      <w:r w:rsidR="004D422B">
        <w:t>,</w:t>
      </w:r>
      <w:r>
        <w:t xml:space="preserve"> затем, менеджер пишет письмо в </w:t>
      </w:r>
      <w:proofErr w:type="spellStart"/>
      <w:r>
        <w:t>фин</w:t>
      </w:r>
      <w:proofErr w:type="spellEnd"/>
      <w:r>
        <w:t xml:space="preserve"> отдел, чтобы сняли условия по договору, так как деньги придут через – 2-3 дня. Разница по недоплате по заказу – комиссия банка списывается корректировкой на статью Расчетно-кассовое обслуживание на подразделение.</w:t>
      </w:r>
    </w:p>
    <w:p w:rsidR="00F50C6D" w:rsidRDefault="00F50C6D" w:rsidP="009E14A4">
      <w:pPr>
        <w:pStyle w:val="a3"/>
        <w:numPr>
          <w:ilvl w:val="0"/>
          <w:numId w:val="2"/>
        </w:numPr>
      </w:pPr>
      <w:r>
        <w:t xml:space="preserve">Есть еще ситуация, когда изделия заказываются сотрудники компании. Расчеты закрываются корректировкой, перенося задолженность на </w:t>
      </w:r>
      <w:proofErr w:type="spellStart"/>
      <w:r>
        <w:t>зп</w:t>
      </w:r>
      <w:proofErr w:type="spellEnd"/>
      <w:r>
        <w:t xml:space="preserve"> сотрудника. Такие заказы закрыты в УПП, но повисают мертвым грузом в СРМ, так как никаких механизмов закрытия не сделано</w:t>
      </w:r>
    </w:p>
    <w:p w:rsidR="00A50623" w:rsidRDefault="00A50623" w:rsidP="00A50623">
      <w:pPr>
        <w:ind w:left="360"/>
      </w:pPr>
    </w:p>
    <w:p w:rsidR="00985E73" w:rsidRDefault="00985E73" w:rsidP="00985E73"/>
    <w:p w:rsidR="00985E73" w:rsidRDefault="00985E73" w:rsidP="00985E73">
      <w:r>
        <w:t>В нашей компании разрешено, чтобы клиент заказавший продукцию в одном офисе, мог ее оплатить в ЛЮБОМ подразделении нашей компании.</w:t>
      </w:r>
      <w:r w:rsidR="00BE628B">
        <w:t xml:space="preserve"> Так же и замерщик, получивший заказ в одном офисе, может сдать деньги в ближайший</w:t>
      </w:r>
    </w:p>
    <w:p w:rsidR="00985E73" w:rsidRDefault="00985E73" w:rsidP="00985E73">
      <w:r>
        <w:t xml:space="preserve">Пример. Клиент оформил заказ в Сергиевом Посаде (так как у него здесь дача), а живет он в Москве – ему удобней оплатить там. Он приходит в офис продаж, оплачивает необходимую сумму, при этом деньги физически регистрируются ПКО в кассу Москвы для Подразделения Сергиева Посада. У клиента делают договор предоплаты. На него оформляют ПКО. Затем менеджер Сергиева Посада, делает корректировку на заказ. При этом в УПП прилетает </w:t>
      </w:r>
      <w:proofErr w:type="gramStart"/>
      <w:r>
        <w:t>ПКО  на</w:t>
      </w:r>
      <w:proofErr w:type="gramEnd"/>
      <w:r>
        <w:t xml:space="preserve"> договор Предоплаты Сергиева Посада с Подразделение Сергиев Посад, но Касса Москвы.</w:t>
      </w:r>
    </w:p>
    <w:p w:rsidR="00A50623" w:rsidRDefault="00A50623" w:rsidP="00985E73"/>
    <w:p w:rsidR="00A50623" w:rsidRDefault="00A50623" w:rsidP="00985E73"/>
    <w:p w:rsidR="001C7FA6" w:rsidRDefault="00F50C6D" w:rsidP="001C7FA6">
      <w:r>
        <w:lastRenderedPageBreak/>
        <w:t xml:space="preserve">Юр лица – в компании правило – все юр лица создаются сотрудниками ИТ отдела, создаются в 2-х базах и синхронизируются. У контрагента создается 2 договора: основной – взаиморасчеты по заказам. Предоплата – взаиморасчеты по договору в целом. Деньги разносятся в УПП на договор предоплаты. </w:t>
      </w:r>
      <w:proofErr w:type="spellStart"/>
      <w:r>
        <w:t>Синхроном</w:t>
      </w:r>
      <w:proofErr w:type="spellEnd"/>
      <w:r>
        <w:t xml:space="preserve"> перекидываются на договор предоплаты в </w:t>
      </w:r>
      <w:proofErr w:type="spellStart"/>
      <w:r>
        <w:t>срм</w:t>
      </w:r>
      <w:proofErr w:type="spellEnd"/>
      <w:r>
        <w:t xml:space="preserve"> и там, менеджер самостоятельно разносит деньги заказам. При этом создается документ корректировка долга, которая летит в </w:t>
      </w:r>
      <w:proofErr w:type="spellStart"/>
      <w:r>
        <w:t>упп</w:t>
      </w:r>
      <w:proofErr w:type="spellEnd"/>
      <w:r>
        <w:t xml:space="preserve">. </w:t>
      </w:r>
    </w:p>
    <w:p w:rsidR="00F50C6D" w:rsidRDefault="00F50C6D" w:rsidP="00F50C6D"/>
    <w:p w:rsidR="00985E73" w:rsidRDefault="00985E73" w:rsidP="00F50C6D"/>
    <w:p w:rsidR="00985E73" w:rsidRDefault="00985E73" w:rsidP="00F50C6D"/>
    <w:p w:rsidR="001C7FA6" w:rsidRDefault="001C7FA6" w:rsidP="001C7FA6">
      <w:r>
        <w:t xml:space="preserve">Дилерский отдел </w:t>
      </w:r>
    </w:p>
    <w:p w:rsidR="00A50623" w:rsidRDefault="00444C4B" w:rsidP="00A50623">
      <w:pPr>
        <w:pStyle w:val="a3"/>
        <w:numPr>
          <w:ilvl w:val="0"/>
          <w:numId w:val="7"/>
        </w:numPr>
      </w:pPr>
      <w:r>
        <w:t>Оплата через сайт</w:t>
      </w:r>
      <w:r w:rsidR="00985E73">
        <w:t xml:space="preserve">. </w:t>
      </w:r>
      <w:r w:rsidR="00985E73" w:rsidRPr="00985E73">
        <w:t xml:space="preserve"> </w:t>
      </w:r>
      <w:r w:rsidR="00985E73">
        <w:t xml:space="preserve">Оплачивается остаток по расчетам (на основании РН Расчеты с контрагентами).  По требованию компании, осуществляющей </w:t>
      </w:r>
      <w:proofErr w:type="spellStart"/>
      <w:r w:rsidR="00985E73">
        <w:t>эквайринг</w:t>
      </w:r>
      <w:proofErr w:type="spellEnd"/>
      <w:r w:rsidR="00985E73">
        <w:t xml:space="preserve"> – по одному заказу – одна оплата. После факта оплаты на почту сотрудника </w:t>
      </w:r>
      <w:proofErr w:type="spellStart"/>
      <w:r w:rsidR="00985E73">
        <w:t>фин</w:t>
      </w:r>
      <w:proofErr w:type="spellEnd"/>
      <w:r w:rsidR="00985E73">
        <w:t xml:space="preserve"> отдела приходит сообщение от автоинформатора, содержащее номер заказа и сумму оплаты. При получении такого сообщения, снимаются с конкретного заказа условия действия договора, так как физически деньги на счет приходят через 2-3 дня</w:t>
      </w:r>
      <w:proofErr w:type="gramStart"/>
      <w:r w:rsidR="00A50623">
        <w:t>.</w:t>
      </w:r>
      <w:r w:rsidR="00A50623" w:rsidRPr="00A50623">
        <w:t xml:space="preserve"> </w:t>
      </w:r>
      <w:r w:rsidR="00A50623">
        <w:t>.</w:t>
      </w:r>
      <w:proofErr w:type="gramEnd"/>
      <w:r w:rsidR="00A50623">
        <w:t xml:space="preserve"> Разница по недоплате по заказу – комиссия за </w:t>
      </w:r>
      <w:proofErr w:type="spellStart"/>
      <w:r w:rsidR="00A50623">
        <w:t>эквайринг</w:t>
      </w:r>
      <w:proofErr w:type="spellEnd"/>
      <w:r w:rsidR="00A50623">
        <w:t xml:space="preserve"> списывается корректировкой на статью Расчетно-кассовое обслуживание на подразделение.</w:t>
      </w:r>
    </w:p>
    <w:p w:rsidR="004D422B" w:rsidRDefault="00444C4B" w:rsidP="004D422B">
      <w:pPr>
        <w:pStyle w:val="a3"/>
        <w:numPr>
          <w:ilvl w:val="0"/>
          <w:numId w:val="7"/>
        </w:numPr>
      </w:pPr>
      <w:r>
        <w:t>Наличные в офисе</w:t>
      </w:r>
      <w:r w:rsidR="00A50623">
        <w:t xml:space="preserve"> -</w:t>
      </w:r>
      <w:r w:rsidR="00A50623" w:rsidRPr="00A50623">
        <w:t xml:space="preserve"> </w:t>
      </w:r>
      <w:r w:rsidR="00A50623">
        <w:t>Оплата, согласно условиям по договору.</w:t>
      </w:r>
      <w:r w:rsidR="004D422B">
        <w:t xml:space="preserve"> ПКО создается в СРМ на дилера (он – </w:t>
      </w:r>
      <w:proofErr w:type="spellStart"/>
      <w:proofErr w:type="gramStart"/>
      <w:r w:rsidR="004D422B">
        <w:t>юр.лицо</w:t>
      </w:r>
      <w:proofErr w:type="spellEnd"/>
      <w:proofErr w:type="gramEnd"/>
      <w:r w:rsidR="004D422B">
        <w:t>), может на договор предоплаты, может сразу по заказам. В УПП аналогичный ПКО.</w:t>
      </w:r>
    </w:p>
    <w:p w:rsidR="004D422B" w:rsidRDefault="004D422B" w:rsidP="004D422B">
      <w:pPr>
        <w:pStyle w:val="a3"/>
        <w:numPr>
          <w:ilvl w:val="0"/>
          <w:numId w:val="7"/>
        </w:numPr>
      </w:pPr>
      <w:r>
        <w:t xml:space="preserve">Оплата через банковские карточки. Дилер оформляет на свое имя банковскую карту и передает ее в ЦО компании. Переводит туда деньги, бухгалтер их снимает и создает ПКО на договор предоплаты. Деньги </w:t>
      </w:r>
      <w:proofErr w:type="spellStart"/>
      <w:r>
        <w:t>синхроном</w:t>
      </w:r>
      <w:proofErr w:type="spellEnd"/>
      <w:r>
        <w:t xml:space="preserve"> попадают в СРМ, менеджер на месте делает корректировки по заказам. Они же летят в СРМ.</w:t>
      </w:r>
    </w:p>
    <w:p w:rsidR="004D422B" w:rsidRDefault="004D422B" w:rsidP="00F76C20">
      <w:pPr>
        <w:pStyle w:val="a3"/>
        <w:numPr>
          <w:ilvl w:val="0"/>
          <w:numId w:val="7"/>
        </w:numPr>
      </w:pPr>
      <w:r>
        <w:t xml:space="preserve">Оплата на расчетный счет. Деньги разносятся в </w:t>
      </w:r>
      <w:proofErr w:type="gramStart"/>
      <w:r>
        <w:t>УПП  -</w:t>
      </w:r>
      <w:proofErr w:type="gramEnd"/>
      <w:r>
        <w:t xml:space="preserve"> </w:t>
      </w:r>
      <w:proofErr w:type="spellStart"/>
      <w:r>
        <w:t>пп</w:t>
      </w:r>
      <w:proofErr w:type="spellEnd"/>
      <w:r>
        <w:t xml:space="preserve"> входящее на договор предоплаты. Деньги </w:t>
      </w:r>
      <w:proofErr w:type="spellStart"/>
      <w:r>
        <w:t>синхроном</w:t>
      </w:r>
      <w:proofErr w:type="spellEnd"/>
      <w:r>
        <w:t xml:space="preserve"> попадают в СРМ, менеджер на месте делает корректировки по заказам. Они же летят в СРМ.</w:t>
      </w:r>
    </w:p>
    <w:p w:rsidR="004D422B" w:rsidRDefault="004D422B" w:rsidP="00F76C20">
      <w:pPr>
        <w:pStyle w:val="a3"/>
        <w:numPr>
          <w:ilvl w:val="0"/>
          <w:numId w:val="7"/>
        </w:numPr>
      </w:pPr>
      <w:r>
        <w:t xml:space="preserve">Дилер может привезти в ЛЮБОЙ наш офис продаж деньги. ЗДЕСЬ БОЛЬШАЯ ПРОБЛЕМА. Делают ПКО на этого дилера на предоплату. Но его не видят менеджеры дилерского отдела, так как в </w:t>
      </w:r>
      <w:proofErr w:type="spellStart"/>
      <w:r>
        <w:t>срм</w:t>
      </w:r>
      <w:proofErr w:type="spellEnd"/>
      <w:r>
        <w:t xml:space="preserve"> у розницы и ДО – разные организации. Поэтому привлекают сотрудника </w:t>
      </w:r>
      <w:proofErr w:type="spellStart"/>
      <w:r>
        <w:t>фин</w:t>
      </w:r>
      <w:proofErr w:type="spellEnd"/>
      <w:r>
        <w:t xml:space="preserve"> отдела, который корректировкой переносит деньги с одной организации на другую.</w:t>
      </w:r>
    </w:p>
    <w:p w:rsidR="004D422B" w:rsidRDefault="004D422B" w:rsidP="004D422B">
      <w:pPr>
        <w:pStyle w:val="a3"/>
        <w:ind w:left="1080"/>
      </w:pPr>
    </w:p>
    <w:p w:rsidR="004D422B" w:rsidRDefault="00A50623" w:rsidP="004D422B">
      <w:pPr>
        <w:pStyle w:val="a3"/>
        <w:ind w:left="1080"/>
      </w:pPr>
      <w:r>
        <w:t xml:space="preserve"> Для каждого дилера </w:t>
      </w:r>
      <w:r w:rsidR="004D422B">
        <w:t>условия по оплате индивидуальные</w:t>
      </w:r>
    </w:p>
    <w:p w:rsidR="004D422B" w:rsidRDefault="00A50623" w:rsidP="004D422B">
      <w:pPr>
        <w:pStyle w:val="a3"/>
        <w:numPr>
          <w:ilvl w:val="0"/>
          <w:numId w:val="8"/>
        </w:numPr>
      </w:pPr>
      <w:r>
        <w:t>100%</w:t>
      </w:r>
      <w:r w:rsidR="004D422B">
        <w:t xml:space="preserve"> перед запуском – это идеал</w:t>
      </w:r>
    </w:p>
    <w:p w:rsidR="004D422B" w:rsidRDefault="00A50623" w:rsidP="004D422B">
      <w:pPr>
        <w:pStyle w:val="a3"/>
        <w:numPr>
          <w:ilvl w:val="0"/>
          <w:numId w:val="8"/>
        </w:numPr>
      </w:pPr>
      <w:r>
        <w:t xml:space="preserve"> % для запуска и остаток перед вывозом</w:t>
      </w:r>
      <w:r w:rsidR="004D422B">
        <w:t xml:space="preserve"> за 2 дня до отгрузки</w:t>
      </w:r>
    </w:p>
    <w:p w:rsidR="00A50623" w:rsidRDefault="004D422B" w:rsidP="004D422B">
      <w:pPr>
        <w:pStyle w:val="a3"/>
        <w:numPr>
          <w:ilvl w:val="0"/>
          <w:numId w:val="8"/>
        </w:numPr>
      </w:pPr>
      <w:r>
        <w:t>Запуск и Вывоз без оплаты по присланной платежке с отметкой банка</w:t>
      </w:r>
    </w:p>
    <w:p w:rsidR="004D422B" w:rsidRDefault="004D422B" w:rsidP="004D422B">
      <w:pPr>
        <w:pStyle w:val="a3"/>
        <w:numPr>
          <w:ilvl w:val="0"/>
          <w:numId w:val="8"/>
        </w:numPr>
      </w:pPr>
      <w:r>
        <w:t>Запуск и вывоз по гарантийному письму</w:t>
      </w:r>
    </w:p>
    <w:p w:rsidR="004D422B" w:rsidRDefault="004D422B" w:rsidP="004D422B">
      <w:pPr>
        <w:pStyle w:val="a3"/>
        <w:numPr>
          <w:ilvl w:val="0"/>
          <w:numId w:val="8"/>
        </w:numPr>
      </w:pPr>
      <w:r>
        <w:t xml:space="preserve">Запуск и вывоз по служебной записке, подписанной руководством. </w:t>
      </w:r>
    </w:p>
    <w:p w:rsidR="004D422B" w:rsidRDefault="004D422B" w:rsidP="004D422B">
      <w:r>
        <w:t xml:space="preserve">Пункт 3-5 в этом случае сотрудником </w:t>
      </w:r>
      <w:proofErr w:type="spellStart"/>
      <w:r>
        <w:t>фин</w:t>
      </w:r>
      <w:proofErr w:type="spellEnd"/>
      <w:r>
        <w:t xml:space="preserve"> отдела снимаются условия по конкретному заказу.</w:t>
      </w:r>
    </w:p>
    <w:p w:rsidR="004D422B" w:rsidRDefault="004B7FCC" w:rsidP="004D422B">
      <w:r>
        <w:t xml:space="preserve">Понятие Холдинга. В качестве клиентов дилера встречаются юр лица, которые платят напрямую на р/с нашей компании. При занесении таких юр. Лиц мы устанавливаем в карточке контрагента признак «входит в холдинг» и указываем дилера, от которого пришел данных контрагент. Заказы в таком случае оформляются на клиента дилера, дабы не путаться с оплатами. </w:t>
      </w:r>
    </w:p>
    <w:p w:rsidR="00444C4B" w:rsidRDefault="00444C4B" w:rsidP="00444C4B">
      <w:proofErr w:type="spellStart"/>
      <w:r>
        <w:lastRenderedPageBreak/>
        <w:t>Франчайзи</w:t>
      </w:r>
      <w:proofErr w:type="spellEnd"/>
    </w:p>
    <w:p w:rsidR="004B7FCC" w:rsidRDefault="004B7FCC" w:rsidP="004B7FCC">
      <w:pPr>
        <w:pStyle w:val="a3"/>
        <w:numPr>
          <w:ilvl w:val="0"/>
          <w:numId w:val="4"/>
        </w:numPr>
      </w:pPr>
      <w:r>
        <w:t xml:space="preserve">Оплата через банковские карточки. </w:t>
      </w:r>
      <w:proofErr w:type="spellStart"/>
      <w:r>
        <w:t>Франчайзи</w:t>
      </w:r>
      <w:proofErr w:type="spellEnd"/>
      <w:r>
        <w:t xml:space="preserve"> оформляет на свое имя банковскую карту и передает ее в ЦО компании. Переводит туда деньги, бухгалтер их снимает и создает ПКО на договор предоплаты, либо на заказ, если ему известен номер. В СРМ ничего не передается, так как там расчеты </w:t>
      </w:r>
      <w:proofErr w:type="spellStart"/>
      <w:r>
        <w:t>Франчайзи</w:t>
      </w:r>
      <w:proofErr w:type="spellEnd"/>
      <w:r>
        <w:t xml:space="preserve"> со своими клиентами, а функцию расчета с нами как с поставщиками мы отключили</w:t>
      </w:r>
    </w:p>
    <w:p w:rsidR="00444C4B" w:rsidRDefault="004B7FCC" w:rsidP="004B7FCC">
      <w:pPr>
        <w:pStyle w:val="a3"/>
        <w:numPr>
          <w:ilvl w:val="0"/>
          <w:numId w:val="4"/>
        </w:numPr>
      </w:pPr>
      <w:r>
        <w:t xml:space="preserve">Оплата на расчетный счет. Деньги разносятся в </w:t>
      </w:r>
      <w:proofErr w:type="gramStart"/>
      <w:r>
        <w:t>УПП  -</w:t>
      </w:r>
      <w:proofErr w:type="gramEnd"/>
      <w:r>
        <w:t xml:space="preserve"> </w:t>
      </w:r>
      <w:proofErr w:type="spellStart"/>
      <w:r>
        <w:t>пп</w:t>
      </w:r>
      <w:proofErr w:type="spellEnd"/>
      <w:r>
        <w:t xml:space="preserve"> входящее на договор предоплаты, либо сразу на заказ.</w:t>
      </w:r>
    </w:p>
    <w:p w:rsidR="00BE628B" w:rsidRDefault="004B7FCC" w:rsidP="00BE628B">
      <w:pPr>
        <w:pStyle w:val="a3"/>
        <w:numPr>
          <w:ilvl w:val="0"/>
          <w:numId w:val="4"/>
        </w:numPr>
      </w:pPr>
      <w:r>
        <w:t xml:space="preserve">Наличными в ЦО компании – оплата </w:t>
      </w:r>
      <w:r w:rsidR="00BE628B">
        <w:t xml:space="preserve">разносится сразу по заказам. </w:t>
      </w:r>
    </w:p>
    <w:p w:rsidR="00BE628B" w:rsidRDefault="00BE628B" w:rsidP="00BE628B">
      <w:pPr>
        <w:pStyle w:val="a3"/>
        <w:numPr>
          <w:ilvl w:val="0"/>
          <w:numId w:val="4"/>
        </w:numPr>
      </w:pPr>
      <w:r>
        <w:t>Наличными в любой офис компании. Делают ПКО на этого дилера, как на юр лицо.  на предоплату. Перегружается ПКО в УПП.  А дальше в ЦО разносят по заказам</w:t>
      </w:r>
    </w:p>
    <w:p w:rsidR="00BE628B" w:rsidRDefault="00BE628B" w:rsidP="00BE628B">
      <w:pPr>
        <w:ind w:left="360"/>
      </w:pPr>
    </w:p>
    <w:p w:rsidR="006710DF" w:rsidRDefault="006710DF" w:rsidP="00BE628B">
      <w:pPr>
        <w:ind w:left="360"/>
      </w:pPr>
    </w:p>
    <w:p w:rsidR="006710DF" w:rsidRDefault="006710DF" w:rsidP="00BE628B">
      <w:pPr>
        <w:ind w:left="360"/>
      </w:pPr>
      <w:r>
        <w:t>Расход денежных средств</w:t>
      </w:r>
    </w:p>
    <w:p w:rsidR="006710DF" w:rsidRDefault="006710DF" w:rsidP="00493770">
      <w:pPr>
        <w:pStyle w:val="a3"/>
        <w:numPr>
          <w:ilvl w:val="0"/>
          <w:numId w:val="9"/>
        </w:numPr>
      </w:pPr>
      <w:proofErr w:type="spellStart"/>
      <w:r>
        <w:t>Инкасация</w:t>
      </w:r>
      <w:proofErr w:type="spellEnd"/>
      <w:r>
        <w:t xml:space="preserve">. В офис приезжает инкассатор (сотрудник нашей компании), либо руководитель офиса, либо кто-либо из руководства, проезжающий мимо, забирают денежные средства. Создается РКО, в УПП перегружается </w:t>
      </w:r>
      <w:r w:rsidR="00493770" w:rsidRPr="00493770">
        <w:t>Внутреннее перемещение наличных денежных средств</w:t>
      </w:r>
      <w:r w:rsidR="00493770">
        <w:t xml:space="preserve"> </w:t>
      </w:r>
      <w:r>
        <w:t xml:space="preserve">в </w:t>
      </w:r>
      <w:proofErr w:type="spellStart"/>
      <w:r>
        <w:t>непроведенном</w:t>
      </w:r>
      <w:proofErr w:type="spellEnd"/>
      <w:r>
        <w:t xml:space="preserve"> виде</w:t>
      </w:r>
      <w:r w:rsidR="00493770">
        <w:t xml:space="preserve"> со статьей движения денежных средств – выручка в пути</w:t>
      </w:r>
      <w:r>
        <w:t>. Проводит кассир по факту приема денег.</w:t>
      </w:r>
    </w:p>
    <w:p w:rsidR="006710DF" w:rsidRDefault="006710DF" w:rsidP="006710DF">
      <w:pPr>
        <w:pStyle w:val="a3"/>
        <w:numPr>
          <w:ilvl w:val="0"/>
          <w:numId w:val="9"/>
        </w:numPr>
      </w:pPr>
      <w:r>
        <w:t xml:space="preserve">Выручка в банк. Руководитель офиса сдает выручку на р/с. В СРМ формируется РКО, в </w:t>
      </w:r>
      <w:proofErr w:type="spellStart"/>
      <w:r>
        <w:t>упп</w:t>
      </w:r>
      <w:proofErr w:type="spellEnd"/>
      <w:r>
        <w:t xml:space="preserve"> перегружается документ </w:t>
      </w:r>
      <w:r w:rsidR="00493770">
        <w:t>Объявление на взнос наличными</w:t>
      </w:r>
    </w:p>
    <w:p w:rsidR="00493770" w:rsidRDefault="00493770" w:rsidP="006710DF">
      <w:pPr>
        <w:pStyle w:val="a3"/>
        <w:numPr>
          <w:ilvl w:val="0"/>
          <w:numId w:val="9"/>
        </w:numPr>
      </w:pPr>
      <w:r>
        <w:t xml:space="preserve">Руководители офисов могут взять деньги из офиса на </w:t>
      </w:r>
      <w:proofErr w:type="spellStart"/>
      <w:r>
        <w:t>хоз</w:t>
      </w:r>
      <w:proofErr w:type="spellEnd"/>
      <w:r>
        <w:t xml:space="preserve"> нужды, оплату труда и т.д. Делается это через Заявку на расходование денежных средств, где указывается для каких целей и по какой статье. Заявка перегружается в УПП. Здесь, ответственные сотрудники ставят одобрение. И в этом случае, на основании заявки формируется РКО в подотчет указанному лицу.</w:t>
      </w:r>
    </w:p>
    <w:p w:rsidR="00493770" w:rsidRPr="009919BD" w:rsidRDefault="00493770" w:rsidP="005A3D2D">
      <w:pPr>
        <w:pStyle w:val="a3"/>
      </w:pPr>
    </w:p>
    <w:p w:rsidR="005A3D2D" w:rsidRPr="009919BD" w:rsidRDefault="005A3D2D" w:rsidP="005A3D2D">
      <w:pPr>
        <w:pStyle w:val="a3"/>
      </w:pPr>
    </w:p>
    <w:p w:rsidR="005A3D2D" w:rsidRPr="009919BD" w:rsidRDefault="005A3D2D" w:rsidP="005A3D2D">
      <w:pPr>
        <w:pStyle w:val="a3"/>
      </w:pPr>
    </w:p>
    <w:p w:rsidR="005A3D2D" w:rsidRPr="009919BD" w:rsidRDefault="005A3D2D" w:rsidP="005A3D2D">
      <w:pPr>
        <w:pStyle w:val="a3"/>
      </w:pPr>
    </w:p>
    <w:p w:rsidR="005A3D2D" w:rsidRDefault="005A3D2D" w:rsidP="005A3D2D">
      <w:pPr>
        <w:pStyle w:val="a3"/>
      </w:pPr>
      <w:r>
        <w:t xml:space="preserve">Реализован механизм составления авансовых отчетов и перегрузка их в УПП в </w:t>
      </w:r>
      <w:proofErr w:type="spellStart"/>
      <w:r>
        <w:t>непроведенном</w:t>
      </w:r>
      <w:proofErr w:type="spellEnd"/>
      <w:r>
        <w:t xml:space="preserve"> виде. Проводит сотрудник </w:t>
      </w:r>
      <w:proofErr w:type="spellStart"/>
      <w:r>
        <w:t>фин</w:t>
      </w:r>
      <w:proofErr w:type="spellEnd"/>
      <w:r>
        <w:t xml:space="preserve"> отдела, после получения оригинала отчета.</w:t>
      </w:r>
    </w:p>
    <w:p w:rsidR="009919BD" w:rsidRDefault="009919BD" w:rsidP="005A3D2D">
      <w:pPr>
        <w:pStyle w:val="a3"/>
      </w:pPr>
    </w:p>
    <w:p w:rsidR="009919BD" w:rsidRDefault="009919BD" w:rsidP="005A3D2D">
      <w:pPr>
        <w:pStyle w:val="a3"/>
      </w:pPr>
    </w:p>
    <w:p w:rsidR="009919BD" w:rsidRDefault="009919BD" w:rsidP="005A3D2D">
      <w:pPr>
        <w:pStyle w:val="a3"/>
      </w:pPr>
      <w:r>
        <w:t>В группу компаний Экоокна входит несколько торговых марок со своими юр лицами.</w:t>
      </w:r>
    </w:p>
    <w:p w:rsidR="009919BD" w:rsidRPr="005A3D2D" w:rsidRDefault="009919BD" w:rsidP="005A3D2D">
      <w:pPr>
        <w:pStyle w:val="a3"/>
      </w:pPr>
      <w:bookmarkStart w:id="0" w:name="_GoBack"/>
      <w:bookmarkEnd w:id="0"/>
    </w:p>
    <w:p w:rsidR="006710DF" w:rsidRPr="005A3D2D" w:rsidRDefault="006710DF" w:rsidP="00BE628B">
      <w:pPr>
        <w:ind w:left="360"/>
      </w:pPr>
    </w:p>
    <w:sectPr w:rsidR="006710DF" w:rsidRPr="005A3D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A0D7A"/>
    <w:multiLevelType w:val="hybridMultilevel"/>
    <w:tmpl w:val="FD3EF01A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910111"/>
    <w:multiLevelType w:val="hybridMultilevel"/>
    <w:tmpl w:val="ADCC1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E320A"/>
    <w:multiLevelType w:val="hybridMultilevel"/>
    <w:tmpl w:val="CFD478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96BA1"/>
    <w:multiLevelType w:val="hybridMultilevel"/>
    <w:tmpl w:val="C23E7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2E4541"/>
    <w:multiLevelType w:val="hybridMultilevel"/>
    <w:tmpl w:val="16342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83797"/>
    <w:multiLevelType w:val="hybridMultilevel"/>
    <w:tmpl w:val="3BE42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9175EE"/>
    <w:multiLevelType w:val="hybridMultilevel"/>
    <w:tmpl w:val="F9BE76D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4281CB9"/>
    <w:multiLevelType w:val="hybridMultilevel"/>
    <w:tmpl w:val="4A4CA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010DD4"/>
    <w:multiLevelType w:val="hybridMultilevel"/>
    <w:tmpl w:val="5B0EB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113"/>
    <w:rsid w:val="001C7FA6"/>
    <w:rsid w:val="002D57BB"/>
    <w:rsid w:val="00444C4B"/>
    <w:rsid w:val="00493770"/>
    <w:rsid w:val="004B7FCC"/>
    <w:rsid w:val="004D422B"/>
    <w:rsid w:val="00500113"/>
    <w:rsid w:val="005A3D2D"/>
    <w:rsid w:val="00667701"/>
    <w:rsid w:val="006710DF"/>
    <w:rsid w:val="00985E73"/>
    <w:rsid w:val="009919BD"/>
    <w:rsid w:val="00996DC5"/>
    <w:rsid w:val="00A50623"/>
    <w:rsid w:val="00BE628B"/>
    <w:rsid w:val="00C46CCE"/>
    <w:rsid w:val="00C720A3"/>
    <w:rsid w:val="00F5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E290F"/>
  <w15:chartTrackingRefBased/>
  <w15:docId w15:val="{03806981-393A-4999-ADAC-9C30F070A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1107</Words>
  <Characters>6315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Ковалева Татьяна</dc:creator>
  <cp:keywords/>
  <dc:description/>
  <cp:lastModifiedBy>Ковалева Татьяна</cp:lastModifiedBy>
  <cp:revision>4</cp:revision>
  <dcterms:created xsi:type="dcterms:W3CDTF">2017-07-19T13:05:00Z</dcterms:created>
  <dcterms:modified xsi:type="dcterms:W3CDTF">2017-07-20T11:26:00Z</dcterms:modified>
</cp:coreProperties>
</file>