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outlineLvl w:val="0"/>
        <w:rPr>
          <w:rFonts w:hint="eastAsia"/>
          <w:b/>
          <w:sz w:val="44"/>
          <w:szCs w:val="44"/>
        </w:rPr>
      </w:pPr>
      <w:bookmarkStart w:id="0" w:name="_Toc7433"/>
      <w:r>
        <w:rPr>
          <w:rFonts w:hint="eastAsia"/>
          <w:b/>
          <w:sz w:val="44"/>
          <w:szCs w:val="44"/>
        </w:rPr>
        <w:t>山东省企业就业失业数据采集系统</w:t>
      </w:r>
      <w:bookmarkEnd w:id="0"/>
    </w:p>
    <w:p>
      <w:pPr>
        <w:jc w:val="center"/>
        <w:outlineLvl w:val="0"/>
        <w:rPr>
          <w:rFonts w:hint="default"/>
          <w:sz w:val="36"/>
          <w:szCs w:val="44"/>
          <w:lang w:val="en-US" w:eastAsia="zh-CN"/>
        </w:rPr>
      </w:pPr>
      <w:bookmarkStart w:id="1" w:name="_Toc2998"/>
      <w:r>
        <w:rPr>
          <w:rFonts w:hint="eastAsia"/>
          <w:sz w:val="36"/>
          <w:szCs w:val="44"/>
          <w:lang w:val="en-US" w:eastAsia="zh-CN"/>
        </w:rPr>
        <w:t>需求规格说明书</w:t>
      </w:r>
      <w:bookmarkEnd w:id="1"/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ind w:firstLine="1200" w:firstLineChars="5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项目名称：山东省企业就业失业数据采集系统</w:t>
      </w:r>
    </w:p>
    <w:p>
      <w:pPr>
        <w:ind w:firstLine="1200" w:firstLineChars="5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项目单位：北京理工大学</w:t>
      </w:r>
    </w:p>
    <w:p>
      <w:pPr>
        <w:ind w:firstLine="1200" w:firstLineChars="5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项目日期：2020.</w:t>
      </w:r>
      <w:r>
        <w:rPr>
          <w:rFonts w:hint="default"/>
          <w:sz w:val="24"/>
          <w:szCs w:val="32"/>
          <w:lang w:val="de-DE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>月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8"/>
          <w:szCs w:val="36"/>
          <w:lang w:val="en-US" w:eastAsia="zh-CN" w:bidi="ar-SA"/>
        </w:rPr>
        <w:id w:val="14745841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sz w:val="22"/>
              <w:szCs w:val="22"/>
            </w:rPr>
          </w:pPr>
          <w:bookmarkStart w:id="29" w:name="_GoBack"/>
          <w:bookmarkEnd w:id="29"/>
          <w:r>
            <w:rPr>
              <w:rFonts w:ascii="宋体" w:hAnsi="宋体" w:eastAsia="宋体"/>
              <w:sz w:val="28"/>
              <w:szCs w:val="36"/>
            </w:rPr>
            <w:t>目录</w:t>
          </w:r>
          <w:r>
            <w:rPr>
              <w:rFonts w:hint="default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32"/>
              <w:szCs w:val="40"/>
              <w:lang w:val="en-US" w:eastAsia="zh-CN"/>
            </w:rPr>
            <w:instrText xml:space="preserve">TOC \o "1-2" \h \u </w:instrText>
          </w:r>
          <w:r>
            <w:rPr>
              <w:rFonts w:hint="default"/>
              <w:sz w:val="32"/>
              <w:szCs w:val="40"/>
              <w:lang w:val="en-US" w:eastAsia="zh-CN"/>
            </w:rPr>
            <w:fldChar w:fldCharType="separate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2"/>
              <w:szCs w:val="22"/>
            </w:rPr>
          </w:pP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instrText xml:space="preserve"> HYPERLINK \l _Toc25619 </w:instrText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2"/>
              <w:szCs w:val="52"/>
              <w:lang w:val="en-US" w:eastAsia="zh-CN"/>
            </w:rPr>
            <w:t>1.引言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_Toc25619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3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_Toc5497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1.1目的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_Toc5497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_Toc6847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1.2范围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_Toc6847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_Toc9144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1.3读者对象和阅读建议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_Toc9144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_Toc20193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1.4参考文献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_Toc20193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2"/>
              <w:szCs w:val="22"/>
            </w:rPr>
          </w:pP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instrText xml:space="preserve"> HYPERLINK \l _Toc2521 </w:instrText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/>
              <w:bCs/>
              <w:kern w:val="2"/>
              <w:sz w:val="22"/>
              <w:szCs w:val="52"/>
              <w:lang w:val="en-US" w:eastAsia="zh-CN" w:bidi="ar-SA"/>
            </w:rPr>
            <w:t>2.总体描述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_Toc2521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4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_Toc14215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2.1产品前景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_Toc14215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_Toc5875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2.2产品功能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_Toc5875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_Toc29372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2.3用户特征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_Toc29372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_Toc5862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2.4约束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_Toc5862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_Toc21189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2.5假设和依赖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_Toc21189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2"/>
              <w:szCs w:val="22"/>
            </w:rPr>
          </w:pP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instrText xml:space="preserve"> HYPERLINK \l _Toc31047 </w:instrText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/>
              <w:bCs/>
              <w:kern w:val="2"/>
              <w:sz w:val="22"/>
              <w:szCs w:val="72"/>
              <w:lang w:val="en-US" w:eastAsia="zh-CN" w:bidi="ar-SA"/>
            </w:rPr>
            <w:t>3.详细需求描述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_Toc31047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5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_Toc15828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3.1对外接口需求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_Toc15828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_Toc13475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3.2功能需求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_Toc31940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3.3性能需求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_Toc31940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_Toc28901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3.4约束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_Toc28901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_Toc30822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3.5质量属性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_Toc30822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_Toc6628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3.6其他需求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_Toc6628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2"/>
              <w:szCs w:val="22"/>
            </w:rPr>
          </w:pP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instrText xml:space="preserve"> HYPERLINK \l _Toc8792 </w:instrText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/>
              <w:bCs/>
              <w:kern w:val="2"/>
              <w:sz w:val="22"/>
              <w:szCs w:val="52"/>
              <w:lang w:val="en-US" w:eastAsia="zh-CN" w:bidi="ar-SA"/>
            </w:rPr>
            <w:t>附录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_Toc8792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11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2"/>
              <w:szCs w:val="22"/>
            </w:rPr>
          </w:pPr>
        </w:p>
        <w:p>
          <w:pPr>
            <w:spacing w:line="360" w:lineRule="auto"/>
            <w:jc w:val="both"/>
            <w:rPr>
              <w:rFonts w:hint="default"/>
              <w:sz w:val="24"/>
              <w:szCs w:val="32"/>
              <w:lang w:val="en-US" w:eastAsia="zh-CN"/>
            </w:rPr>
          </w:pPr>
          <w:r>
            <w:rPr>
              <w:rFonts w:hint="default"/>
              <w:b/>
              <w:sz w:val="24"/>
              <w:szCs w:val="40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bookmarkStart w:id="2" w:name="_Toc25619"/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1.引言</w:t>
      </w:r>
      <w:bookmarkEnd w:id="2"/>
    </w:p>
    <w:p>
      <w:pPr>
        <w:bidi w:val="0"/>
        <w:ind w:firstLine="25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3" w:name="_Toc5497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1.1目的</w:t>
      </w:r>
      <w:bookmarkEnd w:id="3"/>
    </w:p>
    <w:p>
      <w:pPr>
        <w:bidi w:val="0"/>
        <w:spacing w:line="360" w:lineRule="auto"/>
        <w:ind w:firstLine="257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就业与失业率与我国GDP水平息息相关，山东省政府部门作为甲方，想要对本省各个企业的就业与失业率进行统计与分析，在软件技术发展的今天，利用科技与网络的方法进行实现是一个很好的利用方向。因此，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甲方提出了该需求项目，一个可以实现相应功能的软件。</w:t>
      </w:r>
    </w:p>
    <w:p>
      <w:pPr>
        <w:bidi w:val="0"/>
        <w:spacing w:line="360" w:lineRule="auto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4" w:name="_Toc6847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1.2范围</w:t>
      </w:r>
      <w:bookmarkEnd w:id="4"/>
    </w:p>
    <w:p>
      <w:pPr>
        <w:bidi w:val="0"/>
        <w:spacing w:line="360" w:lineRule="auto"/>
        <w:ind w:firstLine="257" w:firstLineChars="0"/>
        <w:jc w:val="left"/>
        <w:outlineLvl w:val="2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(1)软件产品：“</w:t>
      </w:r>
      <w:r>
        <w:rPr>
          <w:rFonts w:hint="eastAsia" w:ascii="宋体" w:hAnsi="宋体"/>
          <w:sz w:val="24"/>
          <w:szCs w:val="28"/>
        </w:rPr>
        <w:t>山东省企业数据采集系统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”</w:t>
      </w:r>
    </w:p>
    <w:p>
      <w:pPr>
        <w:bidi w:val="0"/>
        <w:spacing w:line="360" w:lineRule="auto"/>
        <w:ind w:firstLine="257" w:firstLineChars="0"/>
        <w:jc w:val="left"/>
        <w:outlineLvl w:val="2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(2)预期功能：</w:t>
      </w:r>
    </w:p>
    <w:p>
      <w:pPr>
        <w:bidi w:val="0"/>
        <w:spacing w:line="360" w:lineRule="auto"/>
        <w:ind w:firstLine="532" w:firstLineChars="22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①省管理部门创建企业账号；</w:t>
      </w:r>
    </w:p>
    <w:p>
      <w:pPr>
        <w:bidi w:val="0"/>
        <w:spacing w:line="360" w:lineRule="auto"/>
        <w:ind w:firstLine="532" w:firstLineChars="22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②企业通过账号登录系统，补充企业基础信息，上报到省备案，备案通过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后可以每月上报数据；</w:t>
      </w:r>
    </w:p>
    <w:p>
      <w:pPr>
        <w:bidi w:val="0"/>
        <w:spacing w:line="360" w:lineRule="auto"/>
        <w:ind w:firstLine="532" w:firstLineChars="22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③企业按规定时间上报本企业就业失业情况；</w:t>
      </w:r>
    </w:p>
    <w:p>
      <w:pPr>
        <w:bidi w:val="0"/>
        <w:spacing w:line="360" w:lineRule="auto"/>
        <w:ind w:firstLine="532" w:firstLineChars="22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④省局汇总后上报到部委并对上报的数据进行分析汇总；</w:t>
      </w:r>
    </w:p>
    <w:p>
      <w:pPr>
        <w:bidi w:val="0"/>
        <w:spacing w:line="360" w:lineRule="auto"/>
        <w:ind w:firstLine="532" w:firstLineChars="222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⑤以图形形式显示汇总数据。</w:t>
      </w:r>
    </w:p>
    <w:p>
      <w:pPr>
        <w:spacing w:line="360" w:lineRule="auto"/>
        <w:ind w:firstLine="257" w:firstLineChars="0"/>
        <w:outlineLvl w:val="2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(3)软件产品的应用：</w:t>
      </w:r>
    </w:p>
    <w:p>
      <w:pPr>
        <w:bidi w:val="0"/>
        <w:spacing w:line="360" w:lineRule="auto"/>
        <w:ind w:firstLine="257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 该软件旨在搭建一个企业数据平台，方便企业进行数据的上报以及省局对数据的查询、处理以及对企业信息的管理，为双方提供便利。同时对该平台通过后台管理进行维护以及更新。做到能够及时通过收到的反馈信息进行调整。</w:t>
      </w:r>
    </w:p>
    <w:p>
      <w:pPr>
        <w:bidi w:val="0"/>
        <w:ind w:firstLine="257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5" w:name="_Toc9144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1.3读者对象和阅读建议</w:t>
      </w:r>
      <w:bookmarkEnd w:id="5"/>
    </w:p>
    <w:p>
      <w:pPr>
        <w:bidi w:val="0"/>
        <w:spacing w:line="360" w:lineRule="auto"/>
        <w:ind w:firstLine="257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对象：项目管理者，设计人员和测试人员。</w:t>
      </w:r>
    </w:p>
    <w:p>
      <w:pPr>
        <w:bidi w:val="0"/>
        <w:spacing w:line="360" w:lineRule="auto"/>
        <w:ind w:firstLine="675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阅读建议：着重对产品功能的分析上；可以通过查看附录的建模来大致快速地了解该项目。</w:t>
      </w:r>
    </w:p>
    <w:p>
      <w:pPr>
        <w:bidi w:val="0"/>
        <w:ind w:firstLine="257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6" w:name="_Toc20193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1.4参考文献</w:t>
      </w:r>
      <w:bookmarkEnd w:id="6"/>
    </w:p>
    <w:p>
      <w:pPr>
        <w:bidi w:val="0"/>
        <w:spacing w:line="360" w:lineRule="auto"/>
        <w:ind w:firstLine="720" w:firstLineChars="30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《软件工程的主要方法》清华大学出版社</w:t>
      </w:r>
    </w:p>
    <w:p>
      <w:pPr>
        <w:bidi w:val="0"/>
        <w:spacing w:line="360" w:lineRule="auto"/>
        <w:ind w:firstLine="772" w:firstLineChars="322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《软件工程导论》清华大学出版社</w:t>
      </w:r>
    </w:p>
    <w:p>
      <w:pPr>
        <w:bidi w:val="0"/>
        <w:ind w:firstLine="676" w:firstLineChars="322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676" w:firstLineChars="322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outlineLvl w:val="0"/>
        <w:rPr>
          <w:rFonts w:hint="eastAsia" w:cstheme="minorBidi"/>
          <w:kern w:val="2"/>
          <w:sz w:val="44"/>
          <w:szCs w:val="44"/>
          <w:lang w:val="en-US" w:eastAsia="zh-CN" w:bidi="ar-SA"/>
        </w:rPr>
      </w:pPr>
      <w:bookmarkStart w:id="7" w:name="_Toc2521"/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2.总体描述</w:t>
      </w:r>
      <w:bookmarkEnd w:id="7"/>
    </w:p>
    <w:p>
      <w:pPr>
        <w:bidi w:val="0"/>
        <w:ind w:firstLine="33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8" w:name="_Toc14215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2.1产品前景</w:t>
      </w:r>
      <w:bookmarkEnd w:id="8"/>
    </w:p>
    <w:p>
      <w:pPr>
        <w:bidi w:val="0"/>
        <w:spacing w:line="360" w:lineRule="auto"/>
        <w:ind w:left="630" w:leftChars="300" w:firstLine="240" w:firstLineChars="1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由于该产品与政府相关，所以其应用于山东省省局，但是不仅仅局限于某个部门或组织。此外，该产品对于数据的分析处理也是前所未有的，这将会带给山东省局一个新的科技体验。</w:t>
      </w:r>
    </w:p>
    <w:p>
      <w:pPr>
        <w:bidi w:val="0"/>
        <w:ind w:firstLine="33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3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9" w:name="_Toc5875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2.2产品功能</w:t>
      </w:r>
      <w:bookmarkEnd w:id="9"/>
    </w:p>
    <w:tbl>
      <w:tblPr>
        <w:tblStyle w:val="7"/>
        <w:tblpPr w:leftFromText="180" w:rightFromText="180" w:vertAnchor="text" w:horzAnchor="page" w:tblpX="3269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4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20" w:type="dxa"/>
            <w:shd w:val="clear" w:color="auto" w:fill="E7E6E6" w:themeFill="background2"/>
          </w:tcPr>
          <w:p>
            <w:pPr>
              <w:bidi w:val="0"/>
              <w:spacing w:line="360" w:lineRule="auto"/>
              <w:jc w:val="center"/>
              <w:rPr>
                <w:rFonts w:hint="default" w:cstheme="minorBidi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4971" w:type="dxa"/>
            <w:shd w:val="clear" w:color="auto" w:fill="E7E6E6" w:themeFill="background2"/>
          </w:tcPr>
          <w:p>
            <w:pPr>
              <w:bidi w:val="0"/>
              <w:spacing w:line="360" w:lineRule="auto"/>
              <w:jc w:val="center"/>
              <w:rPr>
                <w:rFonts w:hint="default" w:cstheme="minorBidi"/>
                <w:kern w:val="2"/>
                <w:sz w:val="24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highlight w:val="none"/>
                <w:lang w:val="en-US" w:eastAsia="zh-CN" w:bidi="ar-S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20" w:type="dxa"/>
            <w:vMerge w:val="restart"/>
          </w:tcPr>
          <w:p>
            <w:pPr>
              <w:bidi w:val="0"/>
              <w:spacing w:line="360" w:lineRule="auto"/>
              <w:jc w:val="both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both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企业</w:t>
            </w: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lang w:val="en-US" w:eastAsia="zh-CN" w:bidi="ar-SA"/>
              </w:rPr>
              <w:t>企业信息上报备案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企业数据填报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企业数据查询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浏览查看通知信息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restart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省局</w:t>
            </w: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查询企业备案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审核企业上报的数据并汇总上报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查看企业汇总数据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修改企业数据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显示各市企业的数量和占比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bookmarkStart w:id="10" w:name="_Toc329877171"/>
            <w:bookmarkStart w:id="11" w:name="_Toc250989543"/>
            <w:bookmarkStart w:id="12" w:name="_Toc1297"/>
            <w:bookmarkStart w:id="13" w:name="_Toc333568692"/>
            <w:bookmarkStart w:id="14" w:name="_Toc31180"/>
            <w:r>
              <w:rPr>
                <w:rFonts w:hint="default" w:ascii="宋体" w:hAnsi="宋体"/>
                <w:sz w:val="24"/>
                <w:lang w:val="en-US" w:eastAsia="zh-CN"/>
              </w:rPr>
              <w:t>图表分析</w:t>
            </w:r>
            <w:bookmarkEnd w:id="10"/>
            <w:bookmarkEnd w:id="11"/>
            <w:bookmarkEnd w:id="12"/>
            <w:bookmarkEnd w:id="13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查询全省已创建账号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发布、删除通知信息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新增或修改调查期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 w:val="24"/>
                <w:szCs w:val="28"/>
                <w:lang w:val="en-US" w:eastAsia="zh-CN"/>
              </w:rPr>
              <w:t>建立省和企业用户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创建角色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查看当前系统工作情况</w:t>
            </w:r>
          </w:p>
        </w:tc>
      </w:tr>
    </w:tbl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ind w:firstLine="337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bidi w:val="0"/>
        <w:ind w:firstLine="33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15" w:name="_Toc29372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2.3用户特征</w:t>
      </w:r>
      <w:bookmarkEnd w:id="15"/>
    </w:p>
    <w:p>
      <w:pPr>
        <w:spacing w:line="360" w:lineRule="auto"/>
        <w:ind w:firstLine="720" w:firstLineChars="3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①身份：省局</w:t>
      </w:r>
    </w:p>
    <w:p>
      <w:pPr>
        <w:spacing w:line="360" w:lineRule="auto"/>
        <w:ind w:firstLine="960" w:firstLineChars="4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经验：对于软件功能需要学习</w:t>
      </w:r>
    </w:p>
    <w:p>
      <w:pPr>
        <w:bidi w:val="0"/>
        <w:spacing w:line="360" w:lineRule="auto"/>
        <w:ind w:firstLine="960" w:firstLineChars="4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技术能力：在阅读使用手册之后能够操作该软件基本功能</w:t>
      </w:r>
    </w:p>
    <w:p>
      <w:pPr>
        <w:bidi w:val="0"/>
        <w:spacing w:line="36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②身份：企业</w:t>
      </w:r>
    </w:p>
    <w:p>
      <w:pPr>
        <w:spacing w:line="360" w:lineRule="auto"/>
        <w:ind w:firstLine="840" w:firstLine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经验：有软件使用经验，对于该软件基本功能使用能够无障碍进行</w:t>
      </w:r>
    </w:p>
    <w:p>
      <w:pPr>
        <w:bidi w:val="0"/>
        <w:spacing w:line="360" w:lineRule="auto"/>
        <w:ind w:firstLine="720" w:firstLineChars="3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技术能力：在阅读使用手册之后能够操作该软件基本功能</w:t>
      </w:r>
    </w:p>
    <w:p>
      <w:pPr>
        <w:bidi w:val="0"/>
        <w:ind w:firstLine="720" w:firstLineChars="30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bidi w:val="0"/>
        <w:ind w:firstLine="33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16" w:name="_Toc5862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2.4约束</w:t>
      </w:r>
      <w:bookmarkEnd w:id="16"/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(1)硬件限制：与手机硬件实现交互。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(2)规章政策：程序必须符合法律规定，不得出现违法违纪的事件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(3)和其他应用的接口：Web API接口层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(4)并发操作：同时最多有100个网络请求连接；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(5)控制功能：后台可控制程序的运行状态，能够监控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(6)高阶语言要求：c++、c、java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(7)信号握手协议：信息交流必须可靠，所以信息须通过审核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(8)应用的临界状态：当程序超负载，自动退出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(9)安全性考虑：提交信息须有审核，用户信息足够保密</w:t>
      </w:r>
    </w:p>
    <w:p>
      <w:pPr>
        <w:bidi w:val="0"/>
        <w:ind w:left="716" w:leftChars="300" w:hanging="86" w:hangingChars="41"/>
        <w:jc w:val="left"/>
        <w:rPr>
          <w:rFonts w:hint="eastAsia"/>
          <w:lang w:val="en-US" w:eastAsia="zh-CN"/>
        </w:rPr>
      </w:pPr>
    </w:p>
    <w:p>
      <w:pPr>
        <w:bidi w:val="0"/>
        <w:ind w:firstLine="33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17" w:name="_Toc21189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2.5假设和依赖</w:t>
      </w:r>
      <w:bookmarkEnd w:id="17"/>
    </w:p>
    <w:p>
      <w:pPr>
        <w:bidi w:val="0"/>
        <w:spacing w:line="360" w:lineRule="auto"/>
        <w:ind w:left="630" w:leftChars="30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安卓系统和苹果系统的用户界面不同，登录界面等需要进行调整。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若同一时间用户过多造成超负载，程序将停止运行，重新登录即可。</w:t>
      </w:r>
    </w:p>
    <w:p>
      <w:pPr>
        <w:bidi w:val="0"/>
        <w:ind w:left="630" w:leftChars="300" w:firstLine="0" w:firstLineChars="0"/>
        <w:jc w:val="left"/>
        <w:rPr>
          <w:rFonts w:hint="eastAsia"/>
          <w:lang w:val="en-US" w:eastAsia="zh-CN"/>
        </w:rPr>
      </w:pPr>
    </w:p>
    <w:p>
      <w:pPr>
        <w:bidi w:val="0"/>
        <w:ind w:left="630" w:leftChars="300" w:firstLine="0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outlineLvl w:val="0"/>
        <w:rPr>
          <w:rFonts w:hint="eastAsia" w:cstheme="minorBidi"/>
          <w:b/>
          <w:bCs/>
          <w:kern w:val="2"/>
          <w:sz w:val="44"/>
          <w:szCs w:val="52"/>
          <w:lang w:val="en-US" w:eastAsia="zh-CN" w:bidi="ar-SA"/>
        </w:rPr>
      </w:pPr>
      <w:bookmarkStart w:id="18" w:name="_Toc31047"/>
      <w:r>
        <w:rPr>
          <w:rFonts w:hint="eastAsia" w:cstheme="minorBidi"/>
          <w:b/>
          <w:bCs/>
          <w:kern w:val="2"/>
          <w:sz w:val="44"/>
          <w:szCs w:val="52"/>
          <w:lang w:val="en-US" w:eastAsia="zh-CN" w:bidi="ar-SA"/>
        </w:rPr>
        <w:t>3.详细需求描述</w:t>
      </w:r>
      <w:bookmarkEnd w:id="18"/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19" w:name="_Toc15828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3.1对外接口需求</w:t>
      </w:r>
      <w:bookmarkEnd w:id="19"/>
    </w:p>
    <w:p>
      <w:pPr>
        <w:bidi w:val="0"/>
        <w:ind w:firstLine="367" w:firstLineChars="0"/>
        <w:jc w:val="left"/>
        <w:outlineLvl w:val="2"/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3.1.1用户界面</w:t>
      </w:r>
    </w:p>
    <w:p>
      <w:pPr>
        <w:bidi w:val="0"/>
        <w:spacing w:line="360" w:lineRule="auto"/>
        <w:ind w:left="1312" w:leftChars="200" w:hanging="892" w:hangingChars="425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(1)引用图形用户界面标准</w:t>
      </w:r>
    </w:p>
    <w:p>
      <w:pPr>
        <w:bidi w:val="0"/>
        <w:spacing w:line="360" w:lineRule="auto"/>
        <w:ind w:left="1050" w:leftChars="500" w:firstLine="0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(2)字体使用黑体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(3)图标简介明显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(4)按钮标签统一设计，规范化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(5)图像高清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(6)颜色悦目，且相同色系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(7)屏幕需要自动合适不同大小手机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(8)设置快捷键返回主页面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(9)消息显示默认用数字表示消息数量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(10)用合适的对比度</w:t>
      </w:r>
    </w:p>
    <w:p>
      <w:pPr>
        <w:bidi w:val="0"/>
        <w:spacing w:line="360" w:lineRule="auto"/>
        <w:ind w:left="1050" w:leftChars="500" w:firstLine="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(11)提供帮助手册</w:t>
      </w:r>
    </w:p>
    <w:p>
      <w:pPr>
        <w:bidi w:val="0"/>
        <w:ind w:left="1050" w:leftChars="50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3.1.2硬件接口</w:t>
      </w:r>
    </w:p>
    <w:p>
      <w:pPr>
        <w:bidi w:val="0"/>
        <w:spacing w:line="360" w:lineRule="auto"/>
        <w:ind w:firstLine="367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硬件应用开放接口和硬件设备管理接口</w:t>
      </w:r>
    </w:p>
    <w:p>
      <w:pPr>
        <w:bidi w:val="0"/>
        <w:ind w:firstLine="367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3.1.3软件接口</w:t>
      </w:r>
    </w:p>
    <w:p>
      <w:pPr>
        <w:bidi w:val="0"/>
        <w:spacing w:line="360" w:lineRule="auto"/>
        <w:ind w:firstLine="367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安卓API、</w:t>
      </w:r>
    </w:p>
    <w:p>
      <w:pPr>
        <w:bidi w:val="0"/>
        <w:spacing w:line="360" w:lineRule="auto"/>
        <w:ind w:firstLine="1132" w:firstLineChars="47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Web API、</w:t>
      </w:r>
    </w:p>
    <w:p>
      <w:pPr>
        <w:bidi w:val="0"/>
        <w:spacing w:line="360" w:lineRule="auto"/>
        <w:ind w:firstLine="1132" w:firstLineChars="47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Apple iCloud API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3.1.4通信接口</w:t>
      </w:r>
    </w:p>
    <w:p>
      <w:pPr>
        <w:numPr>
          <w:ilvl w:val="0"/>
          <w:numId w:val="1"/>
        </w:numPr>
        <w:bidi w:val="0"/>
        <w:spacing w:line="360" w:lineRule="auto"/>
        <w:ind w:left="42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java.net接口，提供与联网有关的类，包括流和数据包套接字、Internet协议、常见HTTP处理。</w:t>
      </w:r>
    </w:p>
    <w:p>
      <w:pPr>
        <w:numPr>
          <w:ilvl w:val="0"/>
          <w:numId w:val="1"/>
        </w:numPr>
        <w:bidi w:val="0"/>
        <w:spacing w:line="360" w:lineRule="auto"/>
        <w:ind w:left="42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HttpClient4.0接口,可将Apache看为目前流行的开源Web服务器，主要包括创建HttpClient以及Get/Post、HttpRequest等对象，设置连接参数，执行HTTP操作，处理服务器返回结果等功能。 </w:t>
      </w:r>
    </w:p>
    <w:p>
      <w:pPr>
        <w:numPr>
          <w:ilvl w:val="0"/>
          <w:numId w:val="1"/>
        </w:numPr>
        <w:bidi w:val="0"/>
        <w:spacing w:line="360" w:lineRule="auto"/>
        <w:ind w:left="42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android.net包，通过Apache中HttpClient的封装来实现的一个HTTP编程接口，同时还提供了Http请求队列管理以及Http连接池管理，以提高并发请求情况下(如装载网页时)的效率。    </w:t>
      </w:r>
    </w:p>
    <w:p>
      <w:pPr>
        <w:numPr>
          <w:ilvl w:val="0"/>
          <w:numId w:val="1"/>
        </w:numPr>
        <w:bidi w:val="0"/>
        <w:spacing w:line="360" w:lineRule="auto"/>
        <w:ind w:left="42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ajax，跨域异步请求，支持标准HTTP协议，支持HTTPS单向/双向认证请求，支持文件上传，支持缓存。 </w:t>
      </w:r>
    </w:p>
    <w:p>
      <w:pPr>
        <w:numPr>
          <w:numId w:val="0"/>
        </w:numPr>
        <w:bidi w:val="0"/>
        <w:spacing w:line="360" w:lineRule="auto"/>
        <w:ind w:left="840" w:leftChars="0"/>
        <w:jc w:val="left"/>
        <w:outlineLvl w:val="2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3.1.5 数据接口</w:t>
      </w:r>
    </w:p>
    <w:p>
      <w:pPr>
        <w:numPr>
          <w:numId w:val="0"/>
        </w:numPr>
        <w:bidi w:val="0"/>
        <w:spacing w:line="360" w:lineRule="auto"/>
        <w:ind w:left="84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/>
          <w:sz w:val="24"/>
        </w:rPr>
        <w:t>实现与国家失业监测系统的数据交换。</w:t>
      </w:r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20" w:name="_Toc13475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3.2功能需求</w:t>
      </w:r>
      <w:bookmarkEnd w:id="20"/>
    </w:p>
    <w:p>
      <w:pPr>
        <w:tabs>
          <w:tab w:val="left" w:pos="857"/>
        </w:tabs>
        <w:bidi w:val="0"/>
        <w:ind w:firstLine="964" w:firstLineChars="400"/>
        <w:jc w:val="left"/>
        <w:outlineLvl w:val="2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3.2.1系统特性描述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>(1)创建用户账号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>(2)创建角色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>(3)接受信息的修改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>(4)用户之间的交互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>(5)后台监控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>(6)信息发布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>(7)数据汇总处理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>(8)图表展示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>(9)查询信息</w:t>
      </w:r>
    </w:p>
    <w:p>
      <w:pPr>
        <w:bidi w:val="0"/>
        <w:ind w:firstLine="1260" w:firstLineChars="6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964" w:firstLineChars="400"/>
        <w:jc w:val="left"/>
        <w:outlineLvl w:val="2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3.2.2刺激/响应序列</w:t>
      </w:r>
    </w:p>
    <w:p>
      <w:pPr>
        <w:bidi w:val="0"/>
        <w:spacing w:line="480" w:lineRule="auto"/>
        <w:ind w:firstLine="1375" w:firstLineChars="573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(一)企业：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(1)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登录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(2)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修改企业信息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(3)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上报服务器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(4)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提交数据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(5)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查询往期数据</w:t>
      </w:r>
    </w:p>
    <w:p>
      <w:pPr>
        <w:bidi w:val="0"/>
        <w:spacing w:line="480" w:lineRule="auto"/>
        <w:ind w:firstLine="1375" w:firstLineChars="573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(二)省局：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(1)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查看企业信息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(2)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查询企业备案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(3)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审核数据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(4)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汇总上报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(5)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修改、退回企业上报数据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(6)查询汇总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(7)导出数据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(8)用户查询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(9)生成图表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(10)发布通知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(11)系统管理设置</w:t>
      </w:r>
    </w:p>
    <w:p>
      <w:pPr>
        <w:bidi w:val="0"/>
        <w:ind w:firstLine="1831" w:firstLineChars="872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901" w:firstLineChars="374"/>
        <w:jc w:val="left"/>
        <w:outlineLvl w:val="2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3.3.3功能需求</w:t>
      </w:r>
    </w:p>
    <w:p>
      <w:pPr>
        <w:bidi w:val="0"/>
        <w:ind w:firstLine="1203" w:firstLineChars="573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spacing w:line="360" w:lineRule="auto"/>
        <w:ind w:firstLine="1375" w:firstLineChars="573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企业信息上报备案:</w:t>
      </w:r>
    </w:p>
    <w:p>
      <w:pPr>
        <w:numPr>
          <w:numId w:val="0"/>
        </w:numPr>
        <w:bidi w:val="0"/>
        <w:spacing w:line="360" w:lineRule="auto"/>
        <w:ind w:left="168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录入和修改企业详细信息的内容。保存后上报省备案。按照统一规范的模板进行填写和修改。</w:t>
      </w:r>
    </w:p>
    <w:p>
      <w:pPr>
        <w:numPr>
          <w:ilvl w:val="0"/>
          <w:numId w:val="2"/>
        </w:numPr>
        <w:bidi w:val="0"/>
        <w:spacing w:line="360" w:lineRule="auto"/>
        <w:ind w:left="0" w:leftChars="0" w:firstLine="1375" w:firstLineChars="573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企业数据填报:</w:t>
      </w:r>
    </w:p>
    <w:p>
      <w:pPr>
        <w:numPr>
          <w:numId w:val="0"/>
        </w:numPr>
        <w:bidi w:val="0"/>
        <w:spacing w:line="360" w:lineRule="auto"/>
        <w:ind w:leftChars="573" w:firstLine="832" w:firstLineChars="0"/>
        <w:jc w:val="left"/>
        <w:rPr>
          <w:rFonts w:hint="default" w:cstheme="minorBidi"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宋体" w:hAnsi="宋体"/>
          <w:sz w:val="24"/>
        </w:rPr>
        <w:t>企业用户填报当期采集数据。根据预先设定的模板在规定的</w:t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时间范围内进行填报，填写完成后保存，确认无误后上报。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cstheme="minorBidi"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(3)企业数据查询: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>查询以往调查期企业数据的状态。用户只能查询自己企业数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>据。基于一定的用户指定的条件进行查询，查询结果只可以浏览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>不可以导出。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szCs w:val="28"/>
          <w:lang w:val="en-US" w:eastAsia="zh-CN"/>
        </w:rPr>
      </w:pPr>
      <w:r>
        <w:rPr>
          <w:rFonts w:hint="eastAsia" w:hAnsi="宋体" w:asciiTheme="minorAscii"/>
          <w:sz w:val="24"/>
          <w:szCs w:val="28"/>
          <w:lang w:val="en-US" w:eastAsia="zh-CN"/>
        </w:rPr>
        <w:t>(4)</w:t>
      </w:r>
      <w:r>
        <w:rPr>
          <w:rFonts w:hint="eastAsia" w:ascii="宋体" w:hAnsi="宋体"/>
          <w:sz w:val="24"/>
          <w:szCs w:val="28"/>
        </w:rPr>
        <w:t>浏览查看通知信息</w:t>
      </w:r>
      <w:r>
        <w:rPr>
          <w:rFonts w:hint="eastAsia" w:ascii="宋体" w:hAnsi="宋体"/>
          <w:sz w:val="24"/>
          <w:szCs w:val="28"/>
          <w:lang w:val="en-US" w:eastAsia="zh-CN"/>
        </w:rPr>
        <w:t>:</w:t>
      </w:r>
      <w:r>
        <w:rPr>
          <w:rFonts w:hint="eastAsia" w:ascii="宋体" w:hAnsi="宋体"/>
          <w:sz w:val="24"/>
          <w:szCs w:val="28"/>
          <w:lang w:val="en-US" w:eastAsia="zh-CN"/>
        </w:rPr>
        <w:br w:type="textWrapping"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>列出当前用户和所有上级用户发布的所有通知信息。列表项</w:t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>包括：标题、发布时间。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cstheme="minorBidi"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(5)查询企业备案: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>查看所有已备案企业的详细信息，但不可以修改。可以导出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>EXCEL，将当前的列表导出为EXCEL文件并保存在本地磁盘。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(6)</w:t>
      </w:r>
      <w:r>
        <w:rPr>
          <w:rFonts w:hint="eastAsia" w:ascii="宋体" w:hAnsi="宋体"/>
          <w:sz w:val="24"/>
        </w:rPr>
        <w:t>审核企业上报的数据并汇总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审核企业上报的数据并汇总上报到部级单位。退回修改时可</w:t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以添加备注，标识退回理由。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(7)</w:t>
      </w:r>
      <w:r>
        <w:rPr>
          <w:rFonts w:hint="eastAsia" w:ascii="宋体" w:hAnsi="宋体"/>
          <w:sz w:val="24"/>
        </w:rPr>
        <w:t>查看企业汇总数据上报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可根据不同的调查期显示出企业的汇总数据。</w:t>
      </w:r>
    </w:p>
    <w:p>
      <w:pPr>
        <w:bidi w:val="0"/>
        <w:spacing w:line="360" w:lineRule="auto"/>
        <w:ind w:firstLine="1375" w:firstLineChars="573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(8)修改企业数据：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>可以对有明显错误的企业数据进行修改。修改后的数据另外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>存储并不修改报送的原始数据。对所选企业的数据进行修改，原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  <w:t>始数据和修改日志要保留。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(9)</w:t>
      </w:r>
      <w:r>
        <w:rPr>
          <w:rFonts w:hint="eastAsia" w:ascii="宋体" w:hAnsi="宋体"/>
          <w:sz w:val="24"/>
        </w:rPr>
        <w:t>显示各市企业的数量和占比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显示全省各市企业的数量和占比以及相应的饼图；根</w:t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据地区的查询条件进行检索</w:t>
      </w:r>
    </w:p>
    <w:p>
      <w:pPr>
        <w:bidi w:val="0"/>
        <w:spacing w:line="360" w:lineRule="auto"/>
        <w:ind w:firstLine="1375" w:firstLineChars="573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(10)生成</w:t>
      </w:r>
      <w:r>
        <w:rPr>
          <w:rFonts w:hint="default" w:ascii="宋体" w:hAnsi="宋体"/>
          <w:sz w:val="24"/>
          <w:lang w:val="en-US" w:eastAsia="zh-CN"/>
        </w:rPr>
        <w:t>图表分析</w:t>
      </w:r>
      <w:r>
        <w:rPr>
          <w:rFonts w:hint="eastAsia" w:ascii="宋体" w:hAnsi="宋体"/>
          <w:sz w:val="24"/>
          <w:lang w:val="en-US"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分为对比分析和趋势分析。</w:t>
      </w:r>
    </w:p>
    <w:p>
      <w:pPr>
        <w:bidi w:val="0"/>
        <w:spacing w:line="360" w:lineRule="auto"/>
        <w:ind w:left="168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①对比分析：使用折线图、表格形式对比两个调查期的企业岗位变动情况。分析指标包括：企业总数、建档期总岗位数、调查期总岗位数、岗位变化总数、岗位减少总数、岗位变化数量占比。</w:t>
      </w:r>
    </w:p>
    <w:p>
      <w:pPr>
        <w:bidi w:val="0"/>
        <w:spacing w:line="360" w:lineRule="auto"/>
        <w:ind w:left="168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②趋势分析：使用折线图、表格形式展示多个连续调查期内的企业岗位变动情况。分析指标为：岗位变化数量占比。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(11)</w:t>
      </w:r>
      <w:r>
        <w:rPr>
          <w:rFonts w:hint="default" w:ascii="宋体" w:hAnsi="宋体"/>
          <w:sz w:val="24"/>
          <w:lang w:val="en-US" w:eastAsia="zh-CN"/>
        </w:rPr>
        <w:t>查询全省账号</w:t>
      </w:r>
      <w:r>
        <w:rPr>
          <w:rFonts w:hint="eastAsia" w:ascii="宋体" w:hAnsi="宋体"/>
          <w:sz w:val="24"/>
          <w:lang w:val="en-US"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查询条件包括：单位名称、登陆账号、用户类型、所属地市、</w:t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所属市县、所处区域、数据状态、单位性质、所属行业、起始日</w:t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期、结束日期、统计月份、统计季度。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(12)</w:t>
      </w:r>
      <w:r>
        <w:rPr>
          <w:rFonts w:hint="eastAsia" w:ascii="宋体" w:hAnsi="宋体"/>
          <w:sz w:val="24"/>
        </w:rPr>
        <w:t>发布、删除通知信息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列出当前用户发布的所有通知信息。列表项包括：标题、发</w:t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  <w:t>布时间。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szCs w:val="28"/>
          <w:lang w:val="en-US" w:eastAsia="zh-CN"/>
        </w:rPr>
      </w:pPr>
      <w:r>
        <w:rPr>
          <w:rFonts w:hint="eastAsia" w:hAnsi="宋体" w:asciiTheme="minorAscii"/>
          <w:sz w:val="24"/>
          <w:szCs w:val="28"/>
          <w:lang w:val="en-US" w:eastAsia="zh-CN"/>
        </w:rPr>
        <w:t>(13)</w:t>
      </w:r>
      <w:r>
        <w:rPr>
          <w:rFonts w:hint="eastAsia" w:ascii="宋体" w:hAnsi="宋体"/>
          <w:sz w:val="24"/>
          <w:szCs w:val="28"/>
        </w:rPr>
        <w:t>新增或修改调查期</w:t>
      </w:r>
      <w:r>
        <w:rPr>
          <w:rFonts w:hint="eastAsia" w:ascii="宋体" w:hAnsi="宋体"/>
          <w:sz w:val="24"/>
          <w:szCs w:val="28"/>
          <w:lang w:eastAsia="zh-CN"/>
        </w:rPr>
        <w:t>：</w:t>
      </w:r>
      <w:r>
        <w:rPr>
          <w:rFonts w:hint="eastAsia" w:ascii="宋体" w:hAnsi="宋体"/>
          <w:sz w:val="24"/>
          <w:szCs w:val="28"/>
          <w:lang w:eastAsia="zh-CN"/>
        </w:rPr>
        <w:br w:type="textWrapping"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>新增一个调查期或修改已有的调查期的时间。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/>
          <w:sz w:val="24"/>
          <w:szCs w:val="28"/>
          <w:lang w:val="en-US" w:eastAsia="zh-CN"/>
        </w:rPr>
      </w:pPr>
      <w:r>
        <w:rPr>
          <w:rFonts w:hint="eastAsia" w:hAnsi="宋体" w:asciiTheme="minorAscii"/>
          <w:sz w:val="24"/>
          <w:szCs w:val="28"/>
          <w:lang w:val="en-US" w:eastAsia="zh-CN"/>
        </w:rPr>
        <w:t>(14)</w:t>
      </w:r>
      <w:r>
        <w:rPr>
          <w:rFonts w:hint="default" w:ascii="宋体" w:hAnsi="宋体"/>
          <w:sz w:val="24"/>
          <w:szCs w:val="28"/>
          <w:lang w:val="en-US" w:eastAsia="zh-CN"/>
        </w:rPr>
        <w:t>建立省和企业用户</w:t>
      </w:r>
      <w:r>
        <w:rPr>
          <w:rFonts w:hint="eastAsia" w:ascii="宋体" w:hAnsi="宋体"/>
          <w:sz w:val="24"/>
          <w:szCs w:val="28"/>
          <w:lang w:val="en-US" w:eastAsia="zh-CN"/>
        </w:rPr>
        <w:t>：</w:t>
      </w:r>
      <w:r>
        <w:rPr>
          <w:rFonts w:hint="eastAsia" w:ascii="宋体" w:hAnsi="宋体"/>
          <w:sz w:val="24"/>
          <w:szCs w:val="28"/>
          <w:lang w:val="en-US" w:eastAsia="zh-CN"/>
        </w:rPr>
        <w:br w:type="textWrapping"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>根据需要建立多种角色，不同角色对应不同功能。系统预定</w:t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>义一些角色。</w:t>
      </w:r>
    </w:p>
    <w:p>
      <w:pPr>
        <w:bidi w:val="0"/>
        <w:spacing w:line="360" w:lineRule="auto"/>
        <w:ind w:firstLine="1375" w:firstLineChars="573"/>
        <w:jc w:val="left"/>
        <w:rPr>
          <w:rFonts w:hint="eastAsia" w:ascii="宋体" w:hAnsi="宋体"/>
          <w:sz w:val="24"/>
          <w:szCs w:val="28"/>
          <w:lang w:val="en-US" w:eastAsia="zh-CN"/>
        </w:rPr>
      </w:pPr>
      <w:r>
        <w:rPr>
          <w:rFonts w:hint="eastAsia" w:hAnsi="宋体" w:asciiTheme="minorAscii"/>
          <w:sz w:val="24"/>
          <w:szCs w:val="28"/>
          <w:lang w:val="en-US" w:eastAsia="zh-CN"/>
        </w:rPr>
        <w:t>(15)</w:t>
      </w:r>
      <w:r>
        <w:rPr>
          <w:rFonts w:hint="eastAsia" w:ascii="宋体" w:hAnsi="宋体"/>
          <w:sz w:val="24"/>
          <w:szCs w:val="28"/>
        </w:rPr>
        <w:t>查看当前系统工作情况</w:t>
      </w:r>
      <w:r>
        <w:rPr>
          <w:rFonts w:hint="eastAsia" w:ascii="宋体" w:hAnsi="宋体"/>
          <w:sz w:val="24"/>
          <w:szCs w:val="28"/>
          <w:lang w:eastAsia="zh-CN"/>
        </w:rPr>
        <w:t>：</w:t>
      </w:r>
      <w:r>
        <w:rPr>
          <w:rFonts w:hint="eastAsia" w:ascii="宋体" w:hAnsi="宋体"/>
          <w:sz w:val="24"/>
          <w:szCs w:val="28"/>
          <w:lang w:eastAsia="zh-CN"/>
        </w:rPr>
        <w:br w:type="textWrapping"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>查看当前系统工作情况。包括CPU、内存、硬盘等信息和应</w:t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>用系统的一些信息。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21" w:name="_Toc31940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3.3性能需求</w:t>
      </w:r>
      <w:bookmarkEnd w:id="21"/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(1)软件符合法定的相关标准；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(2)能够在故障后重建、恢复数据；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(3)可靠性程度要高，信息不会随意泄露；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(4)可维护性程度要高；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(5)内存占用空间较小；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(6)进行系统构造时的编程语言为c++或者java；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(7)兼容ios和Android系统以及电脑端可采用网站使用；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(8)至少能够存储10000个用户的信息；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(9)允许500个用户同时进行操作；</w:t>
      </w:r>
    </w:p>
    <w:p>
      <w:pPr>
        <w:bidi w:val="0"/>
        <w:ind w:firstLine="785" w:firstLineChars="374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22" w:name="_Toc28901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3.4约束</w:t>
      </w:r>
      <w:bookmarkEnd w:id="22"/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(1)硬件限制：与手机硬件实现交互。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(2)规章政策：程序必须符合法律规定，不得出现违法违纪的事件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(3)和其他应用的接口：</w:t>
      </w:r>
      <w:r>
        <w:rPr>
          <w:rFonts w:hint="eastAsia" w:ascii="宋体" w:hAnsi="宋体"/>
          <w:sz w:val="24"/>
        </w:rPr>
        <w:t>实现与国家失业监测系统的数据交换。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(4)并发操作：同时最多有100个网络请求连接；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(5)控制功能：后台可控制程序的运行状态，能够监控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(6)高阶语言要求：c++、c、java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(7)信号握手协议：信息交流必须可靠，所以信息须通过审核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(8)应用的临界状态：当程序超负载，自动退出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(9)安全性考虑：信息须有审核，用户信息足够保密</w:t>
      </w:r>
    </w:p>
    <w:p>
      <w:pPr>
        <w:bidi w:val="0"/>
        <w:ind w:firstLine="822" w:firstLineChars="374"/>
        <w:jc w:val="left"/>
        <w:rPr>
          <w:rFonts w:hint="eastAsia" w:cstheme="minorBidi"/>
          <w:kern w:val="2"/>
          <w:sz w:val="22"/>
          <w:szCs w:val="28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23" w:name="_Toc30822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3.5质量属性</w:t>
      </w:r>
      <w:bookmarkEnd w:id="23"/>
    </w:p>
    <w:p>
      <w:pPr>
        <w:bidi w:val="0"/>
        <w:spacing w:line="360" w:lineRule="auto"/>
        <w:ind w:firstLine="897" w:firstLineChars="374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(1)安全性：向企业号正确的用户和省局提供服务</w:t>
      </w:r>
    </w:p>
    <w:p>
      <w:pPr>
        <w:bidi w:val="0"/>
        <w:spacing w:line="360" w:lineRule="auto"/>
        <w:ind w:firstLine="897" w:firstLineChars="374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(2)易用性：该程序对用户易于使用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(3)可靠性：因软件缺陷而导致的故障频率程度低于20%；</w:t>
      </w:r>
    </w:p>
    <w:p>
      <w:pPr>
        <w:bidi w:val="0"/>
        <w:spacing w:line="360" w:lineRule="auto"/>
        <w:ind w:firstLine="897" w:firstLineChars="374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(4)可扩展性：引进新功能时易于实现</w:t>
      </w:r>
    </w:p>
    <w:p>
      <w:pPr>
        <w:bidi w:val="0"/>
        <w:spacing w:line="360" w:lineRule="auto"/>
        <w:ind w:firstLine="897" w:firstLineChars="374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(5)可维护性：易于修改bug，新增功能。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(6)速度：系统响应时间在5—10秒，将内容上传至数据库；</w:t>
      </w:r>
    </w:p>
    <w:p>
      <w:pPr>
        <w:bidi w:val="0"/>
        <w:spacing w:line="360" w:lineRule="auto"/>
        <w:ind w:firstLine="1047" w:firstLineChars="374"/>
        <w:jc w:val="left"/>
        <w:rPr>
          <w:rFonts w:hint="default" w:cstheme="minorBidi"/>
          <w:kern w:val="2"/>
          <w:sz w:val="28"/>
          <w:szCs w:val="36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24" w:name="_Toc6628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3.6其他需求</w:t>
      </w:r>
      <w:bookmarkEnd w:id="24"/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登录时企业通过省级给定企业号登录。省级通过省局身份进行登录。开发维护者通过后台管理登录。</w:t>
      </w: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</w:p>
    <w:p>
      <w:pPr>
        <w:bidi w:val="0"/>
        <w:spacing w:line="360" w:lineRule="auto"/>
        <w:jc w:val="left"/>
        <w:outlineLvl w:val="0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  <w:bookmarkStart w:id="25" w:name="_Toc8792"/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附录</w:t>
      </w:r>
      <w:bookmarkEnd w:id="25"/>
    </w:p>
    <w:p>
      <w:pPr>
        <w:bidi w:val="0"/>
        <w:spacing w:line="360" w:lineRule="auto"/>
        <w:jc w:val="left"/>
        <w:outlineLvl w:val="0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bookmarkStart w:id="26" w:name="_Toc17250"/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附录1：</w:t>
      </w:r>
      <w:bookmarkStart w:id="27" w:name="_Toc333568701"/>
      <w:bookmarkStart w:id="28" w:name="_Toc18193"/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山东省地区编码</w:t>
      </w:r>
      <w:bookmarkEnd w:id="26"/>
      <w:bookmarkEnd w:id="27"/>
      <w:bookmarkEnd w:id="28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济南 0531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pStyle w:val="4"/>
              <w:rPr>
                <w:rFonts w:hint="eastAsia"/>
              </w:rPr>
            </w:pPr>
            <w:r>
              <w:rPr>
                <w:color w:val="000000"/>
              </w:rPr>
              <w:t>青岛0532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淄博 0533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德州 0534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烟台 0535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潍坊 0536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济宁 0537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泰安 0538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临沂 0539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"http://zhidao.baidu.com/search?word=%E8%8F%8F%E6%B3%BD&amp;fr=qb_search_exp&amp;ie=utf8"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菏泽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0530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"http://zhidao.baidu.com/search?word=%E6%BB%A8%E5%B7%9E&amp;fr=qb_search_exp&amp;ie=utf8"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滨州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0543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"http://zhidao.baidu.com/search?word=%E4%B8%9C%E8%90%A5&amp;fr=qb_search_exp&amp;ie=utf8"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东营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0546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威海 0631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"http://zhidao.baidu.com/search?word=%E6%9E%A3%E5%BA%84&amp;fr=qb_search_exp&amp;ie=utf8"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枣庄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0632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日照 0633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"http://zhidao.baidu.com/search?word=%E8%8E%B1%E8%8A%9C&amp;fr=qb_search_exp&amp;ie=utf8"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莱芜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0634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"http://zhidao.baidu.com/search?word=%E8%81%8A%E5%9F%8E&amp;fr=qb_search_exp&amp;ie=utf8"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聊城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0635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>
      <w:pPr>
        <w:bidi w:val="0"/>
        <w:spacing w:line="360" w:lineRule="auto"/>
        <w:ind w:firstLine="897" w:firstLineChars="374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>
      <w:pPr>
        <w:bidi w:val="0"/>
        <w:ind w:firstLine="785" w:firstLineChars="374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17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锐字工房云字库行楷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A734C1"/>
    <w:multiLevelType w:val="singleLevel"/>
    <w:tmpl w:val="F4A734C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1FCDAEA"/>
    <w:multiLevelType w:val="singleLevel"/>
    <w:tmpl w:val="51FCDAE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22975"/>
    <w:rsid w:val="00555519"/>
    <w:rsid w:val="00E3159F"/>
    <w:rsid w:val="020315C9"/>
    <w:rsid w:val="020403E0"/>
    <w:rsid w:val="02EF372A"/>
    <w:rsid w:val="036C3551"/>
    <w:rsid w:val="041F71B0"/>
    <w:rsid w:val="043F0711"/>
    <w:rsid w:val="048D7B26"/>
    <w:rsid w:val="04AC5FEA"/>
    <w:rsid w:val="04B21202"/>
    <w:rsid w:val="04DD641B"/>
    <w:rsid w:val="052A2E1D"/>
    <w:rsid w:val="061F7015"/>
    <w:rsid w:val="06B01D81"/>
    <w:rsid w:val="06E6542B"/>
    <w:rsid w:val="07283A4E"/>
    <w:rsid w:val="088F0416"/>
    <w:rsid w:val="09182439"/>
    <w:rsid w:val="093105B1"/>
    <w:rsid w:val="096B6E9A"/>
    <w:rsid w:val="09A55875"/>
    <w:rsid w:val="09E723C6"/>
    <w:rsid w:val="0A68293E"/>
    <w:rsid w:val="0ACC49D3"/>
    <w:rsid w:val="0B0270EA"/>
    <w:rsid w:val="0B237580"/>
    <w:rsid w:val="0B727621"/>
    <w:rsid w:val="0C0450D5"/>
    <w:rsid w:val="0FD764BE"/>
    <w:rsid w:val="10373C2E"/>
    <w:rsid w:val="10A2453A"/>
    <w:rsid w:val="117913E7"/>
    <w:rsid w:val="11DF0844"/>
    <w:rsid w:val="12DB551E"/>
    <w:rsid w:val="1346047D"/>
    <w:rsid w:val="135D06E5"/>
    <w:rsid w:val="147B308E"/>
    <w:rsid w:val="153438BA"/>
    <w:rsid w:val="155B5464"/>
    <w:rsid w:val="15BA033D"/>
    <w:rsid w:val="163A3A06"/>
    <w:rsid w:val="1670579F"/>
    <w:rsid w:val="16A1207D"/>
    <w:rsid w:val="16AA7C66"/>
    <w:rsid w:val="18394995"/>
    <w:rsid w:val="18B735EA"/>
    <w:rsid w:val="18CA24B4"/>
    <w:rsid w:val="197E6CEF"/>
    <w:rsid w:val="19CC3B5B"/>
    <w:rsid w:val="1A6852E7"/>
    <w:rsid w:val="1AFA4238"/>
    <w:rsid w:val="1B460EA5"/>
    <w:rsid w:val="1B5730BC"/>
    <w:rsid w:val="1CB90BE3"/>
    <w:rsid w:val="1CDC78BC"/>
    <w:rsid w:val="1D475167"/>
    <w:rsid w:val="1E832EA5"/>
    <w:rsid w:val="200D7430"/>
    <w:rsid w:val="207868F5"/>
    <w:rsid w:val="20BC0DB7"/>
    <w:rsid w:val="20E5044A"/>
    <w:rsid w:val="21855D0E"/>
    <w:rsid w:val="21CD1A8D"/>
    <w:rsid w:val="220C5B9E"/>
    <w:rsid w:val="22576DBD"/>
    <w:rsid w:val="22DF55FB"/>
    <w:rsid w:val="24494E05"/>
    <w:rsid w:val="24A90F1F"/>
    <w:rsid w:val="24EE12A2"/>
    <w:rsid w:val="24F866AB"/>
    <w:rsid w:val="2513707F"/>
    <w:rsid w:val="25701203"/>
    <w:rsid w:val="25DB4864"/>
    <w:rsid w:val="267A6081"/>
    <w:rsid w:val="26A90CFF"/>
    <w:rsid w:val="285027E6"/>
    <w:rsid w:val="285F3ACE"/>
    <w:rsid w:val="28625B55"/>
    <w:rsid w:val="287E6A47"/>
    <w:rsid w:val="28815ABE"/>
    <w:rsid w:val="296C2D89"/>
    <w:rsid w:val="2AC81CD8"/>
    <w:rsid w:val="2B002861"/>
    <w:rsid w:val="2B2962F0"/>
    <w:rsid w:val="2B7B70FD"/>
    <w:rsid w:val="2BDF016F"/>
    <w:rsid w:val="2C0735A2"/>
    <w:rsid w:val="2CBD045C"/>
    <w:rsid w:val="2D430673"/>
    <w:rsid w:val="2D4A2E76"/>
    <w:rsid w:val="2D7C7796"/>
    <w:rsid w:val="2DBF55B0"/>
    <w:rsid w:val="2E556573"/>
    <w:rsid w:val="2EE361DA"/>
    <w:rsid w:val="2F9331F1"/>
    <w:rsid w:val="2FF624B0"/>
    <w:rsid w:val="304A0E45"/>
    <w:rsid w:val="314E3719"/>
    <w:rsid w:val="32857840"/>
    <w:rsid w:val="33651D0E"/>
    <w:rsid w:val="33CE65D5"/>
    <w:rsid w:val="354C0F8B"/>
    <w:rsid w:val="356741F8"/>
    <w:rsid w:val="35936A4C"/>
    <w:rsid w:val="35F321EA"/>
    <w:rsid w:val="35F94505"/>
    <w:rsid w:val="366A1B4A"/>
    <w:rsid w:val="390D37B5"/>
    <w:rsid w:val="3A40348F"/>
    <w:rsid w:val="3AD70D21"/>
    <w:rsid w:val="3B231205"/>
    <w:rsid w:val="3CA67EE1"/>
    <w:rsid w:val="3DB001C4"/>
    <w:rsid w:val="3DE844A5"/>
    <w:rsid w:val="3DEC7AB9"/>
    <w:rsid w:val="3EA47F6D"/>
    <w:rsid w:val="3EF0170F"/>
    <w:rsid w:val="3F6425CD"/>
    <w:rsid w:val="3F7D4316"/>
    <w:rsid w:val="3FB72754"/>
    <w:rsid w:val="3FF52255"/>
    <w:rsid w:val="40493FAD"/>
    <w:rsid w:val="40673761"/>
    <w:rsid w:val="41306F8F"/>
    <w:rsid w:val="42307450"/>
    <w:rsid w:val="42647CE2"/>
    <w:rsid w:val="42D37611"/>
    <w:rsid w:val="434C46E5"/>
    <w:rsid w:val="441F34B2"/>
    <w:rsid w:val="44541AD4"/>
    <w:rsid w:val="44B56D91"/>
    <w:rsid w:val="45D063DA"/>
    <w:rsid w:val="46047175"/>
    <w:rsid w:val="46594434"/>
    <w:rsid w:val="465C223B"/>
    <w:rsid w:val="486751AC"/>
    <w:rsid w:val="49260EAE"/>
    <w:rsid w:val="4A102639"/>
    <w:rsid w:val="4A21179D"/>
    <w:rsid w:val="4A4C692D"/>
    <w:rsid w:val="4A9722D5"/>
    <w:rsid w:val="4AE15A55"/>
    <w:rsid w:val="4B010183"/>
    <w:rsid w:val="4B50153F"/>
    <w:rsid w:val="4B8D055A"/>
    <w:rsid w:val="4C1937A7"/>
    <w:rsid w:val="4DEA380E"/>
    <w:rsid w:val="4E2D28F8"/>
    <w:rsid w:val="4EE173A1"/>
    <w:rsid w:val="4F1A10A1"/>
    <w:rsid w:val="4F71041A"/>
    <w:rsid w:val="4FBD3F41"/>
    <w:rsid w:val="50CB59AD"/>
    <w:rsid w:val="51633416"/>
    <w:rsid w:val="51DA7102"/>
    <w:rsid w:val="53477196"/>
    <w:rsid w:val="55133C66"/>
    <w:rsid w:val="55D84138"/>
    <w:rsid w:val="55DA30E9"/>
    <w:rsid w:val="5605515A"/>
    <w:rsid w:val="56EA1F04"/>
    <w:rsid w:val="56F7487E"/>
    <w:rsid w:val="57842DC7"/>
    <w:rsid w:val="57AC5C31"/>
    <w:rsid w:val="57EF3011"/>
    <w:rsid w:val="58BE6FBC"/>
    <w:rsid w:val="5946692D"/>
    <w:rsid w:val="59591D84"/>
    <w:rsid w:val="595F641F"/>
    <w:rsid w:val="59ED7DEE"/>
    <w:rsid w:val="5AD50940"/>
    <w:rsid w:val="5AD75629"/>
    <w:rsid w:val="5B231338"/>
    <w:rsid w:val="5B434597"/>
    <w:rsid w:val="5B4F7988"/>
    <w:rsid w:val="5C125471"/>
    <w:rsid w:val="5CEA27BD"/>
    <w:rsid w:val="5E1B6D61"/>
    <w:rsid w:val="5E8B5880"/>
    <w:rsid w:val="5FB91B90"/>
    <w:rsid w:val="5FF77663"/>
    <w:rsid w:val="601A431E"/>
    <w:rsid w:val="61346528"/>
    <w:rsid w:val="61961318"/>
    <w:rsid w:val="61AD27E7"/>
    <w:rsid w:val="61C03F9C"/>
    <w:rsid w:val="61F05456"/>
    <w:rsid w:val="6345022A"/>
    <w:rsid w:val="63907227"/>
    <w:rsid w:val="63CF75B3"/>
    <w:rsid w:val="644260EF"/>
    <w:rsid w:val="644C5C7A"/>
    <w:rsid w:val="647D2E2A"/>
    <w:rsid w:val="65046BF0"/>
    <w:rsid w:val="660C0CBB"/>
    <w:rsid w:val="666252F7"/>
    <w:rsid w:val="66CF52B4"/>
    <w:rsid w:val="67CD78C0"/>
    <w:rsid w:val="6834348E"/>
    <w:rsid w:val="68B15BB3"/>
    <w:rsid w:val="69227F63"/>
    <w:rsid w:val="69AF2BA6"/>
    <w:rsid w:val="69B05EDF"/>
    <w:rsid w:val="69F7538A"/>
    <w:rsid w:val="6A3D4249"/>
    <w:rsid w:val="6ABF1AC6"/>
    <w:rsid w:val="6B2C0213"/>
    <w:rsid w:val="6B312767"/>
    <w:rsid w:val="6B431D57"/>
    <w:rsid w:val="6C0D1996"/>
    <w:rsid w:val="6C353706"/>
    <w:rsid w:val="6D021C80"/>
    <w:rsid w:val="6D1D3983"/>
    <w:rsid w:val="6E0E0E5E"/>
    <w:rsid w:val="6EEF1FBE"/>
    <w:rsid w:val="6F136903"/>
    <w:rsid w:val="6F4236CF"/>
    <w:rsid w:val="6F450C4D"/>
    <w:rsid w:val="6FBB4EA7"/>
    <w:rsid w:val="703220CD"/>
    <w:rsid w:val="703F2DF0"/>
    <w:rsid w:val="70DA5618"/>
    <w:rsid w:val="71D16320"/>
    <w:rsid w:val="71D51709"/>
    <w:rsid w:val="739325E4"/>
    <w:rsid w:val="73C710F5"/>
    <w:rsid w:val="740D4294"/>
    <w:rsid w:val="743E17D5"/>
    <w:rsid w:val="75400F98"/>
    <w:rsid w:val="75871844"/>
    <w:rsid w:val="75B64D1D"/>
    <w:rsid w:val="75EA07FF"/>
    <w:rsid w:val="771B33C8"/>
    <w:rsid w:val="771D3040"/>
    <w:rsid w:val="7812729B"/>
    <w:rsid w:val="79A158C5"/>
    <w:rsid w:val="7A6644A3"/>
    <w:rsid w:val="7A8A2F5C"/>
    <w:rsid w:val="7AFE0D7B"/>
    <w:rsid w:val="7C2A2104"/>
    <w:rsid w:val="7C9B68CA"/>
    <w:rsid w:val="7CE04D9D"/>
    <w:rsid w:val="7CE22975"/>
    <w:rsid w:val="7E7843CA"/>
    <w:rsid w:val="7F843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  <w:rPr>
      <w:rFonts w:eastAsia="楷体_GB2312"/>
      <w:b/>
      <w:sz w:val="28"/>
    </w:rPr>
  </w:style>
  <w:style w:type="paragraph" w:styleId="4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99"/>
    <w:pPr>
      <w:spacing w:line="360" w:lineRule="auto"/>
      <w:ind w:firstLine="420" w:firstLineChars="200"/>
    </w:pPr>
    <w:rPr>
      <w:rFonts w:ascii="Calibri" w:hAnsi="Calibri"/>
      <w:sz w:val="24"/>
      <w:szCs w:val="22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2019-06-13T07:22:00Z</dcterms:created>
  <dc:creator>吾爱尘世梦缘</dc:creator>
  <cp:lastModifiedBy>吾爱尘世梦缘</cp:lastModifiedBy>
  <dcterms:modified xsi:type="dcterms:W3CDTF">2020-03-10T11:56:28Z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