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מבוא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לתכנות</w:t>
      </w:r>
      <w:r w:rsidDel="00000000" w:rsidR="00000000" w:rsidRPr="00000000">
        <w:rPr>
          <w:u w:val="single"/>
          <w:rtl w:val="1"/>
        </w:rPr>
        <w:t xml:space="preserve"> 52304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3 -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ורשימות</w:t>
      </w:r>
    </w:p>
    <w:p w:rsidR="00000000" w:rsidDel="00000000" w:rsidP="00000000" w:rsidRDefault="00000000" w:rsidRPr="00000000">
      <w:pPr>
        <w:bidi w:val="1"/>
        <w:spacing w:after="160" w:line="259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1"/>
        </w:rPr>
        <w:t xml:space="preserve">להגשה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בתאריך</w:t>
      </w:r>
      <w:r w:rsidDel="00000000" w:rsidR="00000000" w:rsidRPr="00000000">
        <w:rPr>
          <w:rtl w:val="1"/>
        </w:rPr>
        <w:t xml:space="preserve"> 14.11.2017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 23:55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מבוא</w:t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b w:val="1"/>
          <w:rtl w:val="1"/>
        </w:rPr>
        <w:t xml:space="preserve">בתרגיל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נתרגל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בלולאות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ומשתנים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1"/>
        </w:rPr>
        <w:t xml:space="preserve">דגשים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לתרגיל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בתרגיל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זה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אין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להשתמש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באינדקסים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שליליים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ו</w:t>
      </w:r>
      <w:r w:rsidDel="00000000" w:rsidR="00000000" w:rsidRPr="00000000">
        <w:rPr>
          <w:b w:val="1"/>
          <w:color w:val="ff0000"/>
          <w:rtl w:val="1"/>
        </w:rPr>
        <w:t xml:space="preserve">/</w:t>
      </w:r>
      <w:r w:rsidDel="00000000" w:rsidR="00000000" w:rsidRPr="00000000">
        <w:rPr>
          <w:b w:val="1"/>
          <w:color w:val="ff0000"/>
          <w:rtl w:val="1"/>
        </w:rPr>
        <w:t xml:space="preserve">או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באינדקסים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חלקיים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בגישה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לרשימות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ו</w:t>
      </w:r>
      <w:r w:rsidDel="00000000" w:rsidR="00000000" w:rsidRPr="00000000">
        <w:rPr>
          <w:b w:val="1"/>
          <w:color w:val="ff0000"/>
          <w:rtl w:val="1"/>
        </w:rPr>
        <w:t xml:space="preserve">/</w:t>
      </w:r>
      <w:r w:rsidDel="00000000" w:rsidR="00000000" w:rsidRPr="00000000">
        <w:rPr>
          <w:b w:val="1"/>
          <w:color w:val="ff0000"/>
          <w:rtl w:val="1"/>
        </w:rPr>
        <w:t xml:space="preserve">או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מחרוזות</w:t>
      </w:r>
      <w:r w:rsidDel="00000000" w:rsidR="00000000" w:rsidRPr="00000000">
        <w:rPr>
          <w:b w:val="1"/>
          <w:color w:val="ff0000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כלומר</w:t>
      </w:r>
      <w:r w:rsidDel="00000000" w:rsidR="00000000" w:rsidRPr="00000000">
        <w:rPr>
          <w:b w:val="1"/>
          <w:color w:val="ff0000"/>
          <w:rtl w:val="1"/>
        </w:rPr>
        <w:t xml:space="preserve">, </w:t>
      </w:r>
      <w:r w:rsidDel="00000000" w:rsidR="00000000" w:rsidRPr="00000000">
        <w:rPr>
          <w:b w:val="1"/>
          <w:color w:val="ff0000"/>
          <w:rtl w:val="1"/>
        </w:rPr>
        <w:t xml:space="preserve">פקודות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מהצורה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מותרות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my_list[start:step]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[my_start[idx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my_start[start:stop:step]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אבל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כל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הצורות</w:t>
      </w:r>
      <w:r w:rsidDel="00000000" w:rsidR="00000000" w:rsidRPr="00000000">
        <w:rPr>
          <w:b w:val="1"/>
          <w:color w:val="ff0000"/>
          <w:rtl w:val="1"/>
        </w:rPr>
        <w:t xml:space="preserve">  </w:t>
      </w:r>
      <w:r w:rsidDel="00000000" w:rsidR="00000000" w:rsidRPr="00000000">
        <w:rPr>
          <w:b w:val="1"/>
          <w:color w:val="ff0000"/>
          <w:rtl w:val="1"/>
        </w:rPr>
        <w:t xml:space="preserve">הבאות</w:t>
      </w:r>
      <w:r w:rsidDel="00000000" w:rsidR="00000000" w:rsidRPr="00000000">
        <w:rPr>
          <w:b w:val="1"/>
          <w:color w:val="ff0000"/>
          <w:rtl w:val="1"/>
        </w:rPr>
        <w:t xml:space="preserve"> (</w:t>
      </w:r>
      <w:r w:rsidDel="00000000" w:rsidR="00000000" w:rsidRPr="00000000">
        <w:rPr>
          <w:b w:val="1"/>
          <w:color w:val="ff0000"/>
          <w:rtl w:val="1"/>
        </w:rPr>
        <w:t xml:space="preserve">או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דומות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להם</w:t>
      </w:r>
      <w:r w:rsidDel="00000000" w:rsidR="00000000" w:rsidRPr="00000000">
        <w:rPr>
          <w:b w:val="1"/>
          <w:color w:val="ff0000"/>
          <w:rtl w:val="1"/>
        </w:rPr>
        <w:t xml:space="preserve">) </w:t>
      </w:r>
      <w:r w:rsidDel="00000000" w:rsidR="00000000" w:rsidRPr="00000000">
        <w:rPr>
          <w:b w:val="1"/>
          <w:color w:val="ff0000"/>
          <w:rtl w:val="1"/>
        </w:rPr>
        <w:t xml:space="preserve">אסורות</w:t>
      </w:r>
      <w:r w:rsidDel="00000000" w:rsidR="00000000" w:rsidRPr="00000000">
        <w:rPr>
          <w:b w:val="1"/>
          <w:color w:val="ff0000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my_list[start:]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my_list[:end]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my_list[::step]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my_list[-idx]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my_list[:,idx]</w:t>
      </w:r>
    </w:p>
    <w:p w:rsidR="00000000" w:rsidDel="00000000" w:rsidP="00000000" w:rsidRDefault="00000000" w:rsidRPr="00000000">
      <w:pPr>
        <w:bidi w:val="1"/>
        <w:spacing w:before="40" w:line="113.68421052631578" w:lineRule="auto"/>
        <w:contextualSpacing w:val="0"/>
        <w:jc w:val="both"/>
        <w:rPr>
          <w:b w:val="1"/>
          <w:color w:val="ff0000"/>
          <w:sz w:val="19"/>
          <w:szCs w:val="19"/>
        </w:rPr>
      </w:pPr>
      <w:r w:rsidDel="00000000" w:rsidR="00000000" w:rsidRPr="00000000">
        <w:rPr>
          <w:b w:val="1"/>
          <w:color w:val="ff0000"/>
          <w:sz w:val="19"/>
          <w:szCs w:val="19"/>
        </w:rPr>
        <w:drawing>
          <wp:inline distB="114300" distT="114300" distL="114300" distR="114300">
            <wp:extent cx="190500" cy="762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1"/>
        </w:rPr>
        <w:t xml:space="preserve">חתימות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לנוחותכם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שמימשתם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1"/>
        </w:rPr>
        <w:t xml:space="preserve">סגנון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  <w:tab/>
      </w:r>
      <w:r w:rsidDel="00000000" w:rsidR="00000000" w:rsidRPr="00000000">
        <w:rPr>
          <w:rtl w:val="1"/>
        </w:rPr>
        <w:t xml:space="preserve">הקפידו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הקפידו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כלים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נלמדו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בקורס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קונקרטית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itertools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1"/>
        </w:rPr>
        <w:t xml:space="preserve">רשימה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[].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1"/>
        </w:rPr>
        <w:t xml:space="preserve">מחרוזת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: ""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– ''.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0.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" 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 "     "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להניח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הקלט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למפורט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הסעיפים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להחזיר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להדפיס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למסך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במפורש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הקלט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׳: </w:t>
      </w:r>
      <w:r w:rsidDel="00000000" w:rsidR="00000000" w:rsidRPr="00000000">
        <w:rPr>
          <w:b w:val="1"/>
          <w:rtl w:val="1"/>
        </w:rPr>
        <w:t xml:space="preserve">קלט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מהמשתמש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rtl w:val="1"/>
        </w:rPr>
        <w:t xml:space="preserve">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fancy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arithmetic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שממשתם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8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fancy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>
      <w:pPr>
        <w:numPr>
          <w:ilvl w:val="1"/>
          <w:numId w:val="8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8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Please enter the numbers, one in each line:  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      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u w:val="single"/>
          <w:rtl w:val="1"/>
        </w:rPr>
        <w:t xml:space="preserve">תעבור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לשורה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חדשה</w:t>
      </w:r>
      <w:r w:rsidDel="00000000" w:rsidR="00000000" w:rsidRPr="00000000">
        <w:rPr>
          <w:u w:val="single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-9):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arithmetic mean of the numbers is 6.5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geometric mean of the numbers is 6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harmonic mean of the numbers is 5.538461538461538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הגאומטרי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וההרמוני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בהנתן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 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הגאומטרי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וההרמוני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    </w:t>
      </w:r>
      <m:oMath>
        <m:r>
          <w:rPr/>
          <m:t xml:space="preserve">Geometric mean= </m:t>
        </m:r>
        <m:rad>
          <m:radPr>
            <m:ctrlPr>
              <w:rPr/>
            </m:ctrlPr>
          </m:radPr>
          <m:deg>
            <m:r>
              <w:rPr/>
              <m:t xml:space="preserve">n</m:t>
            </m:r>
          </m:deg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>⋅</m:t>
            </m:r>
            <m:r>
              <w:rPr/>
              <m:t xml:space="preserve">...</m:t>
            </m:r>
            <m:r>
              <w:rPr/>
              <m:t>⋅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 </m:t>
                </m:r>
              </m:sub>
            </m:sSub>
          </m:e>
        </m:rad>
      </m:oMath>
      <w:r w:rsidDel="00000000" w:rsidR="00000000" w:rsidRPr="00000000">
        <w:rPr>
          <w:rtl w:val="0"/>
        </w:rPr>
        <w:t xml:space="preserve">,  </w:t>
      </w:r>
      <m:oMath>
        <m:r>
          <w:rPr/>
          <m:t xml:space="preserve">Harmonic mean=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</m:den>
            </m:f>
            <m:r>
              <w:rPr/>
              <m:t xml:space="preserve">+...+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n </m:t>
                    </m:r>
                  </m:sub>
                </m:sSub>
              </m:den>
            </m:f>
          </m:den>
        </m:f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bidi w:val="1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 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Please enter the numbers, one in each line: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                                                                 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bidi w:val="1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The arithmetic mean of the numbers is </w:t>
      </w:r>
      <w:r w:rsidDel="00000000" w:rsidR="00000000" w:rsidRPr="00000000">
        <w:rPr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The geometric mean of the numbers is 1.8171205928321397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The harmonic mean of the numbers is 1.6363636363636365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0.5,1,4,3: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arithmetic mean of the numbers is 2.125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geometric mean of the numbers is 1.5650845800732873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harmonic mean of the numbers is 1.1162790697674418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spacing w:before="20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spacing w:before="200" w:line="276" w:lineRule="auto"/>
        <w:contextualSpacing w:val="0"/>
        <w:rPr>
          <w:sz w:val="22"/>
          <w:szCs w:val="22"/>
        </w:rPr>
      </w:pPr>
      <w:bookmarkStart w:colFirst="0" w:colLast="0" w:name="_tu0ay8yfc7yv" w:id="0"/>
      <w:bookmarkEnd w:id="0"/>
      <w:r w:rsidDel="00000000" w:rsidR="00000000" w:rsidRPr="00000000">
        <w:rPr>
          <w:b w:val="1"/>
          <w:sz w:val="22"/>
          <w:szCs w:val="22"/>
          <w:rtl w:val="1"/>
        </w:rPr>
        <w:t xml:space="preserve">חלק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</w:t>
      </w:r>
      <w:r w:rsidDel="00000000" w:rsidR="00000000" w:rsidRPr="00000000">
        <w:rPr>
          <w:b w:val="1"/>
          <w:sz w:val="22"/>
          <w:szCs w:val="22"/>
          <w:rtl w:val="1"/>
        </w:rPr>
        <w:t xml:space="preserve">':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לולאות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ורשימות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פלינדרום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highlight w:val="white"/>
          <w:rtl w:val="1"/>
        </w:rPr>
        <w:t xml:space="preserve">פרשנו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רעבתן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שבדבש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נתבער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ונשרף</w:t>
      </w:r>
      <w:r w:rsidDel="00000000" w:rsidR="00000000" w:rsidRPr="00000000">
        <w:rPr>
          <w:b w:val="1"/>
          <w:highlight w:val="white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היא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פלינדרום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כמו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הרשימה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הריקה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רשימה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איבר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אחד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או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הרשימה</w:t>
      </w:r>
      <w:r w:rsidDel="00000000" w:rsidR="00000000" w:rsidRPr="00000000">
        <w:rPr>
          <w:highlight w:val="white"/>
          <w:rtl w:val="1"/>
        </w:rPr>
        <w:t xml:space="preserve"> [2, 3, 4, 3, 2].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כתבו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פונקציה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המקבלת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רשימה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ומחזירה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הרשימה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היא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פלינדרום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אחרת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הפונקציה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מחזירה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rtl w:val="0"/>
        </w:rPr>
        <w:t xml:space="preserve">is_</w:t>
      </w:r>
      <w:r w:rsidDel="00000000" w:rsidR="00000000" w:rsidRPr="00000000">
        <w:rPr>
          <w:rtl w:val="0"/>
        </w:rPr>
        <w:t xml:space="preserve">palindrome</w:t>
      </w:r>
      <w:r w:rsidDel="00000000" w:rsidR="00000000" w:rsidRPr="00000000">
        <w:rPr>
          <w:rtl w:val="0"/>
        </w:rPr>
        <w:t xml:space="preserve">(lst):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spacing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bidi w:val="1"/>
        <w:spacing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is_palindrome([]):  True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is_palindrome([‘s’]):  True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is_palindrome([1,4,'g','g',4,1]):  True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is_palindrome(['a','c','v']): False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ההטלות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100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פאלי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7 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u w:val="single"/>
          <w:rtl w:val="1"/>
        </w:rPr>
        <w:t xml:space="preserve">המספר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יהיה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</w:t>
      </w:r>
      <w:r w:rsidDel="00000000" w:rsidR="00000000" w:rsidRPr="00000000">
        <w:rPr>
          <w:u w:val="single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u w:val="single"/>
          <w:rtl w:val="1"/>
        </w:rPr>
        <w:t xml:space="preserve">המספר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יהיה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</w:t>
      </w:r>
      <w:r w:rsidDel="00000000" w:rsidR="00000000" w:rsidRPr="00000000">
        <w:rPr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0.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 [0,1,1,1,0]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rtl w:val="0"/>
        </w:rPr>
        <w:t xml:space="preserve">lucky_tosses</w:t>
      </w:r>
      <w:r w:rsidDel="00000000" w:rsidR="00000000" w:rsidRPr="00000000">
        <w:rPr>
          <w:rtl w:val="0"/>
        </w:rPr>
        <w:t xml:space="preserve">(lst):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רשימה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: [1,1,0,0,1,1,1,1,1,1,1,0,0,0,0,1,1,1,0,0,0,0,0,1,1,1],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:  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[57.69230769230769, 42.30769230769231,2,7]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 [1,1,0,0,1,1,1,1,0,0,0,1,1,</w:t>
      </w:r>
      <w:r w:rsidDel="00000000" w:rsidR="00000000" w:rsidRPr="00000000">
        <w:rPr>
          <w:rtl w:val="0"/>
        </w:rPr>
        <w:t xml:space="preserve">1],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[64.28571428571429, 35.714285714285715, 0, 4]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spacing w:before="200" w:line="276" w:lineRule="auto"/>
        <w:contextualSpacing w:val="0"/>
        <w:rPr>
          <w:b w:val="1"/>
          <w:sz w:val="22"/>
          <w:szCs w:val="22"/>
        </w:rPr>
      </w:pPr>
      <w:bookmarkStart w:colFirst="0" w:colLast="0" w:name="_vk4b0tp5bcxl" w:id="1"/>
      <w:bookmarkEnd w:id="1"/>
      <w:r w:rsidDel="00000000" w:rsidR="00000000" w:rsidRPr="00000000">
        <w:rPr>
          <w:b w:val="1"/>
          <w:sz w:val="22"/>
          <w:szCs w:val="22"/>
          <w:rtl w:val="1"/>
        </w:rPr>
        <w:t xml:space="preserve">חלק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ג</w:t>
      </w:r>
      <w:r w:rsidDel="00000000" w:rsidR="00000000" w:rsidRPr="00000000">
        <w:rPr>
          <w:b w:val="1"/>
          <w:sz w:val="22"/>
          <w:szCs w:val="22"/>
          <w:rtl w:val="1"/>
        </w:rPr>
        <w:t xml:space="preserve">' –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לולאות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מקוננות</w:t>
      </w:r>
    </w:p>
    <w:p w:rsidR="00000000" w:rsidDel="00000000" w:rsidP="00000000" w:rsidRDefault="00000000" w:rsidRPr="00000000">
      <w:pPr>
        <w:bidi w:val="1"/>
        <w:spacing w:after="200"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מקוננות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מקוננות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Style w:val="Heading3"/>
        <w:bidi w:val="1"/>
        <w:spacing w:after="120" w:before="200" w:line="276" w:lineRule="auto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התפלגות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מצטברת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רשימת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מספר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נתונה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פונקציית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התפלגות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מצטברת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הוא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פונקציה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אשר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ערך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מחזירה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החלק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היחסי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המספרים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אשר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קטנים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שווים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לדוגמה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הרשימה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[4,3,2,1]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וערך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=3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הפונקציה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תחזיר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0.75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שכן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שלושה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מתוך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ארבע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האיברים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קטנים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שווים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-3.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גם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=3.5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הפונקציה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תחזיר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0.75,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=2.5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הפונקציה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תחזיר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0.5.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לפונקציית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ההתפלגות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המצטברת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תפקיד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מרכזי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בתורת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ההסתברות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ועליכם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לממש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גרסה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פשוטה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הפונקציה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לפי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ההנחיות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הבאות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highlight w:val="white"/>
          <w:rtl w:val="1"/>
        </w:rPr>
        <w:t xml:space="preserve">כתבו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פונקציה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המקבלת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רשימת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מספרים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ורשימת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ערכים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ומחזירה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רשימה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ובה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עבור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אחד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מהערכים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חושב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ערך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ההתפלגות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המצטברת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שלו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לדוגמה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[4,3,2,1] </w:t>
      </w:r>
      <w:r w:rsidDel="00000000" w:rsidR="00000000" w:rsidRPr="00000000">
        <w:rPr>
          <w:rtl w:val="1"/>
        </w:rPr>
        <w:t xml:space="preserve">ורשימת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[3.5, 2.0, 1-]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=3.5,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=2,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=-1,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[0.75, 0.5,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rtl w:val="0"/>
        </w:rPr>
        <w:t xml:space="preserve">cumulative_distribution(num_list, value_list):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highlight w:val="white"/>
          <w:rtl w:val="1"/>
        </w:rPr>
        <w:t xml:space="preserve">במימוש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הפונקציה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להשתמש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</w:t>
      </w:r>
      <w:r w:rsidDel="00000000" w:rsidR="00000000" w:rsidRPr="00000000">
        <w:rPr>
          <w:highlight w:val="white"/>
          <w:rtl w:val="1"/>
        </w:rPr>
        <w:t xml:space="preserve">: </w:t>
      </w:r>
      <w:r w:rsidDel="00000000" w:rsidR="00000000" w:rsidRPr="00000000">
        <w:rPr>
          <w:highlight w:val="white"/>
          <w:rtl w:val="1"/>
        </w:rPr>
        <w:t xml:space="preserve">מודול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ב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Cunter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bidi w:val="1"/>
        <w:spacing w:after="120" w:before="200" w:line="276" w:lineRule="auto"/>
        <w:contextualSpacing w:val="0"/>
        <w:rPr>
          <w:color w:val="000000"/>
          <w:sz w:val="22"/>
          <w:szCs w:val="22"/>
        </w:rPr>
      </w:pPr>
      <w:bookmarkStart w:colFirst="0" w:colLast="0" w:name="_9fuanuhi0yaf" w:id="2"/>
      <w:bookmarkEnd w:id="2"/>
      <w:r w:rsidDel="00000000" w:rsidR="00000000" w:rsidRPr="00000000">
        <w:rPr>
          <w:color w:val="000000"/>
          <w:sz w:val="22"/>
          <w:szCs w:val="22"/>
          <w:rtl w:val="1"/>
        </w:rPr>
        <w:t xml:space="preserve">דוגמה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לשימוש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בפונקציה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cumulative_distribution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([1],[0]) → [0]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cumulative_distribution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([1],[1.5]) → [1]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cumulative_distribution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([1],[0, 1.5]) → [0, 1]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cumulative_distribution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([1, 2.2],[0, 1.5]) → [0, 0.5]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cumulative_distribution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([1, 2.2],[0, 1.5, 2.1, 2.2]) → [0, 0.5, 0.5, 1.0]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cumulative_distribution</w:t>
      </w:r>
      <w:r w:rsidDel="00000000" w:rsidR="00000000" w:rsidRPr="00000000">
        <w:rPr>
          <w:highlight w:val="white"/>
          <w:rtl w:val="0"/>
        </w:rPr>
        <w:t xml:space="preserve"> ([1, 2, 3, 4],[0, 0.5, 1, 2, 3, 4])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[0, 0, 0.25, 0.5, 0.75, 1.0]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bidi w:val="1"/>
        <w:spacing w:after="120" w:before="200" w:line="276" w:lineRule="auto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זוגות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שוות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מכפלה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כתבו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פונקציה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המקבלת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מספר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שלם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n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ומחזירה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רשימת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כל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הזוגות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(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רשימות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באורך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2)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של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מספרים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שלמים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אשר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מכפלתם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שווה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בדיוק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ל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-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n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מלבד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הזוג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הלא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מעניין</w:t>
      </w:r>
      <w:r w:rsidDel="00000000" w:rsidR="00000000" w:rsidRPr="00000000">
        <w:rPr>
          <w:color w:val="000000"/>
          <w:sz w:val="22"/>
          <w:szCs w:val="22"/>
          <w:highlight w:val="white"/>
          <w:rtl w:val="1"/>
        </w:rPr>
        <w:t xml:space="preserve"> [1,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n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rtl w:val="0"/>
        </w:rPr>
        <w:t xml:space="preserve">equal_product_pairs(n):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הנחות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הקלט</w:t>
      </w:r>
      <w:r w:rsidDel="00000000" w:rsidR="00000000" w:rsidRPr="00000000">
        <w:rPr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הוא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מספר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חיובי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שמכפלתו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=6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 [2,3]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[3,2],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! (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>
      <w:pPr>
        <w:pStyle w:val="Heading4"/>
        <w:bidi w:val="1"/>
        <w:spacing w:after="120" w:before="200" w:line="276" w:lineRule="auto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1"/>
        </w:rPr>
        <w:t xml:space="preserve">דוגמה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לשימוש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בפונקציה</w:t>
      </w:r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equal_product_</w:t>
      </w:r>
      <w:r w:rsidDel="00000000" w:rsidR="00000000" w:rsidRPr="00000000">
        <w:rPr>
          <w:highlight w:val="white"/>
          <w:rtl w:val="0"/>
        </w:rPr>
        <w:t xml:space="preserve">pairs(5)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</w:t>
      </w:r>
      <w:r w:rsidDel="00000000" w:rsidR="00000000" w:rsidRPr="00000000">
        <w:rPr>
          <w:highlight w:val="white"/>
          <w:rtl w:val="0"/>
        </w:rPr>
        <w:t xml:space="preserve"> []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equal_product_pairs(6)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</w:t>
      </w:r>
      <w:r w:rsidDel="00000000" w:rsidR="00000000" w:rsidRPr="00000000">
        <w:rPr>
          <w:highlight w:val="white"/>
          <w:rtl w:val="0"/>
        </w:rPr>
        <w:t xml:space="preserve"> [[3, 2]]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equal_product_pairs(9) → [[3, 3]]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equal_product_pairs(36) → [[2, 18], [3, 12], [4, 9], [6, 6]]</w:t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>
          <w:highlight w:val="white"/>
        </w:rPr>
      </w:pPr>
      <w:bookmarkStart w:colFirst="0" w:colLast="0" w:name="_jphlbvngxuq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>
          <w:highlight w:val="white"/>
        </w:rPr>
      </w:pPr>
      <w:bookmarkStart w:colFirst="0" w:colLast="0" w:name="_a3vdezof7e2b" w:id="4"/>
      <w:bookmarkEnd w:id="4"/>
      <w:r w:rsidDel="00000000" w:rsidR="00000000" w:rsidRPr="00000000">
        <w:rPr>
          <w:highlight w:val="white"/>
          <w:rtl w:val="1"/>
        </w:rPr>
        <w:t xml:space="preserve">הערה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אין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חובה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לממש</w:t>
      </w:r>
      <w:r w:rsidDel="00000000" w:rsidR="00000000" w:rsidRPr="00000000">
        <w:rPr>
          <w:highlight w:val="white"/>
          <w:rtl w:val="1"/>
        </w:rPr>
        <w:t xml:space="preserve">): </w:t>
      </w:r>
      <w:r w:rsidDel="00000000" w:rsidR="00000000" w:rsidRPr="00000000">
        <w:rPr>
          <w:highlight w:val="white"/>
          <w:rtl w:val="1"/>
        </w:rPr>
        <w:t xml:space="preserve">שימו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שאפשר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לממש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הפונקציה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בצורה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יעילה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יחסית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שניתן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יהיה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להפעיל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אותה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עבור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גדול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מאוד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זמן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המתנה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ממושך</w:t>
      </w:r>
      <w:r w:rsidDel="00000000" w:rsidR="00000000" w:rsidRPr="00000000">
        <w:rPr>
          <w:highlight w:val="white"/>
          <w:rtl w:val="1"/>
        </w:rPr>
        <w:t xml:space="preserve">. </w:t>
      </w:r>
      <w:r w:rsidDel="00000000" w:rsidR="00000000" w:rsidRPr="00000000">
        <w:rPr>
          <w:highlight w:val="white"/>
          <w:rtl w:val="1"/>
        </w:rPr>
        <w:t xml:space="preserve">רמז</w:t>
      </w:r>
      <w:r w:rsidDel="00000000" w:rsidR="00000000" w:rsidRPr="00000000">
        <w:rPr>
          <w:highlight w:val="white"/>
          <w:rtl w:val="1"/>
        </w:rPr>
        <w:t xml:space="preserve">: </w:t>
      </w:r>
      <w:r w:rsidDel="00000000" w:rsidR="00000000" w:rsidRPr="00000000">
        <w:rPr>
          <w:highlight w:val="white"/>
          <w:rtl w:val="1"/>
        </w:rPr>
        <w:t xml:space="preserve">חשבו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איזה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מספרים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צריך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לעבור</w:t>
      </w:r>
      <w:r w:rsidDel="00000000" w:rsidR="00000000" w:rsidRPr="00000000">
        <w:rPr>
          <w:highlight w:val="white"/>
          <w:rtl w:val="1"/>
        </w:rPr>
        <w:t xml:space="preserve">? </w:t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>
          <w:highlight w:val="white"/>
        </w:rPr>
      </w:pPr>
      <w:bookmarkStart w:colFirst="0" w:colLast="0" w:name="_z2pk3srituv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bidi w:val="1"/>
        <w:spacing w:after="120" w:before="200" w:line="276" w:lineRule="auto"/>
        <w:contextualSpacing w:val="0"/>
        <w:rPr>
          <w:color w:val="000000"/>
          <w:sz w:val="22"/>
          <w:szCs w:val="22"/>
        </w:rPr>
      </w:pPr>
      <w:bookmarkStart w:colFirst="0" w:colLast="0" w:name="_ko3y0xj9i2x2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6.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משולש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פסקל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משולש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פסקל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הוא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משולש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תמים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למראה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בו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המספרים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בנויים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בצורת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פירמידה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וכל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מספר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בכל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שורה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שווה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לסכום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שני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המספרים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בשורה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שהוא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נמצא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ביניהם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האיבר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הראשון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והאחרון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בכל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שורה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הוא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1 (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ראה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ציור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57500" cy="1285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highlight w:val="white"/>
          <w:rtl w:val="1"/>
        </w:rPr>
        <w:t xml:space="preserve">כתבו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פונקציה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המקבלת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מספר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חיובי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ומחזירה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rtl w:val="0"/>
        </w:rPr>
        <w:t xml:space="preserve">pascal_triangle(n):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– 1.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למשולש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! (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=1,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[[1]]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=2,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[[1,1], [1]]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=3,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[[1,2,1], [1,1], [1]]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=4,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[[1,3,3,1], [1,2,1], [1,1], [1]]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</w:p>
    <w:p w:rsidR="00000000" w:rsidDel="00000000" w:rsidP="00000000" w:rsidRDefault="00000000" w:rsidRPr="00000000">
      <w:pPr>
        <w:bidi w:val="1"/>
        <w:spacing w:after="160"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60"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הטסטים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pStyle w:val="Heading1"/>
        <w:bidi w:val="1"/>
        <w:spacing w:before="480" w:line="276" w:lineRule="auto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הוראות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הגשה</w:t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Upload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line="276" w:lineRule="auto"/>
        <w:ind w:firstLine="1080"/>
        <w:contextualSpacing w:val="1"/>
        <w:jc w:val="both"/>
        <w:rPr/>
      </w:pPr>
      <w:r w:rsidDel="00000000" w:rsidR="00000000" w:rsidRPr="00000000">
        <w:rPr>
          <w:rtl w:val="0"/>
        </w:rPr>
        <w:t xml:space="preserve">ex3.py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after="120" w:line="276" w:lineRule="auto"/>
        <w:ind w:firstLine="1080"/>
        <w:contextualSpacing w:val="1"/>
        <w:jc w:val="both"/>
        <w:rPr/>
      </w:pP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pStyle w:val="Heading2"/>
        <w:bidi w:val="1"/>
        <w:spacing w:before="200" w:line="276" w:lineRule="auto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הנחיות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כלליות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בנוגע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להגשה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ושתיבדק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שהתכוונתם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ציפיותיכם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spacing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spacing w:after="12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spacing w:after="120" w:line="276" w:lineRule="auto"/>
        <w:contextualSpacing w:val="0"/>
        <w:jc w:val="both"/>
        <w:rPr/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gif"/><Relationship Id="rId6" Type="http://schemas.openxmlformats.org/officeDocument/2006/relationships/image" Target="media/image4.png"/></Relationships>
</file>