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before="58" w:line="178" w:lineRule="auto"/>
        <w:ind w:left="12"/>
        <w:jc w:val="right"/>
        <w:outlineLvl w:val="0"/>
      </w:pPr>
      <w:bookmarkStart w:id="0" w:name="_GoBack"/>
      <w:bookmarkEnd w:id="0"/>
      <w:r>
        <w:rPr>
          <w:b/>
          <w:bCs/>
          <w:color w:val="333333"/>
          <w:spacing w:val="-2"/>
          <w:sz w:val="31"/>
          <w:szCs w:val="31"/>
        </w:rPr>
        <w:t>风险节点专项分析报告</w:t>
      </w:r>
    </w:p>
    <w:p>
      <w:pPr>
        <w:spacing w:before="219" w:line="32" w:lineRule="exact"/>
      </w:pPr>
      <w:r>
        <w:drawing>
          <wp:inline distT="0" distB="0" distL="0" distR="0">
            <wp:extent cx="6601460" cy="19685"/>
            <wp:effectExtent l="0" t="0" r="0" b="0"/>
            <wp:docPr id="1001" name="IM 2"/>
            <wp:cNvGraphicFramePr/>
            <a:graphic xmlns:a="http://schemas.openxmlformats.org/drawingml/2006/main">
              <a:graphicData uri="http://schemas.openxmlformats.org/drawingml/2006/picture">
                <pic:pic xmlns:pic="http://schemas.openxmlformats.org/drawingml/2006/picture">
                  <pic:nvPicPr>
                    <pic:cNvPr id="1001" name="IM 2"/>
                    <pic:cNvPicPr/>
                  </pic:nvPicPr>
                  <pic:blipFill>
                    <a:blip r:embed="rId6"/>
                    <a:stretch>
                      <a:fillRect/>
                    </a:stretch>
                  </pic:blipFill>
                  <pic:spPr>
                    <a:xfrm>
                      <a:off x="0" y="0"/>
                      <a:ext cx="6601536" cy="20278"/>
                    </a:xfrm>
                    <a:prstGeom prst="rect">
                      <a:avLst/>
                    </a:prstGeom>
                  </pic:spPr>
                </pic:pic>
              </a:graphicData>
            </a:graphic>
          </wp:inline>
        </w:drawing>
      </w:r>
    </w:p>
    <w:p>
      <w:pPr>
        <w:pStyle w:val="20"/>
        <w:widowControl w:val="0"/>
        <w:suppressLineNumbers w:val="0"/>
        <w:spacing w:before="311" w:line="183" w:lineRule="auto"/>
        <w:ind w:left="11"/>
        <w:contextualSpacing w:val="0"/>
        <w:jc w:val="left"/>
        <w:outlineLvl w:val="1"/>
      </w:pPr>
      <w:r>
        <w:rPr>
          <w:b/>
          <w:bCs/>
          <w:color w:val="333333"/>
          <w:spacing w:val="4"/>
          <w:sz w:val="25"/>
          <w:szCs w:val="25"/>
        </w:rPr>
        <w:t>一、概述</w:t>
      </w:r>
    </w:p>
    <w:p>
      <w:pPr>
        <w:pStyle w:val="20"/>
        <w:suppressLineNumbers w:val="0"/>
        <w:spacing w:before="0" w:after="0" w:line="334" w:lineRule="auto"/>
        <w:ind w:left="0" w:right="0" w:firstLine="420"/>
        <w:contextualSpacing w:val="0"/>
        <w:jc w:val="left"/>
        <w:rPr>
          <w:rFonts w:hint="default"/>
          <w:color w:val="333333"/>
          <w:spacing w:val="5"/>
          <w:lang w:val="en-US"/>
          <w14:ligatures w14:val="none"/>
        </w:rPr>
      </w:pPr>
      <w:r>
        <w:rPr>
          <w:color w:val="333333"/>
          <w:spacing w:val="5"/>
        </w:rPr>
        <w:t>本报告聚焦于两个风险子图模式，旨在系统解析其潜在风险。通过分析覆盖这两个风险子图模式的星型拓扑结构，揭示了风险传导机制及隐蔽性特征。具体而言，模式一以应用节点1为中心，辐射其他节点，表明应用节点1可能为核心节点，其他节点通过不同的属性与之相连，符合星型拓扑结构的特点。模式二同样采用星型拓扑结构，以用户节点1为中心，其他节点围绕其分布，表明用户节点1在地理位置上是中心节点，其他节点通过不同的属性与之相连。这些星型结构的风险节点显示出高度一致的属性和地理位置，暗示可能存在统一控制或关联，特别是涉及敏感服务或高价值交易时，这种风险信号更加显著。通过风险矩阵分析，发现模式一和模式二均存在不同程度的同质化特征，其中模式一的风险评级为A级（高风险），模式二的风险评级为B级（中风险）。针对高风险节点，建议建立冗余机制与实时监控，加强身份验证和访问控制，定期进行安全审计和漏洞扫描，以减少潜在的安全威胁；针对中风险节点，则建议建立冗余机制与实时监控，并定期进行压力测试，以确保不同级别的用户能够平稳运行，同时监控不同地理位置的性能差异。</w:t>
      </w:r>
    </w:p>
    <w:p>
      <w:pPr>
        <w:widowControl w:val="0"/>
        <w:suppressLineNumbers w:val="0"/>
        <w:spacing w:before="223" w:line="32" w:lineRule="exact"/>
        <w:contextualSpacing w:val="0"/>
        <w:jc w:val="left"/>
      </w:pPr>
      <w:r>
        <w:drawing>
          <wp:inline distT="0" distB="0" distL="0" distR="0">
            <wp:extent cx="6601460" cy="19685"/>
            <wp:effectExtent l="0" t="0" r="0" b="0"/>
            <wp:docPr id="1002" name="IM 28"/>
            <wp:cNvGraphicFramePr/>
            <a:graphic xmlns:a="http://schemas.openxmlformats.org/drawingml/2006/main">
              <a:graphicData uri="http://schemas.openxmlformats.org/drawingml/2006/picture">
                <pic:pic xmlns:pic="http://schemas.openxmlformats.org/drawingml/2006/picture">
                  <pic:nvPicPr>
                    <pic:cNvPr id="1002" name="IM 28"/>
                    <pic:cNvPicPr/>
                  </pic:nvPicPr>
                  <pic:blipFill>
                    <a:blip r:embed="rId6"/>
                    <a:stretch>
                      <a:fillRect/>
                    </a:stretch>
                  </pic:blipFill>
                  <pic:spPr>
                    <a:xfrm>
                      <a:off x="0" y="0"/>
                      <a:ext cx="6601536" cy="20278"/>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rPr>
          <w:rFonts w:ascii="Microsoft JhengHei" w:hAnsi="Microsoft JhengHei" w:eastAsia="Microsoft JhengHei" w:cs="Microsoft JhengHei"/>
          <w:b/>
          <w:color w:val="333333"/>
          <w:spacing w:val="8"/>
          <w:sz w:val="25"/>
        </w:rPr>
        <w:t>二、风险子图模式规则信息</w:t>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rPr>
          <w:rFonts w:ascii="Microsoft JhengHei" w:hAnsi="Microsoft JhengHei" w:eastAsia="Microsoft JhengHei" w:cs="Microsoft JhengHei"/>
          <w:b/>
          <w:color w:val="333333"/>
          <w:spacing w:val="8"/>
          <w:sz w:val="25"/>
        </w:rPr>
        <w:t>1. 风险子图规则图片描述</w:t>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drawing>
          <wp:inline distT="0" distB="0" distL="0" distR="0">
            <wp:extent cx="2552700" cy="2657475"/>
            <wp:effectExtent l="0" t="0" r="0" b="0"/>
            <wp:docPr id="10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3"/>
                    <pic:cNvPicPr>
                      <a:picLocks noChangeAspect="1"/>
                    </pic:cNvPicPr>
                  </pic:nvPicPr>
                  <pic:blipFill>
                    <a:blip r:embed="rId7"/>
                    <a:stretch>
                      <a:fillRect/>
                    </a:stretch>
                  </pic:blipFill>
                  <pic:spPr>
                    <a:xfrm>
                      <a:off x="0" y="0"/>
                      <a:ext cx="2552699" cy="2657474"/>
                    </a:xfrm>
                    <a:prstGeom prst="rect">
                      <a:avLst/>
                    </a:prstGeom>
                  </pic:spPr>
                </pic:pic>
              </a:graphicData>
            </a:graphic>
          </wp:inline>
        </w:drawing>
      </w:r>
      <w:r>
        <w:rPr>
          <w:rFonts w:ascii="Microsoft JhengHei" w:hAnsi="Microsoft JhengHei" w:eastAsia="Microsoft JhengHei" w:cs="Microsoft JhengHei"/>
          <w:b/>
          <w:color w:val="333333"/>
          <w:spacing w:val="8"/>
          <w:sz w:val="25"/>
        </w:rPr>
        <w:t>     </w:t>
      </w:r>
      <w:r>
        <w:rPr>
          <w:rFonts w:ascii="Microsoft JhengHei" w:hAnsi="Microsoft JhengHei" w:eastAsia="Microsoft JhengHei" w:cs="Microsoft JhengHei"/>
          <w:b/>
          <w:color w:val="333333"/>
          <w:spacing w:val="8"/>
          <w:sz w:val="25"/>
        </w:rPr>
        <w:drawing>
          <wp:inline distT="0" distB="0" distL="0" distR="0">
            <wp:extent cx="2552700" cy="2657475"/>
            <wp:effectExtent l="0" t="0" r="0" b="0"/>
            <wp:docPr id="10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4"/>
                    <pic:cNvPicPr>
                      <a:picLocks noChangeAspect="1"/>
                    </pic:cNvPicPr>
                  </pic:nvPicPr>
                  <pic:blipFill>
                    <a:blip r:embed="rId8"/>
                    <a:stretch>
                      <a:fillRect/>
                    </a:stretch>
                  </pic:blipFill>
                  <pic:spPr>
                    <a:xfrm>
                      <a:off x="0" y="0"/>
                      <a:ext cx="2552699" cy="2657474"/>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rPr>
          <w:rFonts w:ascii="Microsoft JhengHei" w:hAnsi="Microsoft JhengHei" w:eastAsia="Microsoft JhengHei" w:cs="Microsoft JhengHei"/>
          <w:b/>
          <w:color w:val="333333"/>
          <w:spacing w:val="8"/>
          <w:sz w:val="25"/>
        </w:rPr>
        <w:t>2. 商户节点互联可视化展示</w:t>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rPr>
          <w:rFonts w:ascii="Microsoft JhengHei" w:hAnsi="Microsoft JhengHei" w:eastAsia="Microsoft JhengHei" w:cs="Microsoft JhengHei"/>
          <w:b/>
          <w:color w:val="333333"/>
          <w:spacing w:val="8"/>
          <w:sz w:val="25"/>
        </w:rPr>
        <w:t>     </w:t>
      </w:r>
      <w:r>
        <w:rPr>
          <w:rFonts w:ascii="Microsoft JhengHei" w:hAnsi="Microsoft JhengHei" w:eastAsia="Microsoft JhengHei" w:cs="Microsoft JhengHei"/>
          <w:b/>
          <w:color w:val="333333"/>
          <w:spacing w:val="8"/>
          <w:sz w:val="25"/>
        </w:rPr>
        <w:drawing>
          <wp:inline distT="0" distB="0" distL="0" distR="0">
            <wp:extent cx="5448300" cy="3295650"/>
            <wp:effectExtent l="0" t="0" r="0" b="0"/>
            <wp:docPr id="1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5"/>
                    <pic:cNvPicPr>
                      <a:picLocks noChangeAspect="1"/>
                    </pic:cNvPicPr>
                  </pic:nvPicPr>
                  <pic:blipFill>
                    <a:blip r:embed="rId9"/>
                    <a:stretch>
                      <a:fillRect/>
                    </a:stretch>
                  </pic:blipFill>
                  <pic:spPr>
                    <a:xfrm>
                      <a:off x="0" y="0"/>
                      <a:ext cx="5448299" cy="3295649"/>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pBdr>
        <w:spacing w:before="310" w:after="200" w:line="250" w:lineRule="atLeast"/>
        <w:ind w:left="0" w:right="0" w:firstLine="0"/>
      </w:pPr>
      <w:r>
        <w:rPr>
          <w:rFonts w:ascii="Microsoft JhengHei" w:hAnsi="Microsoft JhengHei" w:eastAsia="Microsoft JhengHei" w:cs="Microsoft JhengHei"/>
          <w:b/>
          <w:color w:val="333333"/>
          <w:spacing w:val="8"/>
          <w:sz w:val="25"/>
        </w:rPr>
        <w:t> </w:t>
      </w:r>
    </w:p>
    <w:p>
      <w:pPr>
        <w:widowControl w:val="0"/>
        <w:suppressLineNumbers w:val="0"/>
        <w:spacing w:before="310" w:line="192" w:lineRule="auto"/>
        <w:ind w:left="11"/>
        <w:contextualSpacing w:val="0"/>
        <w:jc w:val="left"/>
        <w:outlineLvl w:val="1"/>
        <w:rPr>
          <w:rFonts w:ascii="Microsoft JhengHei" w:hAnsi="Microsoft JhengHei" w:eastAsia="Microsoft JhengHei" w:cs="Microsoft JhengHei"/>
          <w:b/>
          <w:bCs/>
          <w:color w:val="333333"/>
          <w:spacing w:val="8"/>
          <w:sz w:val="25"/>
          <w:szCs w:val="25"/>
          <w:highlight w:val="none"/>
        </w:rPr>
      </w:pPr>
      <w:r>
        <w:rPr>
          <w:rFonts w:ascii="Microsoft JhengHei" w:hAnsi="Microsoft JhengHei" w:eastAsia="Microsoft JhengHei" w:cs="Microsoft JhengHei"/>
          <w:b/>
          <w:bCs/>
          <w:color w:val="333333"/>
          <w:spacing w:val="8"/>
          <w:sz w:val="25"/>
          <w:szCs w:val="25"/>
        </w:rPr>
        <w:t>三、风险子图模式解析：属性耦合与网络关联</w:t>
      </w:r>
    </w:p>
    <w:p>
      <w:pPr>
        <w:spacing w:before="207" w:line="192" w:lineRule="auto"/>
        <w:ind w:left="12"/>
        <w:outlineLvl w:val="2"/>
      </w:pPr>
      <w:r>
        <w:rPr>
          <w:rFonts w:ascii="Arial" w:hAnsi="Arial" w:eastAsia="Arial" w:cs="Arial"/>
          <w:b/>
          <w:bCs/>
          <w:color w:val="333333"/>
          <w:spacing w:val="6"/>
          <w:sz w:val="20"/>
          <w:szCs w:val="20"/>
        </w:rPr>
        <w:t xml:space="preserve">1. </w:t>
      </w:r>
      <w:r>
        <w:rPr>
          <w:rFonts w:ascii="Microsoft JhengHei" w:hAnsi="Microsoft JhengHei" w:eastAsia="Microsoft JhengHei" w:cs="Microsoft JhengHei"/>
          <w:b/>
          <w:bCs/>
          <w:color w:val="333333"/>
          <w:spacing w:val="6"/>
          <w:sz w:val="20"/>
          <w:szCs w:val="20"/>
        </w:rPr>
        <w:t>模式一：收单机构与地理属性的强关联</w:t>
      </w:r>
    </w:p>
    <w:p>
      <w:pPr>
        <w:pStyle w:val="20"/>
        <w:spacing w:before="236" w:line="187" w:lineRule="auto"/>
        <w:ind w:left="223"/>
      </w:pPr>
      <w:r>
        <w:rPr>
          <w:rFonts w:ascii="Microsoft JhengHei" w:hAnsi="Microsoft JhengHei" w:eastAsia="Microsoft JhengHei" w:cs="Microsoft JhengHei"/>
          <w:color w:val="333333"/>
          <w:position w:val="4"/>
        </w:rPr>
        <w:drawing>
          <wp:inline distT="0" distB="0" distL="0" distR="0">
            <wp:extent cx="50165" cy="50165"/>
            <wp:effectExtent l="0" t="0" r="0" b="0"/>
            <wp:docPr id="1006" name="IM 30"/>
            <wp:cNvGraphicFramePr/>
            <a:graphic xmlns:a="http://schemas.openxmlformats.org/drawingml/2006/main">
              <a:graphicData uri="http://schemas.openxmlformats.org/drawingml/2006/picture">
                <pic:pic xmlns:pic="http://schemas.openxmlformats.org/drawingml/2006/picture">
                  <pic:nvPicPr>
                    <pic:cNvPr id="1006" name="IM 30"/>
                    <pic:cNvPicPr/>
                  </pic:nvPicPr>
                  <pic:blipFill>
                    <a:blip r:embed="rId10"/>
                    <a:stretch>
                      <a:fillRect/>
                    </a:stretch>
                  </pic:blipFill>
                  <pic:spPr>
                    <a:xfrm>
                      <a:off x="0" y="0"/>
                      <a:ext cx="50702" cy="50701"/>
                    </a:xfrm>
                    <a:prstGeom prst="rect">
                      <a:avLst/>
                    </a:prstGeom>
                  </pic:spPr>
                </pic:pic>
              </a:graphicData>
            </a:graphic>
          </wp:inline>
        </w:drawing>
      </w:r>
      <w:r>
        <w:rPr>
          <w:rFonts w:ascii="Microsoft JhengHei" w:hAnsi="Microsoft JhengHei" w:eastAsia="Microsoft JhengHei" w:cs="Microsoft JhengHei"/>
          <w:b/>
          <w:bCs/>
          <w:color w:val="333333"/>
          <w:spacing w:val="10"/>
        </w:rPr>
        <w:t xml:space="preserve">   </w:t>
      </w:r>
      <w:r>
        <w:rPr>
          <w:rFonts w:ascii="Microsoft JhengHei" w:hAnsi="Microsoft JhengHei" w:eastAsia="Microsoft JhengHei" w:cs="Microsoft JhengHei"/>
          <w:b/>
          <w:bCs/>
          <w:color w:val="333333"/>
          <w:spacing w:val="6"/>
        </w:rPr>
        <w:t>拓扑结构</w:t>
      </w:r>
      <w:r>
        <w:rPr>
          <w:color w:val="333333"/>
          <w:spacing w:val="6"/>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 xml:space="preserve"> 星型拓扑结构，以应用节点1为枢纽辐射其他应用节点。理由：应用节点1与其他应用节点（2、3、4）之间存在多个共同属性（如省、市、县等），表明应用节点1在地理位置上是中心点，其他应用节点围绕它分布。同时，应用节点1与其他应用节点之间的关系较为紧密，符合星型拓扑结构的特征。</w:t>
      </w:r>
    </w:p>
    <w:p>
      <w:pPr>
        <w:pStyle w:val="20"/>
        <w:spacing w:before="153" w:line="190" w:lineRule="auto"/>
        <w:ind w:left="223"/>
      </w:pPr>
      <w:r>
        <w:rPr>
          <w:rFonts w:ascii="Microsoft JhengHei" w:hAnsi="Microsoft JhengHei" w:eastAsia="Microsoft JhengHei" w:cs="Microsoft JhengHei"/>
          <w:color w:val="333333"/>
          <w:position w:val="3"/>
        </w:rPr>
        <w:drawing>
          <wp:inline distT="0" distB="0" distL="0" distR="0">
            <wp:extent cx="50165" cy="50165"/>
            <wp:effectExtent l="0" t="0" r="0" b="0"/>
            <wp:docPr id="1007" name="IM 32"/>
            <wp:cNvGraphicFramePr/>
            <a:graphic xmlns:a="http://schemas.openxmlformats.org/drawingml/2006/main">
              <a:graphicData uri="http://schemas.openxmlformats.org/drawingml/2006/picture">
                <pic:pic xmlns:pic="http://schemas.openxmlformats.org/drawingml/2006/picture">
                  <pic:nvPicPr>
                    <pic:cNvPr id="1007" name="IM 32"/>
                    <pic:cNvPicPr/>
                  </pic:nvPicPr>
                  <pic:blipFill>
                    <a:blip r:embed="rId11"/>
                    <a:stretch>
                      <a:fillRect/>
                    </a:stretch>
                  </pic:blipFill>
                  <pic:spPr>
                    <a:xfrm>
                      <a:off x="0" y="0"/>
                      <a:ext cx="50702" cy="50702"/>
                    </a:xfrm>
                    <a:prstGeom prst="rect">
                      <a:avLst/>
                    </a:prstGeom>
                  </pic:spPr>
                </pic:pic>
              </a:graphicData>
            </a:graphic>
          </wp:inline>
        </w:drawing>
      </w:r>
      <w:r>
        <w:rPr>
          <w:rFonts w:ascii="Microsoft JhengHei" w:hAnsi="Microsoft JhengHei" w:eastAsia="Microsoft JhengHei" w:cs="Microsoft JhengHei"/>
          <w:b/>
          <w:bCs/>
          <w:color w:val="333333"/>
          <w:spacing w:val="11"/>
        </w:rPr>
        <w:t xml:space="preserve">   </w:t>
      </w:r>
      <w:r>
        <w:rPr>
          <w:rFonts w:ascii="Microsoft JhengHei" w:hAnsi="Microsoft JhengHei" w:eastAsia="Microsoft JhengHei" w:cs="Microsoft JhengHei"/>
          <w:b/>
          <w:bCs/>
          <w:color w:val="333333"/>
          <w:spacing w:val="4"/>
        </w:rPr>
        <w:t>关键属性</w:t>
      </w:r>
      <w:r>
        <w:rPr>
          <w:color w:val="333333"/>
          <w:spacing w:val="4"/>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商户状态与地理位置的一致性。详细分析：在给定的风险子图中，多个应用节点（应用节点1、2、3和4）具有相同的商户状态（正常）和地理位置（省、市、县相同）。特别是应用节点2和应用节点4之间不仅省、市、县相同，结算账户也相同，这可能暗示这些商户之间存在某种关联或统一管理。此外，应用节点1、2、3和4的最后客户等级虽然不同（普通和试用），但它们的其他属性（如是否支持双币卡、在线商户标志和是否多收单机构）均相同，且地理位置高度一致。这种高度一致的属性和地理位置可能表明这些商户背后可能存在统一控制实体，或者存在欺诈行为。</w:t>
      </w:r>
    </w:p>
    <w:p>
      <w:pPr>
        <w:pStyle w:val="20"/>
        <w:spacing w:before="140" w:line="192" w:lineRule="auto"/>
        <w:ind w:left="223"/>
        <w:rPr>
          <w:color w:val="333333"/>
          <w:spacing w:val="3"/>
          <w:highlight w:val="none"/>
        </w:rPr>
      </w:pPr>
      <w:r>
        <w:rPr>
          <w:rFonts w:ascii="Microsoft JhengHei" w:hAnsi="Microsoft JhengHei" w:eastAsia="Microsoft JhengHei" w:cs="Microsoft JhengHei"/>
          <w:color w:val="333333"/>
          <w:position w:val="3"/>
        </w:rPr>
        <w:drawing>
          <wp:inline distT="0" distB="0" distL="0" distR="0">
            <wp:extent cx="50165" cy="50165"/>
            <wp:effectExtent l="0" t="0" r="0" b="0"/>
            <wp:docPr id="1008" name="IM 34"/>
            <wp:cNvGraphicFramePr/>
            <a:graphic xmlns:a="http://schemas.openxmlformats.org/drawingml/2006/main">
              <a:graphicData uri="http://schemas.openxmlformats.org/drawingml/2006/picture">
                <pic:pic xmlns:pic="http://schemas.openxmlformats.org/drawingml/2006/picture">
                  <pic:nvPicPr>
                    <pic:cNvPr id="1008" name="IM 34"/>
                    <pic:cNvPicPr/>
                  </pic:nvPicPr>
                  <pic:blipFill>
                    <a:blip r:embed="rId12"/>
                    <a:stretch>
                      <a:fillRect/>
                    </a:stretch>
                  </pic:blipFill>
                  <pic:spPr>
                    <a:xfrm>
                      <a:off x="0" y="0"/>
                      <a:ext cx="50702" cy="50702"/>
                    </a:xfrm>
                    <a:prstGeom prst="rect">
                      <a:avLst/>
                    </a:prstGeom>
                  </pic:spPr>
                </pic:pic>
              </a:graphicData>
            </a:graphic>
          </wp:inline>
        </w:drawing>
      </w:r>
      <w:r>
        <w:rPr>
          <w:rFonts w:ascii="Microsoft JhengHei" w:hAnsi="Microsoft JhengHei" w:eastAsia="Microsoft JhengHei" w:cs="Microsoft JhengHei"/>
          <w:b/>
          <w:bCs/>
          <w:color w:val="333333"/>
          <w:spacing w:val="11"/>
        </w:rPr>
        <w:t xml:space="preserve">   </w:t>
      </w:r>
      <w:r>
        <w:rPr>
          <w:rFonts w:ascii="Microsoft JhengHei" w:hAnsi="Microsoft JhengHei" w:eastAsia="Microsoft JhengHei" w:cs="Microsoft JhengHei"/>
          <w:b/>
          <w:bCs/>
          <w:color w:val="333333"/>
          <w:spacing w:val="3"/>
        </w:rPr>
        <w:t>风险特征</w:t>
      </w:r>
      <w:r>
        <w:rPr>
          <w:color w:val="333333"/>
          <w:spacing w:val="3"/>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该行业环境中，多个用户节点（1、2、3和4）具有相同属性（正常状态）和地理位置（省、市、县），表明这些用户之间可能存在某种形式的关联或联合管理。同时，用户节点1与其他用户节点（2、3、4）之间存在多个相同属性（如省、市、县），表明用户节点1在地理位置上是中心节点，其他节点围绕其分布。此外，用户节点1与其他用户节点之间的关系较为紧密，符合扇形分布结构的要求。鉴于此，建议建立基于扇形分布结构的防火墙机制，并确保中心节点1的实时监控与压力测试，以防止不同级别用户的异常行为，同时监控不同地理位置的功能差异。</w:t>
      </w:r>
    </w:p>
    <w:p>
      <w:pPr>
        <w:pStyle w:val="20"/>
        <w:spacing w:before="140" w:line="192" w:lineRule="auto"/>
        <w:ind w:left="223"/>
        <w:rPr>
          <w:color w:val="333333"/>
          <w:spacing w:val="3"/>
          <w:highlight w:val="none"/>
        </w:rPr>
      </w:pPr>
      <w:r>
        <w:rPr>
          <w:color w:val="333333"/>
          <w:position w:val="3"/>
        </w:rPr>
        <w:drawing>
          <wp:inline distT="0" distB="0" distL="0" distR="0">
            <wp:extent cx="50165" cy="50165"/>
            <wp:effectExtent l="0" t="0" r="0" b="0"/>
            <wp:docPr id="1009" name="IM 40"/>
            <wp:cNvGraphicFramePr/>
            <a:graphic xmlns:a="http://schemas.openxmlformats.org/drawingml/2006/main">
              <a:graphicData uri="http://schemas.openxmlformats.org/drawingml/2006/picture">
                <pic:pic xmlns:pic="http://schemas.openxmlformats.org/drawingml/2006/picture">
                  <pic:nvPicPr>
                    <pic:cNvPr id="1009" name="IM 40"/>
                    <pic:cNvPicPr/>
                  </pic:nvPicPr>
                  <pic:blipFill>
                    <a:blip r:embed="rId13"/>
                    <a:stretch>
                      <a:fillRect/>
                    </a:stretch>
                  </pic:blipFill>
                  <pic:spPr>
                    <a:xfrm>
                      <a:off x="0" y="0"/>
                      <a:ext cx="50701" cy="50701"/>
                    </a:xfrm>
                    <a:prstGeom prst="rect">
                      <a:avLst/>
                    </a:prstGeom>
                  </pic:spPr>
                </pic:pic>
              </a:graphicData>
            </a:graphic>
          </wp:inline>
        </w:drawing>
      </w:r>
      <w:r>
        <w:rPr>
          <w:rFonts w:ascii="Microsoft JhengHei" w:hAnsi="Microsoft JhengHei" w:eastAsia="Microsoft JhengHei" w:cs="Microsoft JhengHei"/>
          <w:b/>
          <w:bCs/>
          <w:color w:val="333333"/>
          <w:spacing w:val="3"/>
        </w:rPr>
        <w:t xml:space="preserve">   风险评级</w:t>
      </w:r>
      <w:r>
        <w:rPr>
          <w:color w:val="333333"/>
          <w:spacing w:val="3"/>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中风险节点（评级B）。管控建议：建议建立冗余机制与实时监控，并定期进行压力测试，以确保不同级别的用户能够平稳运行，同时监控不同地理位置的性能差异。</w:t>
      </w:r>
    </w:p>
    <w:p>
      <w:pPr>
        <w:pStyle w:val="20"/>
        <w:spacing w:before="240" w:line="230" w:lineRule="auto"/>
        <w:ind w:left="0" w:right="43" w:firstLine="0"/>
        <w:jc w:val="both"/>
        <w:rPr>
          <w:color w:val="333333"/>
          <w:spacing w:val="5"/>
          <w14:ligatures w14:val="none"/>
        </w:rPr>
      </w:pPr>
    </w:p>
    <w:p>
      <w:pPr>
        <w:pStyle w:val="20"/>
        <w:spacing w:before="78" w:line="333" w:lineRule="auto"/>
        <w:ind w:left="7" w:right="421" w:firstLine="687"/>
      </w:pPr>
      <w:r>
        <w:rPr>
          <w:color w:val="333333"/>
        </w:rPr>
        <w:t xml:space="preserve"> </w:t>
      </w:r>
      <w:r>
        <w:rPr>
          <w:rFonts w:ascii="Microsoft JhengHei" w:hAnsi="Microsoft JhengHei" w:eastAsia="Microsoft JhengHei" w:cs="Microsoft JhengHei"/>
          <w:b/>
          <w:bCs/>
          <w:color w:val="333333"/>
          <w:spacing w:val="6"/>
        </w:rPr>
        <w:t>属性风险矩阵</w:t>
      </w:r>
    </w:p>
    <w:tbl>
      <w:tblPr>
        <w:tblStyle w:val="308"/>
        <w:tblW w:w="8830" w:type="dxa"/>
        <w:tblInd w:w="7" w:type="dxa"/>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
      <w:tblGrid>
        <w:gridCol w:w="2639"/>
        <w:gridCol w:w="1874"/>
        <w:gridCol w:w="1602"/>
        <w:gridCol w:w="2715"/>
      </w:tblGrid>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Ex>
        <w:trPr>
          <w:trHeight w:val="516" w:hRule="atLeast"/>
          <w:hidden/>
        </w:trPr>
        <w:tc>
          <w:tcPr>
            <w:tcW w:w="2639" w:type="dxa"/>
            <w:vMerge w:val="restart"/>
            <w:shd w:val="clear" w:color="FFFFFF" w:fill="F8F8F8"/>
            <w:noWrap w:val="0"/>
            <w:vAlign w:val="top"/>
          </w:tcPr>
          <w:p>
            <w:pPr>
              <w:pStyle w:val="307"/>
              <w:spacing w:before="161" w:line="183" w:lineRule="auto"/>
              <w:ind w:left="216"/>
              <w:rPr>
                <w:rFonts w:hint="default"/>
                <w:b w:val="0"/>
                <w:bCs w:val="0"/>
                <w:i w:val="0"/>
                <w:iCs w:val="0"/>
                <w:caps w:val="0"/>
                <w:smallCaps w:val="0"/>
                <w:strike w:val="0"/>
                <w:vanish w:val="0"/>
              </w:rPr>
            </w:pPr>
            <w:r>
              <w:rPr>
                <w:rFonts w:hint="default"/>
                <w:b/>
                <w:bCs/>
                <w:i w:val="0"/>
                <w:iCs w:val="0"/>
                <w:caps w:val="0"/>
                <w:smallCaps w:val="0"/>
                <w:strike w:val="0"/>
                <w:vanish w:val="0"/>
                <w:color w:val="333333"/>
                <w:spacing w:val="5"/>
              </w:rPr>
              <w:t>属性维度</w:t>
            </w:r>
          </w:p>
        </w:tc>
        <w:tc>
          <w:tcPr>
            <w:tcW w:w="1874" w:type="dxa"/>
            <w:vMerge w:val="restart"/>
            <w:shd w:val="clear" w:color="FFFFFF" w:fill="F8F8F8"/>
            <w:noWrap w:val="0"/>
            <w:vAlign w:val="top"/>
          </w:tcPr>
          <w:p>
            <w:pPr>
              <w:pStyle w:val="307"/>
              <w:spacing w:before="161" w:line="182" w:lineRule="auto"/>
              <w:ind w:left="209"/>
              <w:rPr>
                <w:rFonts w:hint="default"/>
                <w:b w:val="0"/>
                <w:bCs w:val="0"/>
                <w:i w:val="0"/>
                <w:iCs w:val="0"/>
                <w:caps w:val="0"/>
                <w:smallCaps w:val="0"/>
                <w:strike w:val="0"/>
                <w:vanish w:val="0"/>
              </w:rPr>
            </w:pPr>
            <w:r>
              <w:rPr>
                <w:rFonts w:hint="default"/>
                <w:b/>
                <w:bCs/>
                <w:i w:val="0"/>
                <w:iCs w:val="0"/>
                <w:caps w:val="0"/>
                <w:smallCaps w:val="0"/>
                <w:strike w:val="0"/>
                <w:vanish w:val="0"/>
                <w:color w:val="333333"/>
                <w:spacing w:val="4"/>
              </w:rPr>
              <w:t>风险节点值</w:t>
            </w:r>
          </w:p>
        </w:tc>
        <w:tc>
          <w:tcPr>
            <w:tcW w:w="1602" w:type="dxa"/>
            <w:vMerge w:val="restart"/>
            <w:shd w:val="clear" w:color="FFFFFF" w:fill="F8F8F8"/>
            <w:noWrap w:val="0"/>
            <w:vAlign w:val="top"/>
          </w:tcPr>
          <w:p>
            <w:pPr>
              <w:pStyle w:val="307"/>
              <w:spacing w:before="161" w:line="183" w:lineRule="auto"/>
              <w:ind w:left="221"/>
              <w:rPr>
                <w:rFonts w:hint="default"/>
                <w:b w:val="0"/>
                <w:bCs w:val="0"/>
                <w:i w:val="0"/>
                <w:iCs w:val="0"/>
                <w:caps w:val="0"/>
                <w:smallCaps w:val="0"/>
                <w:strike w:val="0"/>
                <w:vanish w:val="0"/>
              </w:rPr>
            </w:pPr>
            <w:r>
              <w:rPr>
                <w:rFonts w:hint="default"/>
                <w:b/>
                <w:bCs/>
                <w:i w:val="0"/>
                <w:iCs w:val="0"/>
                <w:caps w:val="0"/>
                <w:smallCaps w:val="0"/>
                <w:strike w:val="0"/>
                <w:vanish w:val="0"/>
                <w:color w:val="333333"/>
                <w:spacing w:val="3"/>
              </w:rPr>
              <w:t>同质化率</w:t>
            </w:r>
          </w:p>
        </w:tc>
        <w:tc>
          <w:tcPr>
            <w:tcW w:w="2715" w:type="dxa"/>
            <w:vMerge w:val="restart"/>
            <w:shd w:val="clear" w:color="FFFFFF" w:fill="F8F8F8"/>
            <w:noWrap w:val="0"/>
            <w:vAlign w:val="top"/>
          </w:tcPr>
          <w:p>
            <w:pPr>
              <w:pStyle w:val="307"/>
              <w:spacing w:before="163" w:line="181" w:lineRule="auto"/>
              <w:ind w:left="220"/>
              <w:rPr>
                <w:rFonts w:hint="default"/>
                <w:b w:val="0"/>
                <w:bCs w:val="0"/>
                <w:i w:val="0"/>
                <w:iCs w:val="0"/>
                <w:caps w:val="0"/>
                <w:smallCaps w:val="0"/>
                <w:strike w:val="0"/>
                <w:vanish w:val="0"/>
              </w:rPr>
            </w:pPr>
            <w:r>
              <w:rPr>
                <w:rFonts w:hint="default"/>
                <w:b/>
                <w:bCs/>
                <w:i w:val="0"/>
                <w:iCs w:val="0"/>
                <w:caps w:val="0"/>
                <w:smallCaps w:val="0"/>
                <w:strike w:val="0"/>
                <w:vanish w:val="0"/>
                <w:color w:val="333333"/>
                <w:spacing w:val="3"/>
              </w:rPr>
              <w:t>规避监管手段分析</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639"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是否支持双币卡</w:t>
            </w:r>
          </w:p>
        </w:tc>
        <w:tc>
          <w:tcPr>
            <w:tcW w:w="1874"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是</w:t>
            </w:r>
          </w:p>
        </w:tc>
        <w:tc>
          <w:tcPr>
            <w:tcW w:w="1602"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占比75%</w:t>
            </w:r>
          </w:p>
        </w:tc>
        <w:tc>
          <w:tcPr>
            <w:tcW w:w="2715"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可能存在利用双币卡进行跨境交易以规避监管</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639"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商户状态</w:t>
            </w:r>
          </w:p>
        </w:tc>
        <w:tc>
          <w:tcPr>
            <w:tcW w:w="1874"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正常</w:t>
            </w:r>
          </w:p>
        </w:tc>
        <w:tc>
          <w:tcPr>
            <w:tcW w:w="1602"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占比100%</w:t>
            </w:r>
          </w:p>
        </w:tc>
        <w:tc>
          <w:tcPr>
            <w:tcW w:w="2715"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正常状态下的商户更容易进行合法合规操作</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639"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在线商户标志</w:t>
            </w:r>
          </w:p>
        </w:tc>
        <w:tc>
          <w:tcPr>
            <w:tcW w:w="1874"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未知</w:t>
            </w:r>
          </w:p>
        </w:tc>
        <w:tc>
          <w:tcPr>
            <w:tcW w:w="1602"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占比100%</w:t>
            </w:r>
          </w:p>
        </w:tc>
        <w:tc>
          <w:tcPr>
            <w:tcW w:w="2715"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未知状态可能被用于隐藏真实身份或状态</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639"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是否多收单机构</w:t>
            </w:r>
          </w:p>
        </w:tc>
        <w:tc>
          <w:tcPr>
            <w:tcW w:w="1874"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否</w:t>
            </w:r>
          </w:p>
        </w:tc>
        <w:tc>
          <w:tcPr>
            <w:tcW w:w="1602"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占比100%</w:t>
            </w:r>
          </w:p>
        </w:tc>
        <w:tc>
          <w:tcPr>
            <w:tcW w:w="2715"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单一收单机构更容易被监管，多收单机构可能规避集中监管</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639"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最后客户等级</w:t>
            </w:r>
          </w:p>
        </w:tc>
        <w:tc>
          <w:tcPr>
            <w:tcW w:w="1874"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普通/试用</w:t>
            </w:r>
          </w:p>
        </w:tc>
        <w:tc>
          <w:tcPr>
            <w:tcW w:w="1602"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占比50%</w:t>
            </w:r>
          </w:p>
        </w:tc>
        <w:tc>
          <w:tcPr>
            <w:tcW w:w="2715"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试用或普通等级客户可能被用于测试或规避特定规则</w:t>
            </w:r>
          </w:p>
        </w:tc>
      </w:tr>
    </w:tbl>
    <w:p>
      <w:pPr>
        <w:pStyle w:val="20"/>
        <w:spacing w:before="0" w:after="0" w:line="240" w:lineRule="auto"/>
        <w:ind w:left="7"/>
        <w:outlineLvl w:val="2"/>
        <w:rPr>
          <w:rFonts w:ascii="Arial" w:hAnsi="Arial" w:eastAsia="Arial" w:cs="Arial"/>
          <w:b/>
          <w:bCs/>
          <w:color w:val="333333"/>
          <w:spacing w:val="6"/>
          <w:sz w:val="2"/>
        </w:rPr>
      </w:pPr>
    </w:p>
    <w:p>
      <w:pPr>
        <w:pStyle w:val="20"/>
        <w:spacing w:before="296" w:line="183" w:lineRule="auto"/>
        <w:ind w:left="7"/>
        <w:outlineLvl w:val="2"/>
        <w:rPr>
          <w:b/>
          <w:bCs/>
          <w:color w:val="333333"/>
          <w:spacing w:val="6"/>
          <w:highlight w:val="none"/>
        </w:rPr>
      </w:pPr>
      <w:r>
        <w:rPr>
          <w:rFonts w:ascii="Arial" w:hAnsi="Arial" w:eastAsia="Arial" w:cs="Arial"/>
          <w:b/>
          <w:bCs/>
          <w:color w:val="333333"/>
          <w:spacing w:val="6"/>
        </w:rPr>
        <w:t xml:space="preserve">2. </w:t>
      </w:r>
      <w:r>
        <w:rPr>
          <w:b/>
          <w:bCs/>
          <w:color w:val="333333"/>
          <w:spacing w:val="6"/>
        </w:rPr>
        <w:t>模式二：法人资质与服务等级异常</w:t>
      </w:r>
    </w:p>
    <w:p>
      <w:pPr>
        <w:pStyle w:val="20"/>
        <w:spacing w:before="249" w:line="190" w:lineRule="auto"/>
        <w:ind w:left="223"/>
      </w:pPr>
      <w:r>
        <w:rPr>
          <w:color w:val="333333"/>
          <w:position w:val="3"/>
        </w:rPr>
        <w:drawing>
          <wp:inline distT="0" distB="0" distL="0" distR="0">
            <wp:extent cx="50165" cy="50165"/>
            <wp:effectExtent l="0" t="0" r="0" b="0"/>
            <wp:docPr id="1010" name="IM 36"/>
            <wp:cNvGraphicFramePr/>
            <a:graphic xmlns:a="http://schemas.openxmlformats.org/drawingml/2006/main">
              <a:graphicData uri="http://schemas.openxmlformats.org/drawingml/2006/picture">
                <pic:pic xmlns:pic="http://schemas.openxmlformats.org/drawingml/2006/picture">
                  <pic:nvPicPr>
                    <pic:cNvPr id="1010" name="IM 36"/>
                    <pic:cNvPicPr/>
                  </pic:nvPicPr>
                  <pic:blipFill>
                    <a:blip r:embed="rId14"/>
                    <a:stretch>
                      <a:fillRect/>
                    </a:stretch>
                  </pic:blipFill>
                  <pic:spPr>
                    <a:xfrm>
                      <a:off x="0" y="0"/>
                      <a:ext cx="50702" cy="50702"/>
                    </a:xfrm>
                    <a:prstGeom prst="rect">
                      <a:avLst/>
                    </a:prstGeom>
                  </pic:spPr>
                </pic:pic>
              </a:graphicData>
            </a:graphic>
          </wp:inline>
        </w:drawing>
      </w:r>
      <w:r>
        <w:rPr>
          <w:b/>
          <w:bCs/>
          <w:color w:val="333333"/>
          <w:spacing w:val="6"/>
        </w:rPr>
        <w:t xml:space="preserve">   </w:t>
      </w:r>
      <w:r>
        <w:rPr>
          <w:b/>
          <w:bCs/>
          <w:color w:val="333333"/>
          <w:spacing w:val="5"/>
        </w:rPr>
        <w:t>拓扑结构</w:t>
      </w:r>
      <w:r>
        <w:rPr>
          <w:b/>
          <w:bCs/>
          <w:color w:val="333333"/>
          <w:spacing w:val="-21"/>
        </w:rPr>
        <w:t xml:space="preserve"> </w:t>
      </w:r>
      <w:r>
        <w:rPr>
          <w:color w:val="333333"/>
          <w:spacing w:val="5"/>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星型拓扑结构，以应用节点1为枢纽辐射其他节点。理由：应用节点1与应用节点2和应用节点3之间有多个共同属性，表明应用节点1可能是核心节点，其他节点通过不同的属性与之相连。这种连接方式符合星型拓扑结构的特点，其中应用节点1作为中心节点，其他节点作为外围节点。</w:t>
      </w:r>
    </w:p>
    <w:p>
      <w:pPr>
        <w:pStyle w:val="20"/>
        <w:spacing w:before="152" w:line="181" w:lineRule="auto"/>
        <w:ind w:left="223"/>
        <w:rPr>
          <w:color w:val="333333"/>
          <w:spacing w:val="4"/>
          <w:highlight w:val="none"/>
        </w:rPr>
      </w:pPr>
      <w:r>
        <w:rPr>
          <w:color w:val="333333"/>
          <w:position w:val="3"/>
        </w:rPr>
        <w:drawing>
          <wp:inline distT="0" distB="0" distL="0" distR="0">
            <wp:extent cx="50165" cy="50165"/>
            <wp:effectExtent l="0" t="0" r="0" b="0"/>
            <wp:docPr id="1011" name="IM 38"/>
            <wp:cNvGraphicFramePr/>
            <a:graphic xmlns:a="http://schemas.openxmlformats.org/drawingml/2006/main">
              <a:graphicData uri="http://schemas.openxmlformats.org/drawingml/2006/picture">
                <pic:pic xmlns:pic="http://schemas.openxmlformats.org/drawingml/2006/picture">
                  <pic:nvPicPr>
                    <pic:cNvPr id="1011" name="IM 38"/>
                    <pic:cNvPicPr/>
                  </pic:nvPicPr>
                  <pic:blipFill>
                    <a:blip r:embed="rId15"/>
                    <a:stretch>
                      <a:fillRect/>
                    </a:stretch>
                  </pic:blipFill>
                  <pic:spPr>
                    <a:xfrm>
                      <a:off x="0" y="0"/>
                      <a:ext cx="50702" cy="50702"/>
                    </a:xfrm>
                    <a:prstGeom prst="rect">
                      <a:avLst/>
                    </a:prstGeom>
                  </pic:spPr>
                </pic:pic>
              </a:graphicData>
            </a:graphic>
          </wp:inline>
        </w:drawing>
      </w:r>
      <w:r>
        <w:rPr>
          <w:b/>
          <w:bCs/>
          <w:color w:val="333333"/>
          <w:spacing w:val="2"/>
        </w:rPr>
        <w:t xml:space="preserve">   </w:t>
      </w:r>
      <w:r>
        <w:rPr>
          <w:b/>
          <w:bCs/>
          <w:color w:val="333333"/>
          <w:spacing w:val="4"/>
        </w:rPr>
        <w:t>关键属性</w:t>
      </w:r>
      <w:r>
        <w:rPr>
          <w:color w:val="333333"/>
          <w:spacing w:val="4"/>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商户发展方集中。详细分析：观察到应用节点1和应用节点2，以及应用节点1和应用节点3之间的商户发展方(dvlpsd)完全一致，且这些节点的结算账户(stl_acc)、联系人(mchnt_con)、县(county)也相同。这表明这些节点可能属于同一商户发展方或紧密相关的商户群体。这种高度一致的特征可能暗示存在统一控制或关联，增加了潜在的风险，特别是在涉及敏感服务或高价值交易时。</w:t>
      </w:r>
    </w:p>
    <w:p>
      <w:pPr>
        <w:pStyle w:val="20"/>
        <w:spacing w:before="83" w:line="181" w:lineRule="auto"/>
        <w:ind w:left="223"/>
        <w:rPr>
          <w:color w:val="333333"/>
          <w:spacing w:val="3"/>
          <w:highlight w:val="none"/>
        </w:rPr>
      </w:pPr>
      <w:r>
        <w:rPr>
          <w:color w:val="333333"/>
          <w:position w:val="3"/>
        </w:rPr>
        <w:drawing>
          <wp:inline distT="0" distB="0" distL="0" distR="0">
            <wp:extent cx="50165" cy="50165"/>
            <wp:effectExtent l="0" t="0" r="0" b="0"/>
            <wp:docPr id="1012" name="IM 40"/>
            <wp:cNvGraphicFramePr/>
            <a:graphic xmlns:a="http://schemas.openxmlformats.org/drawingml/2006/main">
              <a:graphicData uri="http://schemas.openxmlformats.org/drawingml/2006/picture">
                <pic:pic xmlns:pic="http://schemas.openxmlformats.org/drawingml/2006/picture">
                  <pic:nvPicPr>
                    <pic:cNvPr id="1012" name="IM 40"/>
                    <pic:cNvPicPr/>
                  </pic:nvPicPr>
                  <pic:blipFill>
                    <a:blip r:embed="rId13"/>
                    <a:stretch>
                      <a:fillRect/>
                    </a:stretch>
                  </pic:blipFill>
                  <pic:spPr>
                    <a:xfrm>
                      <a:off x="0" y="0"/>
                      <a:ext cx="50702" cy="50702"/>
                    </a:xfrm>
                    <a:prstGeom prst="rect">
                      <a:avLst/>
                    </a:prstGeom>
                  </pic:spPr>
                </pic:pic>
              </a:graphicData>
            </a:graphic>
          </wp:inline>
        </w:drawing>
      </w:r>
      <w:r>
        <w:rPr>
          <w:b/>
          <w:bCs/>
          <w:color w:val="333333"/>
          <w:spacing w:val="1"/>
        </w:rPr>
        <w:t xml:space="preserve">   </w:t>
      </w:r>
      <w:r>
        <w:rPr>
          <w:b/>
          <w:bCs/>
          <w:color w:val="333333"/>
          <w:spacing w:val="3"/>
        </w:rPr>
        <w:t>风险特征</w:t>
      </w:r>
      <w:r>
        <w:rPr>
          <w:color w:val="333333"/>
          <w:spacing w:val="3"/>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分析显示，关键风险指标主要集中在会员发送渠道中，且这些渠道的计算代理、交互人数和县区等属性一致，暗示可能存在统一管理或关联性，这种高度一致的风险信号可能源于同一会员发送渠道或安全相关的会员群体。网络结构采用星型结构，以会员1为枢纽节点与其他节点连接，表明会员1可能是中心节点，其他节点通过不同的属性与之相连。这种连接方式符合星型网络结构的特点，其中会员1作为中心节点，其他节点作为外围节点。建议建立基于星型结构的防火墙机制与统一管理策略，并加强实时监控与动态调整，以减少运行中的安全成本。</w:t>
      </w:r>
    </w:p>
    <w:p>
      <w:pPr>
        <w:pStyle w:val="20"/>
        <w:spacing w:before="83" w:line="181" w:lineRule="auto"/>
        <w:ind w:left="223"/>
      </w:pPr>
      <w:r>
        <w:rPr>
          <w:color w:val="333333"/>
          <w:position w:val="3"/>
        </w:rPr>
        <w:drawing>
          <wp:inline distT="0" distB="0" distL="0" distR="0">
            <wp:extent cx="50165" cy="50165"/>
            <wp:effectExtent l="0" t="0" r="0" b="0"/>
            <wp:docPr id="1013" name="IM 40"/>
            <wp:cNvGraphicFramePr/>
            <a:graphic xmlns:a="http://schemas.openxmlformats.org/drawingml/2006/main">
              <a:graphicData uri="http://schemas.openxmlformats.org/drawingml/2006/picture">
                <pic:pic xmlns:pic="http://schemas.openxmlformats.org/drawingml/2006/picture">
                  <pic:nvPicPr>
                    <pic:cNvPr id="1013" name="IM 40"/>
                    <pic:cNvPicPr/>
                  </pic:nvPicPr>
                  <pic:blipFill>
                    <a:blip r:embed="rId13"/>
                    <a:stretch>
                      <a:fillRect/>
                    </a:stretch>
                  </pic:blipFill>
                  <pic:spPr>
                    <a:xfrm>
                      <a:off x="0" y="0"/>
                      <a:ext cx="50701" cy="50701"/>
                    </a:xfrm>
                    <a:prstGeom prst="rect">
                      <a:avLst/>
                    </a:prstGeom>
                  </pic:spPr>
                </pic:pic>
              </a:graphicData>
            </a:graphic>
          </wp:inline>
        </w:drawing>
      </w:r>
      <w:r>
        <w:rPr>
          <w:b/>
          <w:bCs/>
          <w:color w:val="333333"/>
          <w:spacing w:val="1"/>
        </w:rPr>
        <w:t xml:space="preserve">   </w:t>
      </w:r>
      <w:r>
        <w:rPr>
          <w:b/>
          <w:bCs/>
          <w:color w:val="333333"/>
          <w:spacing w:val="3"/>
        </w:rPr>
        <w:t>风险评级</w:t>
      </w:r>
      <w:r>
        <w:rPr>
          <w:color w:val="333333"/>
          <w:spacing w:val="3"/>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高风险节点（评级A）。管控建议：建议建立冗余机制与实时监控，加强身份验证和访问控制，定期进行安全审计和漏洞扫描，以减少潜在的安全威胁。</w:t>
      </w:r>
    </w:p>
    <w:p>
      <w:pPr>
        <w:pStyle w:val="20"/>
        <w:spacing w:before="240" w:line="230" w:lineRule="auto"/>
        <w:ind w:left="6" w:right="43" w:firstLine="1"/>
        <w:jc w:val="both"/>
        <w:rPr>
          <w:color w:val="333333"/>
          <w:spacing w:val="5"/>
          <w14:ligatures w14:val="none"/>
        </w:rPr>
      </w:pPr>
    </w:p>
    <w:p>
      <w:pPr>
        <w:pStyle w:val="20"/>
        <w:spacing w:before="218" w:line="180" w:lineRule="auto"/>
        <w:ind w:left="7"/>
      </w:pPr>
      <w:r>
        <w:rPr>
          <w:b/>
          <w:bCs/>
          <w:color w:val="333333"/>
          <w:spacing w:val="6"/>
        </w:rPr>
        <w:t>属性风险矩阵</w:t>
      </w:r>
    </w:p>
    <w:p>
      <w:pPr>
        <w:spacing w:before="1"/>
      </w:pPr>
    </w:p>
    <w:tbl>
      <w:tblPr>
        <w:tblStyle w:val="308"/>
        <w:tblW w:w="8830" w:type="dxa"/>
        <w:tblInd w:w="7" w:type="dxa"/>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
      <w:tblGrid>
        <w:gridCol w:w="2791"/>
        <w:gridCol w:w="1770"/>
        <w:gridCol w:w="2033"/>
        <w:gridCol w:w="2236"/>
      </w:tblGrid>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16" w:hRule="atLeast"/>
          <w:hidden/>
        </w:trPr>
        <w:tc>
          <w:tcPr>
            <w:tcW w:w="2791" w:type="dxa"/>
            <w:vMerge w:val="restart"/>
            <w:shd w:val="clear" w:color="FFFFFF" w:fill="F8F8F8"/>
            <w:noWrap w:val="0"/>
            <w:vAlign w:val="top"/>
          </w:tcPr>
          <w:p>
            <w:pPr>
              <w:pStyle w:val="307"/>
              <w:spacing w:before="161" w:line="183" w:lineRule="auto"/>
              <w:ind w:left="216"/>
              <w:rPr>
                <w:rFonts w:hint="default"/>
                <w:b w:val="0"/>
                <w:bCs w:val="0"/>
                <w:i w:val="0"/>
                <w:iCs w:val="0"/>
                <w:caps w:val="0"/>
                <w:smallCaps w:val="0"/>
                <w:strike w:val="0"/>
                <w:vanish w:val="0"/>
              </w:rPr>
            </w:pPr>
            <w:r>
              <w:rPr>
                <w:rFonts w:hint="default"/>
                <w:b/>
                <w:bCs/>
                <w:i w:val="0"/>
                <w:iCs w:val="0"/>
                <w:caps w:val="0"/>
                <w:smallCaps w:val="0"/>
                <w:strike w:val="0"/>
                <w:vanish w:val="0"/>
                <w:color w:val="333333"/>
                <w:spacing w:val="5"/>
              </w:rPr>
              <w:t>属性维度</w:t>
            </w:r>
          </w:p>
        </w:tc>
        <w:tc>
          <w:tcPr>
            <w:tcW w:w="1770" w:type="dxa"/>
            <w:vMerge w:val="restart"/>
            <w:shd w:val="clear" w:color="FFFFFF" w:fill="F8F8F8"/>
            <w:noWrap w:val="0"/>
            <w:vAlign w:val="top"/>
          </w:tcPr>
          <w:p>
            <w:pPr>
              <w:pStyle w:val="307"/>
              <w:spacing w:before="161" w:line="182" w:lineRule="auto"/>
              <w:ind w:left="209"/>
              <w:rPr>
                <w:rFonts w:hint="default"/>
                <w:b w:val="0"/>
                <w:bCs w:val="0"/>
                <w:i w:val="0"/>
                <w:iCs w:val="0"/>
                <w:caps w:val="0"/>
                <w:smallCaps w:val="0"/>
                <w:strike w:val="0"/>
                <w:vanish w:val="0"/>
              </w:rPr>
            </w:pPr>
            <w:r>
              <w:rPr>
                <w:rFonts w:hint="default"/>
                <w:b/>
                <w:bCs/>
                <w:i w:val="0"/>
                <w:iCs w:val="0"/>
                <w:caps w:val="0"/>
                <w:smallCaps w:val="0"/>
                <w:strike w:val="0"/>
                <w:vanish w:val="0"/>
                <w:color w:val="333333"/>
                <w:spacing w:val="4"/>
              </w:rPr>
              <w:t>风险节点值</w:t>
            </w:r>
          </w:p>
        </w:tc>
        <w:tc>
          <w:tcPr>
            <w:tcW w:w="2033" w:type="dxa"/>
            <w:vMerge w:val="restart"/>
            <w:shd w:val="clear" w:color="FFFFFF" w:fill="F8F8F8"/>
            <w:noWrap w:val="0"/>
            <w:vAlign w:val="top"/>
          </w:tcPr>
          <w:p>
            <w:pPr>
              <w:pStyle w:val="307"/>
              <w:spacing w:before="161" w:line="183" w:lineRule="auto"/>
              <w:ind w:left="221"/>
              <w:rPr>
                <w:rFonts w:hint="default"/>
                <w:b w:val="0"/>
                <w:bCs w:val="0"/>
                <w:i w:val="0"/>
                <w:iCs w:val="0"/>
                <w:caps w:val="0"/>
                <w:smallCaps w:val="0"/>
                <w:strike w:val="0"/>
                <w:vanish w:val="0"/>
              </w:rPr>
            </w:pPr>
            <w:r>
              <w:rPr>
                <w:rFonts w:hint="default"/>
                <w:b/>
                <w:bCs/>
                <w:i w:val="0"/>
                <w:iCs w:val="0"/>
                <w:caps w:val="0"/>
                <w:smallCaps w:val="0"/>
                <w:strike w:val="0"/>
                <w:vanish w:val="0"/>
                <w:color w:val="333333"/>
                <w:spacing w:val="3"/>
              </w:rPr>
              <w:t>同质化率</w:t>
            </w:r>
          </w:p>
        </w:tc>
        <w:tc>
          <w:tcPr>
            <w:tcW w:w="2236" w:type="dxa"/>
            <w:vMerge w:val="restart"/>
            <w:shd w:val="clear" w:color="FFFFFF" w:fill="F8F8F8"/>
            <w:noWrap w:val="0"/>
            <w:vAlign w:val="top"/>
          </w:tcPr>
          <w:p>
            <w:pPr>
              <w:pStyle w:val="307"/>
              <w:spacing w:before="163" w:line="181" w:lineRule="auto"/>
              <w:ind w:left="220"/>
              <w:rPr>
                <w:rFonts w:hint="default"/>
                <w:b w:val="0"/>
                <w:bCs w:val="0"/>
                <w:i w:val="0"/>
                <w:iCs w:val="0"/>
                <w:caps w:val="0"/>
                <w:smallCaps w:val="0"/>
                <w:strike w:val="0"/>
                <w:vanish w:val="0"/>
              </w:rPr>
            </w:pPr>
            <w:r>
              <w:rPr>
                <w:rFonts w:hint="default"/>
                <w:b/>
                <w:bCs/>
                <w:i w:val="0"/>
                <w:iCs w:val="0"/>
                <w:caps w:val="0"/>
                <w:smallCaps w:val="0"/>
                <w:strike w:val="0"/>
                <w:vanish w:val="0"/>
                <w:color w:val="333333"/>
                <w:spacing w:val="3"/>
              </w:rPr>
              <w:t>规避监管手段分析</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Ex>
        <w:trPr>
          <w:trHeight w:val="508" w:hRule="atLeast"/>
          <w:hidden/>
        </w:trPr>
        <w:tc>
          <w:tcPr>
            <w:tcW w:w="2791"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商户属性</w:t>
            </w:r>
          </w:p>
        </w:tc>
        <w:tc>
          <w:tcPr>
            <w:tcW w:w="1770"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普通商户</w:t>
            </w:r>
          </w:p>
        </w:tc>
        <w:tc>
          <w:tcPr>
            <w:tcW w:w="2033"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占比100%</w:t>
            </w:r>
          </w:p>
        </w:tc>
        <w:tc>
          <w:tcPr>
            <w:tcW w:w="2236"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无明显规避手段</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791"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商户应用类型</w:t>
            </w:r>
          </w:p>
        </w:tc>
        <w:tc>
          <w:tcPr>
            <w:tcW w:w="1770"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在线旅游,娱乐,零售</w:t>
            </w:r>
          </w:p>
        </w:tc>
        <w:tc>
          <w:tcPr>
            <w:tcW w:w="2033"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占比33.33%</w:t>
            </w:r>
          </w:p>
        </w:tc>
        <w:tc>
          <w:tcPr>
            <w:tcW w:w="2236"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无明显规避手段</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Ex>
        <w:trPr>
          <w:trHeight w:val="508" w:hRule="atLeast"/>
          <w:hidden/>
        </w:trPr>
        <w:tc>
          <w:tcPr>
            <w:tcW w:w="2791"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是否特殊服务商户</w:t>
            </w:r>
          </w:p>
        </w:tc>
        <w:tc>
          <w:tcPr>
            <w:tcW w:w="1770"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否</w:t>
            </w:r>
          </w:p>
        </w:tc>
        <w:tc>
          <w:tcPr>
            <w:tcW w:w="2033"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占比100%</w:t>
            </w:r>
          </w:p>
        </w:tc>
        <w:tc>
          <w:tcPr>
            <w:tcW w:w="2236"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无明显规避手段</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791"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最后客户等级</w:t>
            </w:r>
          </w:p>
        </w:tc>
        <w:tc>
          <w:tcPr>
            <w:tcW w:w="1770"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定制,普通</w:t>
            </w:r>
          </w:p>
        </w:tc>
        <w:tc>
          <w:tcPr>
            <w:tcW w:w="2033"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占比50%</w:t>
            </w:r>
          </w:p>
        </w:tc>
        <w:tc>
          <w:tcPr>
            <w:tcW w:w="2236"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无明显规避手段</w:t>
            </w:r>
          </w:p>
        </w:tc>
      </w:tr>
    </w:tbl>
    <w:p>
      <w:pPr>
        <w:spacing w:before="0" w:after="0" w:line="240" w:lineRule="auto"/>
        <w:rPr>
          <w:sz w:val="2"/>
        </w:rPr>
      </w:pPr>
    </w:p>
    <w:p>
      <w:pPr>
        <w:spacing w:before="1" w:line="32" w:lineRule="exact"/>
      </w:pPr>
      <w:r>
        <w:drawing>
          <wp:inline distT="0" distB="0" distL="0" distR="0">
            <wp:extent cx="6601460" cy="19685"/>
            <wp:effectExtent l="0" t="0" r="0" b="0"/>
            <wp:docPr id="1014" name="IM 42"/>
            <wp:cNvGraphicFramePr/>
            <a:graphic xmlns:a="http://schemas.openxmlformats.org/drawingml/2006/main">
              <a:graphicData uri="http://schemas.openxmlformats.org/drawingml/2006/picture">
                <pic:pic xmlns:pic="http://schemas.openxmlformats.org/drawingml/2006/picture">
                  <pic:nvPicPr>
                    <pic:cNvPr id="1014" name="IM 42"/>
                    <pic:cNvPicPr/>
                  </pic:nvPicPr>
                  <pic:blipFill>
                    <a:blip r:embed="rId16"/>
                    <a:stretch>
                      <a:fillRect/>
                    </a:stretch>
                  </pic:blipFill>
                  <pic:spPr>
                    <a:xfrm>
                      <a:off x="0" y="0"/>
                      <a:ext cx="6601536" cy="20278"/>
                    </a:xfrm>
                    <a:prstGeom prst="rect">
                      <a:avLst/>
                    </a:prstGeom>
                  </pic:spPr>
                </pic:pic>
              </a:graphicData>
            </a:graphic>
          </wp:inline>
        </w:drawing>
      </w:r>
    </w:p>
    <w:p>
      <w:pPr>
        <w:pStyle w:val="20"/>
        <w:spacing w:before="308" w:line="184" w:lineRule="auto"/>
        <w:ind w:left="19"/>
        <w:outlineLvl w:val="1"/>
      </w:pPr>
      <w:r>
        <w:rPr>
          <w:b/>
          <w:bCs/>
          <w:color w:val="333333"/>
          <w:spacing w:val="7"/>
          <w:sz w:val="25"/>
          <w:szCs w:val="25"/>
        </w:rPr>
        <w:t>四、风险评级与管控建议</w:t>
      </w:r>
    </w:p>
    <w:p>
      <w:pPr>
        <w:pStyle w:val="20"/>
        <w:spacing w:before="0" w:after="0" w:line="334" w:lineRule="auto"/>
        <w:ind w:left="0" w:right="0" w:firstLine="420"/>
        <w:contextualSpacing w:val="0"/>
        <w:jc w:val="left"/>
        <w:outlineLvl w:val="1"/>
        <w:rPr>
          <w:rFonts w:hint="default"/>
          <w:color w:val="333333"/>
          <w:spacing w:val="5"/>
          <w:lang w:val="en-US"/>
          <w14:ligatures w14:val="none"/>
        </w:rPr>
      </w:pPr>
      <w:r>
        <w:rPr>
          <w:color w:val="333333"/>
          <w:spacing w:val="5"/>
        </w:rPr>
        <w:t>高风险节点（评级A）的核心发现是存在显著的安全威胁。建议采取以下管控措施：建立冗余机制与实时监控，加强身份验证和访问控制，定期进行安全审计和漏洞扫描，以有效减少潜在的安全风险。</w:t>
      </w:r>
      <w:r>
        <w:rPr>
          <w:color w:val="333333"/>
          <w:spacing w:val="5"/>
        </w:rPr>
        <w:br w:type="textWrapping"/>
      </w:r>
      <w:r>
        <w:rPr>
          <w:color w:val="333333"/>
          <w:spacing w:val="5"/>
        </w:rPr>
        <w:br w:type="textWrapping"/>
      </w:r>
      <w:r>
        <w:rPr>
          <w:color w:val="333333"/>
          <w:spacing w:val="5"/>
        </w:rPr>
        <w:t>中风险节点（评级B）的核心发现是系统在不同用户级别和地理位置上的运行稳定性有待提高。建议采取以下管控措施：建立冗余机制与实时监控，并定期进行压力测试，以确保不同用户级别的稳定运行，并监控不同地理位置的性能差异，从而提升整体系统的运行可靠性。</w:t>
      </w:r>
    </w:p>
    <w:p>
      <w:pPr>
        <w:spacing w:before="238" w:line="32" w:lineRule="exact"/>
      </w:pPr>
    </w:p>
    <w:p>
      <w:pPr>
        <w:spacing w:before="238" w:line="32" w:lineRule="exact"/>
      </w:pPr>
    </w:p>
    <w:p>
      <w:pPr>
        <w:spacing w:before="238" w:line="32" w:lineRule="exact"/>
      </w:pPr>
      <w:r>
        <w:drawing>
          <wp:inline distT="0" distB="0" distL="0" distR="0">
            <wp:extent cx="6601460" cy="19685"/>
            <wp:effectExtent l="0" t="0" r="0" b="0"/>
            <wp:docPr id="1015" name="IM 46"/>
            <wp:cNvGraphicFramePr/>
            <a:graphic xmlns:a="http://schemas.openxmlformats.org/drawingml/2006/main">
              <a:graphicData uri="http://schemas.openxmlformats.org/drawingml/2006/picture">
                <pic:pic xmlns:pic="http://schemas.openxmlformats.org/drawingml/2006/picture">
                  <pic:nvPicPr>
                    <pic:cNvPr id="1015" name="IM 46"/>
                    <pic:cNvPicPr/>
                  </pic:nvPicPr>
                  <pic:blipFill>
                    <a:blip r:embed="rId6"/>
                    <a:stretch>
                      <a:fillRect/>
                    </a:stretch>
                  </pic:blipFill>
                  <pic:spPr>
                    <a:xfrm>
                      <a:off x="0" y="0"/>
                      <a:ext cx="6601536" cy="20278"/>
                    </a:xfrm>
                    <a:prstGeom prst="rect">
                      <a:avLst/>
                    </a:prstGeom>
                  </pic:spPr>
                </pic:pic>
              </a:graphicData>
            </a:graphic>
          </wp:inline>
        </w:drawing>
      </w:r>
    </w:p>
    <w:p>
      <w:pPr>
        <w:pStyle w:val="20"/>
        <w:spacing w:before="308" w:line="185" w:lineRule="auto"/>
        <w:ind w:left="13"/>
        <w:outlineLvl w:val="1"/>
      </w:pPr>
      <w:r>
        <w:rPr>
          <w:b/>
          <w:bCs/>
          <w:color w:val="333333"/>
          <w:spacing w:val="6"/>
          <w:sz w:val="25"/>
          <w:szCs w:val="25"/>
        </w:rPr>
        <w:t>五、结论</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关键风险指标主要集中在会员发送渠道中，且这些渠道的计算代理、交互人数和县区等属性一致，暗示可能存在统一管理或关联性，这种高度一致的风险信号可能源于同一会员发送渠道或安全相关的会员群体。网络结构采用星型结构，以会员1为枢纽节点与其他节点连接，表明会员1可能是中心节点，其他节点通过不同的属性与之相连。这种连接方式符合星型网络结构的特点，其中会员1作为中心节点，其他节点作为外围节点。建议建立基于星型结构的防火墙机制与统一管理策略，并加强实时监控与动态调整，以减少运行中的安全成本。</w:t>
      </w:r>
      <w:r>
        <w:rPr>
          <w:color w:val="333333"/>
          <w:spacing w:val="5"/>
        </w:rPr>
        <w:br w:type="textWrapping"/>
      </w:r>
      <w:r>
        <w:rPr>
          <w:color w:val="333333"/>
          <w:spacing w:val="5"/>
        </w:rPr>
        <w:br w:type="textWrapping"/>
      </w:r>
      <w:r>
        <w:rPr>
          <w:color w:val="333333"/>
          <w:spacing w:val="5"/>
        </w:rPr>
        <w:t>在该行业环境中，多个用户节点（1、2、3和4）具有相同属性（正常状态）和地理位置（省、市、县），表明这些用户之间可能存在某种形式的关联或联合管理。同时，用户节点1与其他用户节点（2、3、4）之间存在多个相同属性（如省、市、县），表明用户节点1在地理位置上是中心节点，其他节点围绕其分布。此外，用户节点1与其他用户节点之间的关系较为紧密，符合扇形分布结构的要求。鉴于此，建议建立基于扇形分布结构的防火墙机制，并确保中心节点1的实时监控与压力测试，以防止不同级别用户的异常行为，同时监控不同地理位置的功能差异。</w:t>
      </w:r>
    </w:p>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86"/>
    <w:family w:val="auto"/>
    <w:pitch w:val="default"/>
    <w:sig w:usb0="E0002EFF" w:usb1="C000785B" w:usb2="00000009" w:usb3="00000000" w:csb0="400001FF" w:csb1="FFFF0000"/>
  </w:font>
  <w:font w:name="Courier">
    <w:altName w:val="方正姚体"/>
    <w:panose1 w:val="02010601030101010101"/>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 w:name="文泉驿微米黑">
    <w:panose1 w:val="020B0606030804020204"/>
    <w:charset w:val="86"/>
    <w:family w:val="auto"/>
    <w:pitch w:val="default"/>
    <w:sig w:usb0="E10002EF" w:usb1="6BDFFCFB" w:usb2="00800036" w:usb3="00000000" w:csb0="603E019F" w:csb1="DFD70000"/>
  </w:font>
  <w:font w:name="Book Antiqua">
    <w:panose1 w:val="0204060205030503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DEB82"/>
    <w:multiLevelType w:val="multilevel"/>
    <w:tmpl w:val="BDFDEB82"/>
    <w:lvl w:ilvl="0" w:tentative="0">
      <w:start w:val="1"/>
      <w:numFmt w:val="bullet"/>
      <w:pStyle w:val="24"/>
      <w:lvlText w:val=""/>
      <w:lvlJc w:val="left"/>
      <w:pPr>
        <w:tabs>
          <w:tab w:val="left" w:pos="720"/>
        </w:tabs>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1">
    <w:nsid w:val="FE4691CC"/>
    <w:multiLevelType w:val="multilevel"/>
    <w:tmpl w:val="FE4691CC"/>
    <w:lvl w:ilvl="0" w:tentative="0">
      <w:start w:val="1"/>
      <w:numFmt w:val="bullet"/>
      <w:pStyle w:val="17"/>
      <w:lvlText w:val=""/>
      <w:lvlJc w:val="left"/>
      <w:pPr>
        <w:tabs>
          <w:tab w:val="left" w:pos="360"/>
        </w:tabs>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2">
    <w:nsid w:val="FF6C6624"/>
    <w:multiLevelType w:val="multilevel"/>
    <w:tmpl w:val="FF6C6624"/>
    <w:lvl w:ilvl="0" w:tentative="0">
      <w:start w:val="1"/>
      <w:numFmt w:val="bullet"/>
      <w:pStyle w:val="19"/>
      <w:lvlText w:val=""/>
      <w:lvlJc w:val="left"/>
      <w:pPr>
        <w:tabs>
          <w:tab w:val="left" w:pos="1080"/>
        </w:tabs>
        <w:ind w:left="1080" w:hanging="360"/>
      </w:pPr>
      <w:rPr>
        <w:rFonts w:hint="default" w:ascii="Symbol" w:hAnsi="Symbol"/>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3">
    <w:nsid w:val="FF9F498F"/>
    <w:multiLevelType w:val="multilevel"/>
    <w:tmpl w:val="FF9F498F"/>
    <w:lvl w:ilvl="0" w:tentative="0">
      <w:start w:val="1"/>
      <w:numFmt w:val="decimal"/>
      <w:pStyle w:val="21"/>
      <w:lvlText w:val="%1."/>
      <w:lvlJc w:val="left"/>
      <w:pPr>
        <w:tabs>
          <w:tab w:val="left" w:pos="1080"/>
        </w:tabs>
        <w:ind w:left="1080" w:hanging="360"/>
      </w:p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4">
    <w:nsid w:val="66D61775"/>
    <w:multiLevelType w:val="multilevel"/>
    <w:tmpl w:val="66D61775"/>
    <w:lvl w:ilvl="0" w:tentative="0">
      <w:start w:val="1"/>
      <w:numFmt w:val="decimal"/>
      <w:pStyle w:val="14"/>
      <w:lvlText w:val="%1."/>
      <w:lvlJc w:val="left"/>
      <w:pPr>
        <w:tabs>
          <w:tab w:val="left" w:pos="720"/>
        </w:tabs>
        <w:ind w:left="720" w:hanging="360"/>
      </w:p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5">
    <w:nsid w:val="77FD1C4A"/>
    <w:multiLevelType w:val="multilevel"/>
    <w:tmpl w:val="77FD1C4A"/>
    <w:lvl w:ilvl="0" w:tentative="0">
      <w:start w:val="1"/>
      <w:numFmt w:val="decimal"/>
      <w:pStyle w:val="15"/>
      <w:lvlText w:val="%1."/>
      <w:lvlJc w:val="left"/>
      <w:pPr>
        <w:tabs>
          <w:tab w:val="left" w:pos="360"/>
        </w:tabs>
        <w:ind w:left="360" w:hanging="360"/>
      </w:p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F6252B"/>
    <w:rsid w:val="87CF935D"/>
    <w:rsid w:val="98ED959D"/>
    <w:rsid w:val="C2BE7801"/>
    <w:rsid w:val="E79D57D8"/>
    <w:rsid w:val="E97BCFA1"/>
    <w:rsid w:val="F54F5711"/>
    <w:rsid w:val="FAFE88D2"/>
    <w:rsid w:val="FC6B1FB3"/>
    <w:rsid w:val="FFFF3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before="0" w:beforeAutospacing="0" w:after="200" w:afterAutospacing="0" w:line="276" w:lineRule="auto"/>
    </w:pPr>
    <w:rPr>
      <w:rFonts w:hint="default" w:asciiTheme="minorHAnsi" w:hAnsiTheme="minorHAnsi" w:eastAsiaTheme="minorEastAsia" w:cstheme="minorBidi"/>
      <w:sz w:val="22"/>
      <w:szCs w:val="22"/>
      <w:lang w:val="en-US" w:eastAsia="en-US" w:bidi="ar-SA"/>
    </w:rPr>
  </w:style>
  <w:style w:type="paragraph" w:styleId="3">
    <w:name w:val="heading 1"/>
    <w:basedOn w:val="1"/>
    <w:next w:val="1"/>
    <w:link w:val="28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28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28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29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29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29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29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29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29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44">
    <w:name w:val="Default Paragraph Font"/>
    <w:semiHidden/>
    <w:unhideWhenUsed/>
    <w:qFormat/>
    <w:uiPriority w:val="1"/>
  </w:style>
  <w:style w:type="table" w:default="1" w:styleId="44">
    <w:name w:val="Normal Table"/>
    <w:semiHidden/>
    <w:unhideWhenUsed/>
    <w:qFormat/>
    <w:uiPriority w:val="99"/>
    <w:tblPr>
      <w:tblCellMar>
        <w:top w:w="0" w:type="dxa"/>
        <w:left w:w="108" w:type="dxa"/>
        <w:bottom w:w="0" w:type="dxa"/>
        <w:right w:w="108" w:type="dxa"/>
      </w:tblCellMar>
    </w:tblPr>
  </w:style>
  <w:style w:type="paragraph" w:styleId="2">
    <w:name w:val="macro"/>
    <w:link w:val="290"/>
    <w:unhideWhenUsed/>
    <w:qFormat/>
    <w:uiPriority w:val="99"/>
    <w:pPr>
      <w:tabs>
        <w:tab w:val="left" w:pos="576"/>
        <w:tab w:val="left" w:pos="1152"/>
        <w:tab w:val="left" w:pos="1728"/>
        <w:tab w:val="left" w:pos="2304"/>
        <w:tab w:val="left" w:pos="2880"/>
        <w:tab w:val="left" w:pos="3456"/>
        <w:tab w:val="left" w:pos="4032"/>
      </w:tabs>
      <w:spacing w:before="0" w:beforeAutospacing="0" w:after="200" w:afterAutospacing="0" w:line="276" w:lineRule="auto"/>
    </w:pPr>
    <w:rPr>
      <w:rFonts w:hint="default"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toc 7"/>
    <w:basedOn w:val="1"/>
    <w:next w:val="1"/>
    <w:unhideWhenUsed/>
    <w:qFormat/>
    <w:uiPriority w:val="39"/>
    <w:pPr>
      <w:spacing w:after="57"/>
      <w:ind w:left="1701" w:right="0" w:firstLine="0"/>
    </w:pPr>
  </w:style>
  <w:style w:type="paragraph" w:styleId="14">
    <w:name w:val="List Number 2"/>
    <w:basedOn w:val="1"/>
    <w:unhideWhenUsed/>
    <w:qFormat/>
    <w:uiPriority w:val="99"/>
    <w:pPr>
      <w:numPr>
        <w:ilvl w:val="0"/>
        <w:numId w:val="1"/>
      </w:numPr>
      <w:contextualSpacing/>
    </w:pPr>
  </w:style>
  <w:style w:type="paragraph" w:styleId="15">
    <w:name w:val="List Number"/>
    <w:basedOn w:val="1"/>
    <w:unhideWhenUsed/>
    <w:qFormat/>
    <w:uiPriority w:val="99"/>
    <w:pPr>
      <w:numPr>
        <w:ilvl w:val="0"/>
        <w:numId w:val="2"/>
      </w:numPr>
      <w:contextualSpacing/>
    </w:p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7">
    <w:name w:val="List Bullet"/>
    <w:basedOn w:val="1"/>
    <w:unhideWhenUsed/>
    <w:qFormat/>
    <w:uiPriority w:val="99"/>
    <w:pPr>
      <w:numPr>
        <w:ilvl w:val="0"/>
        <w:numId w:val="3"/>
      </w:numPr>
      <w:contextualSpacing/>
    </w:pPr>
  </w:style>
  <w:style w:type="paragraph" w:styleId="18">
    <w:name w:val="Body Text 3"/>
    <w:basedOn w:val="1"/>
    <w:link w:val="289"/>
    <w:unhideWhenUsed/>
    <w:qFormat/>
    <w:uiPriority w:val="99"/>
    <w:pPr>
      <w:spacing w:after="120"/>
    </w:pPr>
    <w:rPr>
      <w:sz w:val="16"/>
      <w:szCs w:val="16"/>
    </w:rPr>
  </w:style>
  <w:style w:type="paragraph" w:styleId="19">
    <w:name w:val="List Bullet 3"/>
    <w:basedOn w:val="1"/>
    <w:unhideWhenUsed/>
    <w:qFormat/>
    <w:uiPriority w:val="99"/>
    <w:pPr>
      <w:numPr>
        <w:ilvl w:val="0"/>
        <w:numId w:val="4"/>
      </w:numPr>
      <w:contextualSpacing/>
    </w:pPr>
  </w:style>
  <w:style w:type="paragraph" w:styleId="20">
    <w:name w:val="Body Text"/>
    <w:basedOn w:val="1"/>
    <w:link w:val="287"/>
    <w:unhideWhenUsed/>
    <w:qFormat/>
    <w:uiPriority w:val="99"/>
    <w:pPr>
      <w:spacing w:after="120"/>
    </w:pPr>
  </w:style>
  <w:style w:type="paragraph" w:styleId="21">
    <w:name w:val="List Number 3"/>
    <w:basedOn w:val="1"/>
    <w:unhideWhenUsed/>
    <w:qFormat/>
    <w:uiPriority w:val="99"/>
    <w:pPr>
      <w:numPr>
        <w:ilvl w:val="0"/>
        <w:numId w:val="5"/>
      </w:numPr>
      <w:contextualSpacing/>
    </w:pPr>
  </w:style>
  <w:style w:type="paragraph" w:styleId="22">
    <w:name w:val="List 2"/>
    <w:basedOn w:val="1"/>
    <w:unhideWhenUsed/>
    <w:qFormat/>
    <w:uiPriority w:val="99"/>
    <w:pPr>
      <w:ind w:left="720" w:hanging="360"/>
      <w:contextualSpacing/>
    </w:pPr>
  </w:style>
  <w:style w:type="paragraph" w:styleId="23">
    <w:name w:val="List Continue"/>
    <w:basedOn w:val="1"/>
    <w:unhideWhenUsed/>
    <w:qFormat/>
    <w:uiPriority w:val="99"/>
    <w:pPr>
      <w:spacing w:after="120"/>
      <w:ind w:left="360"/>
      <w:contextualSpacing/>
    </w:pPr>
  </w:style>
  <w:style w:type="paragraph" w:styleId="24">
    <w:name w:val="List Bullet 2"/>
    <w:basedOn w:val="1"/>
    <w:unhideWhenUsed/>
    <w:qFormat/>
    <w:uiPriority w:val="99"/>
    <w:pPr>
      <w:numPr>
        <w:ilvl w:val="0"/>
        <w:numId w:val="6"/>
      </w:numPr>
      <w:contextualSpacing/>
    </w:pPr>
  </w:style>
  <w:style w:type="paragraph" w:styleId="25">
    <w:name w:val="toc 5"/>
    <w:basedOn w:val="1"/>
    <w:next w:val="1"/>
    <w:unhideWhenUsed/>
    <w:qFormat/>
    <w:uiPriority w:val="39"/>
    <w:pPr>
      <w:spacing w:after="57"/>
      <w:ind w:left="1134" w:right="0" w:firstLine="0"/>
    </w:pPr>
  </w:style>
  <w:style w:type="paragraph" w:styleId="26">
    <w:name w:val="toc 3"/>
    <w:basedOn w:val="1"/>
    <w:next w:val="1"/>
    <w:unhideWhenUsed/>
    <w:qFormat/>
    <w:uiPriority w:val="39"/>
    <w:pPr>
      <w:spacing w:after="57"/>
      <w:ind w:left="567" w:right="0" w:firstLine="0"/>
    </w:pPr>
  </w:style>
  <w:style w:type="paragraph" w:styleId="27">
    <w:name w:val="toc 8"/>
    <w:basedOn w:val="1"/>
    <w:next w:val="1"/>
    <w:unhideWhenUsed/>
    <w:qFormat/>
    <w:uiPriority w:val="39"/>
    <w:pPr>
      <w:spacing w:after="57"/>
      <w:ind w:left="1984" w:right="0" w:firstLine="0"/>
    </w:pPr>
  </w:style>
  <w:style w:type="paragraph" w:styleId="28">
    <w:name w:val="endnote text"/>
    <w:basedOn w:val="1"/>
    <w:link w:val="277"/>
    <w:semiHidden/>
    <w:unhideWhenUsed/>
    <w:qFormat/>
    <w:uiPriority w:val="99"/>
    <w:pPr>
      <w:spacing w:after="0" w:line="240" w:lineRule="auto"/>
    </w:pPr>
    <w:rPr>
      <w:sz w:val="20"/>
    </w:rPr>
  </w:style>
  <w:style w:type="paragraph" w:styleId="29">
    <w:name w:val="footer"/>
    <w:basedOn w:val="1"/>
    <w:link w:val="279"/>
    <w:unhideWhenUsed/>
    <w:qFormat/>
    <w:uiPriority w:val="99"/>
    <w:pPr>
      <w:tabs>
        <w:tab w:val="center" w:pos="4680"/>
        <w:tab w:val="right" w:pos="9360"/>
      </w:tabs>
      <w:spacing w:after="0" w:line="240" w:lineRule="auto"/>
    </w:pPr>
  </w:style>
  <w:style w:type="paragraph" w:styleId="30">
    <w:name w:val="header"/>
    <w:basedOn w:val="1"/>
    <w:link w:val="278"/>
    <w:unhideWhenUsed/>
    <w:qFormat/>
    <w:uiPriority w:val="99"/>
    <w:pPr>
      <w:tabs>
        <w:tab w:val="center" w:pos="4680"/>
        <w:tab w:val="right" w:pos="9360"/>
      </w:tabs>
      <w:spacing w:after="0" w:line="240" w:lineRule="auto"/>
    </w:pPr>
  </w:style>
  <w:style w:type="paragraph" w:styleId="31">
    <w:name w:val="toc 1"/>
    <w:basedOn w:val="1"/>
    <w:next w:val="1"/>
    <w:unhideWhenUsed/>
    <w:qFormat/>
    <w:uiPriority w:val="39"/>
    <w:pPr>
      <w:spacing w:after="57"/>
      <w:ind w:left="0" w:right="0" w:firstLine="0"/>
    </w:pPr>
  </w:style>
  <w:style w:type="paragraph" w:styleId="32">
    <w:name w:val="toc 4"/>
    <w:basedOn w:val="1"/>
    <w:next w:val="1"/>
    <w:unhideWhenUsed/>
    <w:qFormat/>
    <w:uiPriority w:val="39"/>
    <w:pPr>
      <w:spacing w:after="57"/>
      <w:ind w:left="850" w:right="0" w:firstLine="0"/>
    </w:pPr>
  </w:style>
  <w:style w:type="paragraph" w:styleId="33">
    <w:name w:val="Subtitle"/>
    <w:basedOn w:val="1"/>
    <w:next w:val="1"/>
    <w:link w:val="28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4">
    <w:name w:val="List"/>
    <w:basedOn w:val="1"/>
    <w:unhideWhenUsed/>
    <w:qFormat/>
    <w:uiPriority w:val="99"/>
    <w:pPr>
      <w:ind w:left="360" w:hanging="360"/>
      <w:contextualSpacing/>
    </w:pPr>
  </w:style>
  <w:style w:type="paragraph" w:styleId="35">
    <w:name w:val="footnote text"/>
    <w:basedOn w:val="1"/>
    <w:link w:val="276"/>
    <w:semiHidden/>
    <w:unhideWhenUsed/>
    <w:qFormat/>
    <w:uiPriority w:val="99"/>
    <w:pPr>
      <w:spacing w:after="40" w:line="240" w:lineRule="auto"/>
    </w:pPr>
    <w:rPr>
      <w:sz w:val="18"/>
    </w:rPr>
  </w:style>
  <w:style w:type="paragraph" w:styleId="36">
    <w:name w:val="toc 6"/>
    <w:basedOn w:val="1"/>
    <w:next w:val="1"/>
    <w:unhideWhenUsed/>
    <w:qFormat/>
    <w:uiPriority w:val="39"/>
    <w:pPr>
      <w:spacing w:after="57"/>
      <w:ind w:left="1417" w:right="0" w:firstLine="0"/>
    </w:pPr>
  </w:style>
  <w:style w:type="paragraph" w:styleId="37">
    <w:name w:val="table of figures"/>
    <w:basedOn w:val="1"/>
    <w:next w:val="1"/>
    <w:unhideWhenUsed/>
    <w:qFormat/>
    <w:uiPriority w:val="99"/>
    <w:pPr>
      <w:spacing w:after="0" w:afterAutospacing="0"/>
    </w:pPr>
  </w:style>
  <w:style w:type="paragraph" w:styleId="38">
    <w:name w:val="toc 2"/>
    <w:basedOn w:val="1"/>
    <w:next w:val="1"/>
    <w:unhideWhenUsed/>
    <w:qFormat/>
    <w:uiPriority w:val="39"/>
    <w:pPr>
      <w:spacing w:after="57"/>
      <w:ind w:left="283" w:right="0" w:firstLine="0"/>
    </w:pPr>
  </w:style>
  <w:style w:type="paragraph" w:styleId="39">
    <w:name w:val="toc 9"/>
    <w:basedOn w:val="1"/>
    <w:next w:val="1"/>
    <w:unhideWhenUsed/>
    <w:qFormat/>
    <w:uiPriority w:val="39"/>
    <w:pPr>
      <w:spacing w:after="57"/>
      <w:ind w:left="2268" w:right="0" w:firstLine="0"/>
    </w:pPr>
  </w:style>
  <w:style w:type="paragraph" w:styleId="40">
    <w:name w:val="Body Text 2"/>
    <w:basedOn w:val="1"/>
    <w:link w:val="288"/>
    <w:unhideWhenUsed/>
    <w:qFormat/>
    <w:uiPriority w:val="99"/>
    <w:pPr>
      <w:spacing w:after="120" w:line="480" w:lineRule="auto"/>
    </w:pPr>
  </w:style>
  <w:style w:type="paragraph" w:styleId="41">
    <w:name w:val="List Continue 2"/>
    <w:basedOn w:val="1"/>
    <w:unhideWhenUsed/>
    <w:qFormat/>
    <w:uiPriority w:val="99"/>
    <w:pPr>
      <w:spacing w:after="120"/>
      <w:ind w:left="720"/>
      <w:contextualSpacing/>
    </w:pPr>
  </w:style>
  <w:style w:type="paragraph" w:styleId="42">
    <w:name w:val="List Continue 3"/>
    <w:basedOn w:val="1"/>
    <w:unhideWhenUsed/>
    <w:qFormat/>
    <w:uiPriority w:val="99"/>
    <w:pPr>
      <w:spacing w:after="120"/>
      <w:ind w:left="1080"/>
      <w:contextualSpacing/>
    </w:pPr>
  </w:style>
  <w:style w:type="paragraph" w:styleId="43">
    <w:name w:val="Title"/>
    <w:basedOn w:val="1"/>
    <w:next w:val="1"/>
    <w:link w:val="28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sz w:val="52"/>
      <w:szCs w:val="52"/>
    </w:rPr>
  </w:style>
  <w:style w:type="table" w:styleId="45">
    <w:name w:val="Table Grid"/>
    <w:basedOn w:val="44"/>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46">
    <w:name w:val="Light Shading"/>
    <w:basedOn w:val="44"/>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7">
    <w:name w:val="Light Shading Accent 1"/>
    <w:basedOn w:val="44"/>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8">
    <w:name w:val="Light Shading Accent 2"/>
    <w:basedOn w:val="44"/>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9">
    <w:name w:val="Light Shading Accent 3"/>
    <w:basedOn w:val="44"/>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50">
    <w:name w:val="Light Shading Accent 4"/>
    <w:basedOn w:val="44"/>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1">
    <w:name w:val="Light Shading Accent 5"/>
    <w:basedOn w:val="44"/>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52">
    <w:name w:val="Light Shading Accent 6"/>
    <w:basedOn w:val="44"/>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53">
    <w:name w:val="Light List"/>
    <w:basedOn w:val="44"/>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54">
    <w:name w:val="Light List Accent 1"/>
    <w:basedOn w:val="44"/>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55">
    <w:name w:val="Light List Accent 2"/>
    <w:basedOn w:val="44"/>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6">
    <w:name w:val="Light List Accent 3"/>
    <w:basedOn w:val="44"/>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7">
    <w:name w:val="Light List Accent 4"/>
    <w:basedOn w:val="44"/>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8">
    <w:name w:val="Light List Accent 5"/>
    <w:basedOn w:val="44"/>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9">
    <w:name w:val="Light List Accent 6"/>
    <w:basedOn w:val="44"/>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60">
    <w:name w:val="Light Grid"/>
    <w:basedOn w:val="44"/>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61">
    <w:name w:val="Light Grid Accent 1"/>
    <w:basedOn w:val="44"/>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62">
    <w:name w:val="Light Grid Accent 2"/>
    <w:basedOn w:val="44"/>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63">
    <w:name w:val="Light Grid Accent 3"/>
    <w:basedOn w:val="44"/>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64">
    <w:name w:val="Light Grid Accent 4"/>
    <w:basedOn w:val="44"/>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65">
    <w:name w:val="Light Grid Accent 5"/>
    <w:basedOn w:val="44"/>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6">
    <w:name w:val="Light Grid Accent 6"/>
    <w:basedOn w:val="44"/>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7">
    <w:name w:val="Medium Shading 1"/>
    <w:basedOn w:val="44"/>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sing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8">
    <w:name w:val="Medium Shading 1 Accent 1"/>
    <w:basedOn w:val="44"/>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9">
    <w:name w:val="Medium Shading 1 Accent 2"/>
    <w:basedOn w:val="44"/>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70">
    <w:name w:val="Medium Shading 1 Accent 3"/>
    <w:basedOn w:val="44"/>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sing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71">
    <w:name w:val="Medium Shading 1 Accent 4"/>
    <w:basedOn w:val="44"/>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72">
    <w:name w:val="Medium Shading 1 Accent 5"/>
    <w:basedOn w:val="44"/>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73">
    <w:name w:val="Medium Shading 1 Accent 6"/>
    <w:basedOn w:val="44"/>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74">
    <w:name w:val="Medium Shading 2"/>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Shading 2 Accent 1"/>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6">
    <w:name w:val="Medium Shading 2 Accent 2"/>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7">
    <w:name w:val="Medium Shading 2 Accent 3"/>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8">
    <w:name w:val="Medium Shading 2 Accent 4"/>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9">
    <w:name w:val="Medium Shading 2 Accent 5"/>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80">
    <w:name w:val="Medium Shading 2 Accent 6"/>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81">
    <w:name w:val="Medium List 1"/>
    <w:basedOn w:val="44"/>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82">
    <w:name w:val="Medium List 1 Accent 1"/>
    <w:basedOn w:val="44"/>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83">
    <w:name w:val="Medium List 1 Accent 2"/>
    <w:basedOn w:val="44"/>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84">
    <w:name w:val="Medium List 1 Accent 3"/>
    <w:basedOn w:val="44"/>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85">
    <w:name w:val="Medium List 1 Accent 4"/>
    <w:basedOn w:val="44"/>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6">
    <w:name w:val="Medium List 1 Accent 5"/>
    <w:basedOn w:val="44"/>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7">
    <w:name w:val="Medium List 1 Accent 6"/>
    <w:basedOn w:val="44"/>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8">
    <w:name w:val="Medium List 2"/>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List 2 Accent 1"/>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90">
    <w:name w:val="Medium List 2 Accent 2"/>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91">
    <w:name w:val="Medium List 2 Accent 3"/>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92">
    <w:name w:val="Medium List 2 Accent 4"/>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93">
    <w:name w:val="Medium List 2 Accent 5"/>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94">
    <w:name w:val="Medium List 2 Accent 6"/>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95">
    <w:name w:val="Medium Grid 1"/>
    <w:basedOn w:val="44"/>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6">
    <w:name w:val="Medium Grid 1 Accent 1"/>
    <w:basedOn w:val="44"/>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7">
    <w:name w:val="Medium Grid 1 Accent 2"/>
    <w:basedOn w:val="44"/>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8">
    <w:name w:val="Medium Grid 1 Accent 3"/>
    <w:basedOn w:val="44"/>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9">
    <w:name w:val="Medium Grid 1 Accent 4"/>
    <w:basedOn w:val="44"/>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00">
    <w:name w:val="Medium Grid 1 Accent 5"/>
    <w:basedOn w:val="44"/>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01">
    <w:name w:val="Medium Grid 1 Accent 6"/>
    <w:basedOn w:val="44"/>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102">
    <w:name w:val="Medium Grid 2"/>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103">
    <w:name w:val="Medium Grid 2 Accent 1"/>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104">
    <w:name w:val="Medium Grid 2 Accent 2"/>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105">
    <w:name w:val="Medium Grid 2 Accent 3"/>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6">
    <w:name w:val="Medium Grid 2 Accent 4"/>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7">
    <w:name w:val="Medium Grid 2 Accent 5"/>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8">
    <w:name w:val="Medium Grid 2 Accent 6"/>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9">
    <w:name w:val="Medium Grid 3"/>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10">
    <w:name w:val="Medium Grid 3 Accent 1"/>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11">
    <w:name w:val="Medium Grid 3 Accent 2"/>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12">
    <w:name w:val="Medium Grid 3 Accent 3"/>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13">
    <w:name w:val="Medium Grid 3 Accent 4"/>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14">
    <w:name w:val="Medium Grid 3 Accent 5"/>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15">
    <w:name w:val="Medium Grid 3 Accent 6"/>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6">
    <w:name w:val="Dark List"/>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7">
    <w:name w:val="Dark List Accent 1"/>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8">
    <w:name w:val="Dark List Accent 2"/>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9">
    <w:name w:val="Dark List Accent 3"/>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20">
    <w:name w:val="Dark List Accent 4"/>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21">
    <w:name w:val="Dark List Accent 5"/>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22">
    <w:name w:val="Dark List Accent 6"/>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23">
    <w:name w:val="Colorful Shading"/>
    <w:basedOn w:val="4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Shading Accent 1"/>
    <w:basedOn w:val="4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5">
    <w:name w:val="Colorful Shading Accent 2"/>
    <w:basedOn w:val="4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6">
    <w:name w:val="Colorful Shading Accent 3"/>
    <w:basedOn w:val="44"/>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7">
    <w:name w:val="Colorful Shading Accent 4"/>
    <w:basedOn w:val="44"/>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8">
    <w:name w:val="Colorful Shading Accent 5"/>
    <w:basedOn w:val="44"/>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9">
    <w:name w:val="Colorful Shading Accent 6"/>
    <w:basedOn w:val="44"/>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30">
    <w:name w:val="Colorful List"/>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31">
    <w:name w:val="Colorful List Accent 1"/>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33">
    <w:name w:val="Colorful List Accent 3"/>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6">
    <w:name w:val="Colorful List Accent 6"/>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7">
    <w:name w:val="Colorful Grid"/>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8">
    <w:name w:val="Colorful Grid Accent 1"/>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9">
    <w:name w:val="Colorful Grid Accent 2"/>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0">
    <w:name w:val="Colorful Grid Accent 3"/>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Colorful Grid Accent 4"/>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2">
    <w:name w:val="Colorful Grid Accent 5"/>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3">
    <w:name w:val="Colorful Grid Accent 6"/>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45">
    <w:name w:val="Strong"/>
    <w:basedOn w:val="144"/>
    <w:qFormat/>
    <w:uiPriority w:val="22"/>
    <w:rPr>
      <w:b/>
      <w:bCs/>
    </w:rPr>
  </w:style>
  <w:style w:type="character" w:styleId="146">
    <w:name w:val="endnote reference"/>
    <w:basedOn w:val="144"/>
    <w:semiHidden/>
    <w:unhideWhenUsed/>
    <w:qFormat/>
    <w:uiPriority w:val="99"/>
    <w:rPr>
      <w:vertAlign w:val="superscript"/>
    </w:rPr>
  </w:style>
  <w:style w:type="character" w:styleId="147">
    <w:name w:val="Emphasis"/>
    <w:basedOn w:val="144"/>
    <w:qFormat/>
    <w:uiPriority w:val="20"/>
    <w:rPr>
      <w:i/>
      <w:iCs/>
    </w:rPr>
  </w:style>
  <w:style w:type="character" w:styleId="148">
    <w:name w:val="Hyperlink"/>
    <w:unhideWhenUsed/>
    <w:qFormat/>
    <w:uiPriority w:val="99"/>
    <w:rPr>
      <w:color w:val="0000FF" w:themeColor="hyperlink"/>
      <w:u w:val="single"/>
      <w14:textFill>
        <w14:solidFill>
          <w14:schemeClr w14:val="hlink"/>
        </w14:solidFill>
      </w14:textFill>
    </w:rPr>
  </w:style>
  <w:style w:type="character" w:styleId="149">
    <w:name w:val="footnote reference"/>
    <w:basedOn w:val="144"/>
    <w:unhideWhenUsed/>
    <w:qFormat/>
    <w:uiPriority w:val="99"/>
    <w:rPr>
      <w:vertAlign w:val="superscript"/>
    </w:rPr>
  </w:style>
  <w:style w:type="character" w:customStyle="1" w:styleId="150">
    <w:name w:val="Caption Char"/>
    <w:qFormat/>
    <w:uiPriority w:val="99"/>
  </w:style>
  <w:style w:type="table" w:customStyle="1" w:styleId="151">
    <w:name w:val="Table Grid Light"/>
    <w:basedOn w:val="44"/>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152">
    <w:name w:val="Plain Table 1"/>
    <w:basedOn w:val="44"/>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153">
    <w:name w:val="Plain Table 2"/>
    <w:basedOn w:val="44"/>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154">
    <w:name w:val="Plain Table 3"/>
    <w:basedOn w:val="44"/>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155">
    <w:name w:val="Plain Table 4"/>
    <w:basedOn w:val="44"/>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156">
    <w:name w:val="Plain Table 5"/>
    <w:basedOn w:val="44"/>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157">
    <w:name w:val="Grid Table 1 Light"/>
    <w:basedOn w:val="44"/>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158">
    <w:name w:val="Grid Table 1 Light - Accent 1"/>
    <w:basedOn w:val="44"/>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59">
    <w:name w:val="Grid Table 1 Light - Accent 2"/>
    <w:basedOn w:val="44"/>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60">
    <w:name w:val="Grid Table 1 Light - Accent 3"/>
    <w:basedOn w:val="44"/>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61">
    <w:name w:val="Grid Table 1 Light - Accent 4"/>
    <w:basedOn w:val="44"/>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62">
    <w:name w:val="Grid Table 1 Light - Accent 5"/>
    <w:basedOn w:val="44"/>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63">
    <w:name w:val="Grid Table 1 Light - Accent 6"/>
    <w:basedOn w:val="44"/>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164">
    <w:name w:val="Grid Table 2"/>
    <w:basedOn w:val="44"/>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165">
    <w:name w:val="Grid Table 2 - Accent 1"/>
    <w:basedOn w:val="44"/>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166">
    <w:name w:val="Grid Table 2 - Accent 2"/>
    <w:basedOn w:val="44"/>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167">
    <w:name w:val="Grid Table 2 - Accent 3"/>
    <w:basedOn w:val="44"/>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168">
    <w:name w:val="Grid Table 2 - Accent 4"/>
    <w:basedOn w:val="44"/>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169">
    <w:name w:val="Grid Table 2 - Accent 5"/>
    <w:basedOn w:val="44"/>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170">
    <w:name w:val="Grid Table 2 - Accent 6"/>
    <w:basedOn w:val="44"/>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171">
    <w:name w:val="Grid Table 3"/>
    <w:basedOn w:val="44"/>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172">
    <w:name w:val="Grid Table 3 - Accent 1"/>
    <w:basedOn w:val="44"/>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173">
    <w:name w:val="Grid Table 3 - Accent 2"/>
    <w:basedOn w:val="44"/>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174">
    <w:name w:val="Grid Table 3 - Accent 3"/>
    <w:basedOn w:val="44"/>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175">
    <w:name w:val="Grid Table 3 - Accent 4"/>
    <w:basedOn w:val="44"/>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176">
    <w:name w:val="Grid Table 3 - Accent 5"/>
    <w:basedOn w:val="44"/>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177">
    <w:name w:val="Grid Table 3 - Accent 6"/>
    <w:basedOn w:val="44"/>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178">
    <w:name w:val="Grid Table 4"/>
    <w:basedOn w:val="44"/>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179">
    <w:name w:val="Grid Table 4 - Accent 1"/>
    <w:basedOn w:val="44"/>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1Horz">
      <w:rPr>
        <w:rFonts w:ascii="Arial" w:hAnsi="Arial"/>
        <w:color w:val="404040"/>
        <w:sz w:val="22"/>
      </w:rPr>
      <w:tcPr>
        <w:shd w:val="clear" w:color="DCE6F2" w:themeColor="accent1" w:themeTint="32" w:fill="DCE6F2" w:themeFill="accent1" w:themeFillTint="32"/>
      </w:tcPr>
    </w:tblStylePr>
  </w:style>
  <w:style w:type="table" w:customStyle="1" w:styleId="180">
    <w:name w:val="Grid Table 4 - Accent 2"/>
    <w:basedOn w:val="44"/>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181">
    <w:name w:val="Grid Table 4 - Accent 3"/>
    <w:basedOn w:val="44"/>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182">
    <w:name w:val="Grid Table 4 - Accent 4"/>
    <w:basedOn w:val="44"/>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183">
    <w:name w:val="Grid Table 4 - Accent 5"/>
    <w:basedOn w:val="44"/>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184">
    <w:name w:val="Grid Table 4 - Accent 6"/>
    <w:basedOn w:val="44"/>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185">
    <w:name w:val="Grid Table 5 Dark"/>
    <w:basedOn w:val="4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186">
    <w:name w:val="Grid Table 5 Dark- Accent 1"/>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1Horz">
      <w:tcPr>
        <w:shd w:val="clear" w:color="AEC5E0" w:themeColor="accent1" w:themeTint="75" w:fill="AEC5E0" w:themeFill="accent1" w:themeFillTint="75"/>
      </w:tcPr>
    </w:tblStylePr>
  </w:style>
  <w:style w:type="table" w:customStyle="1" w:styleId="187">
    <w:name w:val="Grid Table 5 Dark - Accent 2"/>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1Horz">
      <w:tcPr>
        <w:shd w:val="clear" w:color="E2AEAD" w:themeColor="accent2" w:themeTint="75" w:fill="E2AEAD" w:themeFill="accent2" w:themeFillTint="75"/>
      </w:tcPr>
    </w:tblStylePr>
  </w:style>
  <w:style w:type="table" w:customStyle="1" w:styleId="188">
    <w:name w:val="Grid Table 5 Dark - Accent 3"/>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1Horz">
      <w:tcPr>
        <w:shd w:val="clear" w:color="D1DFB2" w:themeColor="accent3" w:themeTint="75" w:fill="D1DFB2" w:themeFill="accent3" w:themeFillTint="75"/>
      </w:tcPr>
    </w:tblStylePr>
  </w:style>
  <w:style w:type="table" w:customStyle="1" w:styleId="189">
    <w:name w:val="Grid Table 5 Dark- Accent 4"/>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1Horz">
      <w:tcPr>
        <w:shd w:val="clear" w:color="C4B7D4" w:themeColor="accent4" w:themeTint="75" w:fill="C4B7D4" w:themeFill="accent4" w:themeFillTint="75"/>
      </w:tcPr>
    </w:tblStylePr>
  </w:style>
  <w:style w:type="table" w:customStyle="1" w:styleId="190">
    <w:name w:val="Grid Table 5 Dark - Accent 5"/>
    <w:basedOn w:val="4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1Horz">
      <w:tcPr>
        <w:shd w:val="clear" w:color="ACD8E4" w:themeColor="accent5" w:themeTint="75" w:fill="ACD8E4" w:themeFill="accent5" w:themeFillTint="75"/>
      </w:tcPr>
    </w:tblStylePr>
  </w:style>
  <w:style w:type="table" w:customStyle="1" w:styleId="191">
    <w:name w:val="Grid Table 5 Dark - Accent 6"/>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1Horz">
      <w:tcPr>
        <w:shd w:val="clear" w:color="FBCEAA" w:themeColor="accent6" w:themeTint="75" w:fill="FBCEAA" w:themeFill="accent6" w:themeFillTint="75"/>
      </w:tcPr>
    </w:tblStylePr>
  </w:style>
  <w:style w:type="table" w:customStyle="1" w:styleId="192">
    <w:name w:val="Grid Table 6 Colorful"/>
    <w:basedOn w:val="44"/>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93">
    <w:name w:val="Grid Table 6 Colorful - Accent 1"/>
    <w:basedOn w:val="44"/>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94">
    <w:name w:val="Grid Table 6 Colorful - Accent 2"/>
    <w:basedOn w:val="44"/>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95">
    <w:name w:val="Grid Table 6 Colorful - Accent 3"/>
    <w:basedOn w:val="44"/>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96">
    <w:name w:val="Grid Table 6 Colorful - Accent 4"/>
    <w:basedOn w:val="44"/>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97">
    <w:name w:val="Grid Table 6 Colorful - Accent 5"/>
    <w:basedOn w:val="44"/>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198">
    <w:name w:val="Grid Table 6 Colorful - Accent 6"/>
    <w:basedOn w:val="44"/>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style>
  <w:style w:type="table" w:customStyle="1" w:styleId="199">
    <w:name w:val="Grid Table 7 Colorful"/>
    <w:basedOn w:val="44"/>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200">
    <w:name w:val="Grid Table 7 Colorful - Accent 1"/>
    <w:basedOn w:val="44"/>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201">
    <w:name w:val="Grid Table 7 Colorful - Accent 2"/>
    <w:basedOn w:val="44"/>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202">
    <w:name w:val="Grid Table 7 Colorful - Accent 3"/>
    <w:basedOn w:val="44"/>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203">
    <w:name w:val="Grid Table 7 Colorful - Accent 4"/>
    <w:basedOn w:val="44"/>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204">
    <w:name w:val="Grid Table 7 Colorful - Accent 5"/>
    <w:basedOn w:val="44"/>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205">
    <w:name w:val="Grid Table 7 Colorful - Accent 6"/>
    <w:basedOn w:val="44"/>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style>
  <w:style w:type="table" w:customStyle="1" w:styleId="206">
    <w:name w:val="List Table 1 Light"/>
    <w:basedOn w:val="44"/>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207">
    <w:name w:val="List Table 1 Light - Accent 1"/>
    <w:basedOn w:val="44"/>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1Horz">
      <w:tcPr>
        <w:shd w:val="clear" w:color="D2DFEE" w:themeColor="accent1" w:themeTint="40" w:fill="D2DFEE" w:themeFill="accent1" w:themeFillTint="40"/>
      </w:tcPr>
    </w:tblStylePr>
  </w:style>
  <w:style w:type="table" w:customStyle="1" w:styleId="208">
    <w:name w:val="List Table 1 Light - Accent 2"/>
    <w:basedOn w:val="44"/>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1Horz">
      <w:tcPr>
        <w:shd w:val="clear" w:color="EFD3D2" w:themeColor="accent2" w:themeTint="40" w:fill="EFD3D2" w:themeFill="accent2" w:themeFillTint="40"/>
      </w:tcPr>
    </w:tblStylePr>
  </w:style>
  <w:style w:type="table" w:customStyle="1" w:styleId="209">
    <w:name w:val="List Table 1 Light - Accent 3"/>
    <w:basedOn w:val="44"/>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1Horz">
      <w:tcPr>
        <w:shd w:val="clear" w:color="E5EDD5" w:themeColor="accent3" w:themeTint="40" w:fill="E5EDD5" w:themeFill="accent3" w:themeFillTint="40"/>
      </w:tcPr>
    </w:tblStylePr>
  </w:style>
  <w:style w:type="table" w:customStyle="1" w:styleId="210">
    <w:name w:val="List Table 1 Light - Accent 4"/>
    <w:basedOn w:val="44"/>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1Horz">
      <w:tcPr>
        <w:shd w:val="clear" w:color="DFD8E7" w:themeColor="accent4" w:themeTint="40" w:fill="DFD8E7" w:themeFill="accent4" w:themeFillTint="40"/>
      </w:tcPr>
    </w:tblStylePr>
  </w:style>
  <w:style w:type="table" w:customStyle="1" w:styleId="211">
    <w:name w:val="List Table 1 Light - Accent 5"/>
    <w:basedOn w:val="44"/>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1Horz">
      <w:tcPr>
        <w:shd w:val="clear" w:color="D1EAF0" w:themeColor="accent5" w:themeTint="40" w:fill="D1EAF0" w:themeFill="accent5" w:themeFillTint="40"/>
      </w:tcPr>
    </w:tblStylePr>
  </w:style>
  <w:style w:type="table" w:customStyle="1" w:styleId="212">
    <w:name w:val="List Table 1 Light - Accent 6"/>
    <w:basedOn w:val="44"/>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1Horz">
      <w:tcPr>
        <w:shd w:val="clear" w:color="FCE4D0" w:themeColor="accent6" w:themeTint="40" w:fill="FCE4D0" w:themeFill="accent6" w:themeFillTint="40"/>
      </w:tcPr>
    </w:tblStylePr>
  </w:style>
  <w:style w:type="table" w:customStyle="1" w:styleId="213">
    <w:name w:val="List Table 2"/>
    <w:basedOn w:val="44"/>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214">
    <w:name w:val="List Table 2 - Accent 1"/>
    <w:basedOn w:val="44"/>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215">
    <w:name w:val="List Table 2 - Accent 2"/>
    <w:basedOn w:val="44"/>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216">
    <w:name w:val="List Table 2 - Accent 3"/>
    <w:basedOn w:val="44"/>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217">
    <w:name w:val="List Table 2 - Accent 4"/>
    <w:basedOn w:val="44"/>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218">
    <w:name w:val="List Table 2 - Accent 5"/>
    <w:basedOn w:val="44"/>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219">
    <w:name w:val="List Table 2 - Accent 6"/>
    <w:basedOn w:val="44"/>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220">
    <w:name w:val="List Table 3"/>
    <w:basedOn w:val="44"/>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221">
    <w:name w:val="List Table 3 - Accent 1"/>
    <w:basedOn w:val="44"/>
    <w:qFormat/>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222">
    <w:name w:val="List Table 3 - Accent 2"/>
    <w:basedOn w:val="44"/>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223">
    <w:name w:val="List Table 3 - Accent 3"/>
    <w:basedOn w:val="44"/>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224">
    <w:name w:val="List Table 3 - Accent 4"/>
    <w:basedOn w:val="44"/>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225">
    <w:name w:val="List Table 3 - Accent 5"/>
    <w:basedOn w:val="44"/>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226">
    <w:name w:val="List Table 3 - Accent 6"/>
    <w:basedOn w:val="44"/>
    <w:qFormat/>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227">
    <w:name w:val="List Table 4"/>
    <w:basedOn w:val="44"/>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228">
    <w:name w:val="List Table 4 - Accent 1"/>
    <w:basedOn w:val="44"/>
    <w:qFormat/>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229">
    <w:name w:val="List Table 4 - Accent 2"/>
    <w:basedOn w:val="44"/>
    <w:qFormat/>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230">
    <w:name w:val="List Table 4 - Accent 3"/>
    <w:basedOn w:val="44"/>
    <w:qFormat/>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231">
    <w:name w:val="List Table 4 - Accent 4"/>
    <w:basedOn w:val="44"/>
    <w:qFormat/>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232">
    <w:name w:val="List Table 4 - Accent 5"/>
    <w:basedOn w:val="44"/>
    <w:qFormat/>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233">
    <w:name w:val="List Table 4 - Accent 6"/>
    <w:basedOn w:val="44"/>
    <w:qFormat/>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234">
    <w:name w:val="List Table 5 Dark"/>
    <w:basedOn w:val="44"/>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235">
    <w:name w:val="List Table 5 Dark - Accent 1"/>
    <w:basedOn w:val="44"/>
    <w:qFormat/>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style>
  <w:style w:type="table" w:customStyle="1" w:styleId="236">
    <w:name w:val="List Table 5 Dark - Accent 2"/>
    <w:basedOn w:val="44"/>
    <w:qFormat/>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style>
  <w:style w:type="table" w:customStyle="1" w:styleId="237">
    <w:name w:val="List Table 5 Dark - Accent 3"/>
    <w:basedOn w:val="44"/>
    <w:qFormat/>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style>
  <w:style w:type="table" w:customStyle="1" w:styleId="238">
    <w:name w:val="List Table 5 Dark - Accent 4"/>
    <w:basedOn w:val="44"/>
    <w:qFormat/>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customStyle="1" w:styleId="239">
    <w:name w:val="List Table 5 Dark - Accent 5"/>
    <w:basedOn w:val="44"/>
    <w:qFormat/>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customStyle="1" w:styleId="240">
    <w:name w:val="List Table 5 Dark - Accent 6"/>
    <w:basedOn w:val="44"/>
    <w:qFormat/>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customStyle="1" w:styleId="241">
    <w:name w:val="List Table 6 Colorful"/>
    <w:basedOn w:val="44"/>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242">
    <w:name w:val="List Table 6 Colorful - Accent 1"/>
    <w:basedOn w:val="44"/>
    <w:qFormat/>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243">
    <w:name w:val="List Table 6 Colorful - Accent 2"/>
    <w:basedOn w:val="44"/>
    <w:qFormat/>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244">
    <w:name w:val="List Table 6 Colorful - Accent 3"/>
    <w:basedOn w:val="44"/>
    <w:qFormat/>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245">
    <w:name w:val="List Table 6 Colorful - Accent 4"/>
    <w:basedOn w:val="44"/>
    <w:qFormat/>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246">
    <w:name w:val="List Table 6 Colorful - Accent 5"/>
    <w:basedOn w:val="44"/>
    <w:qFormat/>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247">
    <w:name w:val="List Table 6 Colorful - Accent 6"/>
    <w:basedOn w:val="44"/>
    <w:qFormat/>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248">
    <w:name w:val="List Table 7 Colorful"/>
    <w:basedOn w:val="44"/>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249">
    <w:name w:val="List Table 7 Colorful - Accent 1"/>
    <w:basedOn w:val="44"/>
    <w:qFormat/>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250">
    <w:name w:val="List Table 7 Colorful - Accent 2"/>
    <w:basedOn w:val="44"/>
    <w:qFormat/>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251">
    <w:name w:val="List Table 7 Colorful - Accent 3"/>
    <w:basedOn w:val="44"/>
    <w:qFormat/>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252">
    <w:name w:val="List Table 7 Colorful - Accent 4"/>
    <w:basedOn w:val="44"/>
    <w:qFormat/>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253">
    <w:name w:val="List Table 7 Colorful - Accent 5"/>
    <w:basedOn w:val="44"/>
    <w:qFormat/>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254">
    <w:name w:val="List Table 7 Colorful - Accent 6"/>
    <w:basedOn w:val="44"/>
    <w:qFormat/>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255">
    <w:name w:val="Lined - Accent"/>
    <w:basedOn w:val="44"/>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256">
    <w:name w:val="Lined - Accent 1"/>
    <w:basedOn w:val="44"/>
    <w:qFormat/>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257">
    <w:name w:val="Lined - Accent 2"/>
    <w:basedOn w:val="44"/>
    <w:qFormat/>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258">
    <w:name w:val="Lined - Accent 3"/>
    <w:basedOn w:val="44"/>
    <w:qFormat/>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259">
    <w:name w:val="Lined - Accent 4"/>
    <w:basedOn w:val="44"/>
    <w:qFormat/>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260">
    <w:name w:val="Lined - Accent 5"/>
    <w:basedOn w:val="44"/>
    <w:qFormat/>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261">
    <w:name w:val="Lined - Accent 6"/>
    <w:basedOn w:val="44"/>
    <w:qFormat/>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262">
    <w:name w:val="Bordered &amp; Lined - Accent"/>
    <w:basedOn w:val="44"/>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263">
    <w:name w:val="Bordered &amp; Lined - Accent 1"/>
    <w:basedOn w:val="44"/>
    <w:qFormat/>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264">
    <w:name w:val="Bordered &amp; Lined - Accent 2"/>
    <w:basedOn w:val="44"/>
    <w:qFormat/>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265">
    <w:name w:val="Bordered &amp; Lined - Accent 3"/>
    <w:basedOn w:val="44"/>
    <w:qFormat/>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266">
    <w:name w:val="Bordered &amp; Lined - Accent 4"/>
    <w:basedOn w:val="44"/>
    <w:qFormat/>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267">
    <w:name w:val="Bordered &amp; Lined - Accent 5"/>
    <w:basedOn w:val="44"/>
    <w:qFormat/>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268">
    <w:name w:val="Bordered &amp; Lined - Accent 6"/>
    <w:basedOn w:val="44"/>
    <w:qFormat/>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269">
    <w:name w:val="Bordered"/>
    <w:basedOn w:val="44"/>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270">
    <w:name w:val="Bordered - Accent 1"/>
    <w:basedOn w:val="44"/>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271">
    <w:name w:val="Bordered - Accent 2"/>
    <w:basedOn w:val="44"/>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272">
    <w:name w:val="Bordered - Accent 3"/>
    <w:basedOn w:val="44"/>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273">
    <w:name w:val="Bordered - Accent 4"/>
    <w:basedOn w:val="44"/>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274">
    <w:name w:val="Bordered - Accent 5"/>
    <w:basedOn w:val="44"/>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275">
    <w:name w:val="Bordered - Accent 6"/>
    <w:basedOn w:val="44"/>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276">
    <w:name w:val="Footnote Text Char"/>
    <w:link w:val="35"/>
    <w:qFormat/>
    <w:uiPriority w:val="99"/>
    <w:rPr>
      <w:sz w:val="18"/>
    </w:rPr>
  </w:style>
  <w:style w:type="character" w:customStyle="1" w:styleId="277">
    <w:name w:val="Endnote Text Char"/>
    <w:link w:val="28"/>
    <w:qFormat/>
    <w:uiPriority w:val="99"/>
    <w:rPr>
      <w:sz w:val="20"/>
    </w:rPr>
  </w:style>
  <w:style w:type="character" w:customStyle="1" w:styleId="278">
    <w:name w:val="Header Char"/>
    <w:basedOn w:val="144"/>
    <w:link w:val="30"/>
    <w:qFormat/>
    <w:uiPriority w:val="99"/>
  </w:style>
  <w:style w:type="character" w:customStyle="1" w:styleId="279">
    <w:name w:val="Footer Char"/>
    <w:basedOn w:val="144"/>
    <w:link w:val="29"/>
    <w:qFormat/>
    <w:uiPriority w:val="99"/>
  </w:style>
  <w:style w:type="paragraph" w:styleId="280">
    <w:name w:val="No Spacing"/>
    <w:qFormat/>
    <w:uiPriority w:val="1"/>
    <w:pPr>
      <w:spacing w:before="0" w:beforeAutospacing="0" w:after="0" w:afterAutospacing="0" w:line="240" w:lineRule="auto"/>
    </w:pPr>
    <w:rPr>
      <w:rFonts w:hint="default" w:asciiTheme="minorHAnsi" w:hAnsiTheme="minorHAnsi" w:eastAsiaTheme="minorEastAsia" w:cstheme="minorBidi"/>
      <w:sz w:val="22"/>
      <w:szCs w:val="22"/>
      <w:lang w:val="en-US" w:eastAsia="en-US" w:bidi="ar-SA"/>
    </w:rPr>
  </w:style>
  <w:style w:type="character" w:customStyle="1" w:styleId="281">
    <w:name w:val="Heading 1 Char"/>
    <w:basedOn w:val="144"/>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282">
    <w:name w:val="Heading 2 Char"/>
    <w:basedOn w:val="144"/>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83">
    <w:name w:val="Heading 3 Char"/>
    <w:basedOn w:val="144"/>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84">
    <w:name w:val="Title Char"/>
    <w:basedOn w:val="144"/>
    <w:link w:val="43"/>
    <w:qFormat/>
    <w:uiPriority w:val="10"/>
    <w:rPr>
      <w:rFonts w:asciiTheme="majorHAnsi" w:hAnsiTheme="majorHAnsi" w:eastAsiaTheme="majorEastAsia" w:cstheme="majorBidi"/>
      <w:color w:val="17375E" w:themeColor="text2" w:themeShade="BF"/>
      <w:spacing w:val="5"/>
      <w:sz w:val="52"/>
      <w:szCs w:val="52"/>
    </w:rPr>
  </w:style>
  <w:style w:type="character" w:customStyle="1" w:styleId="285">
    <w:name w:val="Subtitle Char"/>
    <w:basedOn w:val="144"/>
    <w:link w:val="3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86">
    <w:name w:val="List Paragraph"/>
    <w:basedOn w:val="1"/>
    <w:qFormat/>
    <w:uiPriority w:val="34"/>
    <w:pPr>
      <w:ind w:left="720"/>
      <w:contextualSpacing/>
    </w:pPr>
  </w:style>
  <w:style w:type="character" w:customStyle="1" w:styleId="287">
    <w:name w:val="Body Text Char"/>
    <w:basedOn w:val="144"/>
    <w:link w:val="20"/>
    <w:qFormat/>
    <w:uiPriority w:val="99"/>
  </w:style>
  <w:style w:type="character" w:customStyle="1" w:styleId="288">
    <w:name w:val="Body Text 2 Char"/>
    <w:basedOn w:val="144"/>
    <w:link w:val="40"/>
    <w:qFormat/>
    <w:uiPriority w:val="99"/>
  </w:style>
  <w:style w:type="character" w:customStyle="1" w:styleId="289">
    <w:name w:val="Body Text 3 Char"/>
    <w:basedOn w:val="144"/>
    <w:link w:val="18"/>
    <w:qFormat/>
    <w:uiPriority w:val="99"/>
    <w:rPr>
      <w:sz w:val="16"/>
      <w:szCs w:val="16"/>
    </w:rPr>
  </w:style>
  <w:style w:type="character" w:customStyle="1" w:styleId="290">
    <w:name w:val="Macro Text Char"/>
    <w:basedOn w:val="144"/>
    <w:link w:val="2"/>
    <w:qFormat/>
    <w:uiPriority w:val="99"/>
    <w:rPr>
      <w:rFonts w:ascii="Courier" w:hAnsi="Courier"/>
      <w:sz w:val="20"/>
      <w:szCs w:val="20"/>
    </w:rPr>
  </w:style>
  <w:style w:type="paragraph" w:styleId="291">
    <w:name w:val="Quote"/>
    <w:basedOn w:val="1"/>
    <w:next w:val="1"/>
    <w:link w:val="292"/>
    <w:qFormat/>
    <w:uiPriority w:val="29"/>
    <w:rPr>
      <w:i/>
      <w:iCs/>
      <w:color w:val="000000" w:themeColor="text1"/>
      <w14:textFill>
        <w14:solidFill>
          <w14:schemeClr w14:val="tx1"/>
        </w14:solidFill>
      </w14:textFill>
    </w:rPr>
  </w:style>
  <w:style w:type="character" w:customStyle="1" w:styleId="292">
    <w:name w:val="Quote Char"/>
    <w:basedOn w:val="144"/>
    <w:link w:val="291"/>
    <w:qFormat/>
    <w:uiPriority w:val="29"/>
    <w:rPr>
      <w:i/>
      <w:iCs/>
      <w:color w:val="000000" w:themeColor="text1"/>
      <w14:textFill>
        <w14:solidFill>
          <w14:schemeClr w14:val="tx1"/>
        </w14:solidFill>
      </w14:textFill>
    </w:rPr>
  </w:style>
  <w:style w:type="character" w:customStyle="1" w:styleId="293">
    <w:name w:val="Heading 4 Char"/>
    <w:basedOn w:val="144"/>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94">
    <w:name w:val="Heading 5 Char"/>
    <w:basedOn w:val="144"/>
    <w:link w:val="7"/>
    <w:semiHidden/>
    <w:qFormat/>
    <w:uiPriority w:val="9"/>
    <w:rPr>
      <w:rFonts w:asciiTheme="majorHAnsi" w:hAnsiTheme="majorHAnsi" w:eastAsiaTheme="majorEastAsia" w:cstheme="majorBidi"/>
      <w:color w:val="254061" w:themeColor="accent1" w:themeShade="80"/>
    </w:rPr>
  </w:style>
  <w:style w:type="character" w:customStyle="1" w:styleId="295">
    <w:name w:val="Heading 6 Char"/>
    <w:basedOn w:val="144"/>
    <w:link w:val="8"/>
    <w:semiHidden/>
    <w:qFormat/>
    <w:uiPriority w:val="9"/>
    <w:rPr>
      <w:rFonts w:asciiTheme="majorHAnsi" w:hAnsiTheme="majorHAnsi" w:eastAsiaTheme="majorEastAsia" w:cstheme="majorBidi"/>
      <w:i/>
      <w:iCs/>
      <w:color w:val="254061" w:themeColor="accent1" w:themeShade="80"/>
    </w:rPr>
  </w:style>
  <w:style w:type="character" w:customStyle="1" w:styleId="296">
    <w:name w:val="Heading 7 Char"/>
    <w:basedOn w:val="144"/>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97">
    <w:name w:val="Heading 8 Char"/>
    <w:basedOn w:val="144"/>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298">
    <w:name w:val="Heading 9 Char"/>
    <w:basedOn w:val="144"/>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299">
    <w:name w:val="Intense Quote"/>
    <w:basedOn w:val="1"/>
    <w:next w:val="1"/>
    <w:link w:val="30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300">
    <w:name w:val="Intense Quote Char"/>
    <w:basedOn w:val="144"/>
    <w:link w:val="299"/>
    <w:qFormat/>
    <w:uiPriority w:val="30"/>
    <w:rPr>
      <w:b/>
      <w:bCs/>
      <w:i/>
      <w:iCs/>
      <w:color w:val="4F81BD" w:themeColor="accent1"/>
      <w14:textFill>
        <w14:solidFill>
          <w14:schemeClr w14:val="accent1"/>
        </w14:solidFill>
      </w14:textFill>
    </w:rPr>
  </w:style>
  <w:style w:type="character" w:customStyle="1" w:styleId="301">
    <w:name w:val="Subtle Emphasis"/>
    <w:basedOn w:val="144"/>
    <w:qFormat/>
    <w:uiPriority w:val="19"/>
    <w:rPr>
      <w:i/>
      <w:iCs/>
      <w:color w:val="808080" w:themeColor="text1" w:themeTint="80"/>
      <w14:textFill>
        <w14:solidFill>
          <w14:schemeClr w14:val="tx1">
            <w14:lumMod w14:val="50000"/>
            <w14:lumOff w14:val="50000"/>
          </w14:schemeClr>
        </w14:solidFill>
      </w14:textFill>
    </w:rPr>
  </w:style>
  <w:style w:type="character" w:customStyle="1" w:styleId="302">
    <w:name w:val="Intense Emphasis"/>
    <w:basedOn w:val="144"/>
    <w:qFormat/>
    <w:uiPriority w:val="21"/>
    <w:rPr>
      <w:b/>
      <w:bCs/>
      <w:i/>
      <w:iCs/>
      <w:color w:val="4F81BD" w:themeColor="accent1"/>
      <w14:textFill>
        <w14:solidFill>
          <w14:schemeClr w14:val="accent1"/>
        </w14:solidFill>
      </w14:textFill>
    </w:rPr>
  </w:style>
  <w:style w:type="character" w:customStyle="1" w:styleId="303">
    <w:name w:val="Subtle Reference"/>
    <w:basedOn w:val="144"/>
    <w:qFormat/>
    <w:uiPriority w:val="31"/>
    <w:rPr>
      <w:smallCaps/>
      <w:color w:val="C0504D" w:themeColor="accent2"/>
      <w:u w:val="single"/>
      <w14:textFill>
        <w14:solidFill>
          <w14:schemeClr w14:val="accent2"/>
        </w14:solidFill>
      </w14:textFill>
    </w:rPr>
  </w:style>
  <w:style w:type="character" w:customStyle="1" w:styleId="304">
    <w:name w:val="Intense Reference"/>
    <w:basedOn w:val="144"/>
    <w:qFormat/>
    <w:uiPriority w:val="32"/>
    <w:rPr>
      <w:b/>
      <w:bCs/>
      <w:smallCaps/>
      <w:color w:val="C0504D" w:themeColor="accent2"/>
      <w:spacing w:val="5"/>
      <w:u w:val="single"/>
      <w14:textFill>
        <w14:solidFill>
          <w14:schemeClr w14:val="accent2"/>
        </w14:solidFill>
      </w14:textFill>
    </w:rPr>
  </w:style>
  <w:style w:type="character" w:customStyle="1" w:styleId="305">
    <w:name w:val="Book Title"/>
    <w:basedOn w:val="144"/>
    <w:qFormat/>
    <w:uiPriority w:val="33"/>
    <w:rPr>
      <w:b/>
      <w:bCs/>
      <w:smallCaps/>
      <w:spacing w:val="5"/>
    </w:rPr>
  </w:style>
  <w:style w:type="paragraph" w:customStyle="1" w:styleId="306">
    <w:name w:val="TOC Heading"/>
    <w:basedOn w:val="3"/>
    <w:next w:val="1"/>
    <w:semiHidden/>
    <w:unhideWhenUsed/>
    <w:qFormat/>
    <w:uiPriority w:val="39"/>
    <w:pPr>
      <w:outlineLvl w:val="9"/>
    </w:pPr>
  </w:style>
  <w:style w:type="paragraph" w:customStyle="1" w:styleId="307">
    <w:name w:val="Table Text"/>
    <w:semiHidden/>
    <w:qFormat/>
    <w:uiPriority w:val="0"/>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pPr>
    <w:rPr>
      <w:rFonts w:hint="default" w:ascii="Microsoft YaHei" w:hAnsi="Microsoft YaHei" w:eastAsia="Microsoft YaHei" w:cs="Microsoft YaHei"/>
      <w:color w:val="000000"/>
      <w:spacing w:val="0"/>
      <w:position w:val="0"/>
      <w:sz w:val="20"/>
      <w:szCs w:val="20"/>
      <w:highlight w:val="none"/>
      <w:u w:val="none"/>
      <w:vertAlign w:val="baseline"/>
      <w:rtl w:val="0"/>
      <w:cs w:val="0"/>
      <w:lang w:val="en-US" w:eastAsia="en-US" w:bidi="ar-SA"/>
      <w14:ligatures w14:val="none"/>
    </w:rPr>
  </w:style>
  <w:style w:type="table" w:customStyle="1" w:styleId="308">
    <w:name w:val="Table Normal"/>
    <w:semiHidden/>
    <w:unhideWhenUsed/>
    <w:qFormat/>
    <w:uiPriority w:val="0"/>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pPr>
    <w:rPr>
      <w:rFonts w:hint="default" w:ascii="Arial" w:hAnsi="Arial" w:eastAsia="Arial" w:cs="Arial"/>
      <w:color w:val="000000"/>
      <w:spacing w:val="0"/>
      <w:position w:val="0"/>
      <w:sz w:val="21"/>
      <w:szCs w:val="21"/>
      <w:highlight w:val="none"/>
      <w:u w:val="none"/>
      <w:vertAlign w:val="baseline"/>
      <w:rtl w:val="0"/>
      <w:cs w:val="0"/>
      <w:lang w:val="en-US" w:eastAsia="en-US" w:bidi="ar-SA"/>
      <w14:ligatures w14:val="none"/>
    </w:r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0" w:type="dxa"/>
        <w:bottom w:w="0" w:type="dxa"/>
        <w:right w:w="0" w:type="dxa"/>
      </w:tblCellMar>
    </w:tblPr>
    <w:tcPr>
      <w:tcW w:w="0" w:type="auto"/>
      <w:vMerge w:val="restart"/>
      <w:vAlign w:val="top"/>
    </w:tc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2013-12-24T23:15:00Z</dcterms:created>
  <dc:creator>python-docx</dc:creator>
  <dc:description>generated by python-docx</dc:description>
  <cp:lastModifiedBy>DataGrand</cp:lastModifiedBy>
  <dcterms:modified xsi:type="dcterms:W3CDTF">2025-06-26T16:28:39Z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