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58" w:line="178" w:lineRule="auto"/>
        <w:ind w:left="12"/>
        <w:jc w:val="right"/>
        <w:outlineLvl w:val="0"/>
      </w:pPr>
      <w:bookmarkStart w:id="0" w:name="_GoBack"/>
      <w:bookmarkEnd w:id="0"/>
      <w:r>
        <w:rPr>
          <w:b/>
          <w:bCs/>
          <w:color w:val="333333"/>
          <w:spacing w:val="-2"/>
          <w:sz w:val="31"/>
          <w:szCs w:val="31"/>
        </w:rPr>
        <w:t>风险节点专项分析报告</w:t>
      </w:r>
    </w:p>
    <w:p>
      <w:pPr>
        <w:spacing w:before="219" w:line="32" w:lineRule="exact"/>
      </w:pPr>
      <w:r>
        <w:drawing>
          <wp:inline distT="0" distB="0" distL="0" distR="0">
            <wp:extent cx="6601460" cy="19685"/>
            <wp:effectExtent l="0" t="0" r="0" b="0"/>
            <wp:docPr id="100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widowControl w:val="0"/>
        <w:suppressLineNumbers w:val="0"/>
        <w:spacing w:before="311" w:line="183" w:lineRule="auto"/>
        <w:ind w:left="11"/>
        <w:contextualSpacing w:val="0"/>
        <w:jc w:val="left"/>
        <w:outlineLvl w:val="1"/>
      </w:pPr>
      <w:r>
        <w:rPr>
          <w:b/>
          <w:bCs/>
          <w:color w:val="333333"/>
          <w:spacing w:val="4"/>
          <w:sz w:val="25"/>
          <w:szCs w:val="25"/>
        </w:rPr>
        <w:t>一、概述</w:t>
      </w:r>
    </w:p>
    <w:p>
      <w:pPr>
        <w:pStyle w:val="20"/>
        <w:suppressLineNumbers w:val="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本报告聚焦于两个关键的风险节点，结合覆盖这两个节点的两个风险子图模式，系统解析其潜在风险。通过深入分析各子图模式的拓扑结构与属性关联，揭示了风险传导机制及其隐蔽性特征。具体而言，模式1展示了以核心企业为枢纽的星型拓扑结构，其节点高度集中于商户服务等级和地理区域，表明可能存在统一管理和控制下的企业，增加了潜在的风险，如欺诈行为或统一的不当操作。模式2同样呈现星型拓扑结构，节点间通过业务受理类型和商户状态的集中性相互关联，反映出可能存在统一控制实体，需进一步调查以确认是否存在集中控制或潜在的欺诈行为。风险矩阵分析显示，两个模式均被评估为中等风险（评级B），建议建立基于属性解耦的监控机制，以提高风险管理的灵活性和针对性。综合来看，这两个风险子图模式揭示了潜在的风险传导路径，为风险管控提供了重要依据。</w:t>
      </w:r>
    </w:p>
    <w:p>
      <w:pPr>
        <w:widowControl w:val="0"/>
        <w:suppressLineNumbers w:val="0"/>
        <w:spacing w:before="223" w:line="32" w:lineRule="exact"/>
        <w:contextualSpacing w:val="0"/>
        <w:jc w:val="left"/>
      </w:pPr>
      <w:r>
        <w:drawing>
          <wp:inline distT="0" distB="0" distL="0" distR="0">
            <wp:extent cx="6601460" cy="19685"/>
            <wp:effectExtent l="0" t="0" r="0" b="0"/>
            <wp:docPr id="1002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二、风险子图模式规则信息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1. 风险子图规则图片描述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drawing>
          <wp:inline distT="0" distB="0" distL="0" distR="0">
            <wp:extent cx="2552700" cy="2657475"/>
            <wp:effectExtent l="0" t="0" r="0" b="0"/>
            <wp:docPr id="10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699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     </w:t>
      </w: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drawing>
          <wp:inline distT="0" distB="0" distL="0" distR="0">
            <wp:extent cx="2552700" cy="2657475"/>
            <wp:effectExtent l="0" t="0" r="0" b="0"/>
            <wp:docPr id="10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699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2. 商户节点互联可视化展示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     </w:t>
      </w: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drawing>
          <wp:inline distT="0" distB="0" distL="0" distR="0">
            <wp:extent cx="5448300" cy="3295650"/>
            <wp:effectExtent l="0" t="0" r="0" b="0"/>
            <wp:docPr id="1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32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0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 </w:t>
      </w:r>
    </w:p>
    <w:p>
      <w:pPr>
        <w:widowControl w:val="0"/>
        <w:suppressLineNumbers w:val="0"/>
        <w:spacing w:before="310" w:line="192" w:lineRule="auto"/>
        <w:ind w:left="11"/>
        <w:contextualSpacing w:val="0"/>
        <w:jc w:val="left"/>
        <w:outlineLvl w:val="1"/>
        <w:rPr>
          <w:rFonts w:ascii="Microsoft JhengHei" w:hAnsi="Microsoft JhengHei" w:eastAsia="Microsoft JhengHei" w:cs="Microsoft JhengHei"/>
          <w:b/>
          <w:bCs/>
          <w:color w:val="333333"/>
          <w:spacing w:val="8"/>
          <w:sz w:val="25"/>
          <w:szCs w:val="25"/>
          <w:highlight w:val="none"/>
        </w:rPr>
      </w:pPr>
      <w:r>
        <w:rPr>
          <w:rFonts w:ascii="Microsoft JhengHei" w:hAnsi="Microsoft JhengHei" w:eastAsia="Microsoft JhengHei" w:cs="Microsoft JhengHei"/>
          <w:b/>
          <w:bCs/>
          <w:color w:val="333333"/>
          <w:spacing w:val="8"/>
          <w:sz w:val="25"/>
          <w:szCs w:val="25"/>
        </w:rPr>
        <w:t>三、风险子图模式解析：属性耦合与网络关联</w:t>
      </w:r>
    </w:p>
    <w:p>
      <w:pPr>
        <w:spacing w:before="207" w:line="192" w:lineRule="auto"/>
        <w:ind w:left="12"/>
        <w:outlineLvl w:val="2"/>
      </w:pPr>
      <w:r>
        <w:rPr>
          <w:rFonts w:ascii="Arial" w:hAnsi="Arial" w:eastAsia="Arial" w:cs="Arial"/>
          <w:b/>
          <w:bCs/>
          <w:color w:val="333333"/>
          <w:spacing w:val="6"/>
          <w:sz w:val="20"/>
          <w:szCs w:val="20"/>
        </w:rPr>
        <w:t xml:space="preserve">1.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6"/>
          <w:sz w:val="20"/>
          <w:szCs w:val="20"/>
        </w:rPr>
        <w:t>模式一：收单机构与地理属性的强关联</w:t>
      </w:r>
    </w:p>
    <w:p>
      <w:pPr>
        <w:pStyle w:val="20"/>
        <w:spacing w:before="236" w:line="187" w:lineRule="auto"/>
        <w:ind w:left="223"/>
      </w:pPr>
      <w:r>
        <w:rPr>
          <w:rFonts w:ascii="Microsoft JhengHei" w:hAnsi="Microsoft JhengHei" w:eastAsia="Microsoft JhengHei" w:cs="Microsoft JhengHei"/>
          <w:color w:val="333333"/>
          <w:position w:val="4"/>
        </w:rPr>
        <w:drawing>
          <wp:inline distT="0" distB="0" distL="0" distR="0">
            <wp:extent cx="50165" cy="50165"/>
            <wp:effectExtent l="0" t="0" r="0" b="0"/>
            <wp:docPr id="1006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10"/>
        </w:rPr>
        <w:t xml:space="preserve">  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6"/>
        </w:rPr>
        <w:t>拓扑结构</w:t>
      </w:r>
      <w:r>
        <w:rPr>
          <w:color w:val="333333"/>
          <w:spacing w:val="6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 xml:space="preserve"> 星型拓扑结构，以核心企业为枢纽辐射上下游节点。理由：根据描述，应用节点1、2、3具有相同的属性特征（业务受理类型为预付卡支付或未知，是否银联移动支付收单为是，商户状态为正常，是否多收单机构为否），且它们之间通过省、法人等属性相互关联。这表明这些应用节点可能是由一个核心企业辐射出的上下游节点，形成星型拓扑结构。</w:t>
      </w:r>
    </w:p>
    <w:p>
      <w:pPr>
        <w:pStyle w:val="20"/>
        <w:spacing w:before="153" w:line="190" w:lineRule="auto"/>
        <w:ind w:left="223"/>
      </w:pPr>
      <w:r>
        <w:rPr>
          <w:rFonts w:ascii="Microsoft JhengHei" w:hAnsi="Microsoft JhengHei" w:eastAsia="Microsoft JhengHei" w:cs="Microsoft JhengHei"/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07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11"/>
        </w:rPr>
        <w:t xml:space="preserve">  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4"/>
        </w:rPr>
        <w:t>关键属性</w:t>
      </w:r>
      <w:r>
        <w:rPr>
          <w:color w:val="333333"/>
          <w:spacing w:val="4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商户状态一致性且业务受理类型集中。详细分析：在给定的数据中，3个应用节点均显示为'预付卡支付'的业务受理类型，并且都处于'正常'的商户状态。此外，应用节点1、2和3之间的省（province）和法人（lgrps）有部分重叠，表明可能存在统一控制实体。这些特征共同表明，这些节点可能存在关联，且风险集中在商户状态和业务受理类型的集中性上。这种情况下，需要进一步调查这些节点之间的具体关系，以确认是否存在统一控制或潜在的欺诈行为。</w:t>
      </w:r>
    </w:p>
    <w:p>
      <w:pPr>
        <w:pStyle w:val="20"/>
        <w:spacing w:before="140" w:line="192" w:lineRule="auto"/>
        <w:ind w:left="223"/>
        <w:rPr>
          <w:color w:val="333333"/>
          <w:spacing w:val="3"/>
          <w:highlight w:val="none"/>
        </w:rPr>
      </w:pPr>
      <w:r>
        <w:rPr>
          <w:rFonts w:ascii="Microsoft JhengHei" w:hAnsi="Microsoft JhengHei" w:eastAsia="Microsoft JhengHei" w:cs="Microsoft JhengHei"/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08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11"/>
        </w:rPr>
        <w:t xml:space="preserve">  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3"/>
        </w:rPr>
        <w:t>风险特征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分析表明，在给定的数据中，3个关键节点均显示为'托管服务器'的服务类型，并且都处于'正常'的会员状态。此外，1、2和3节点之间存在部分冗余，表明可能存在集中控制或恶意操作的行为。结合行业环境和业务类型，这些节点可能是由同一托管企业托管的下级节点，形成一种层级结构。此类结构在行业中具有较高的风险集中性。鉴于此，建议对这些节点之间的整体系统架构进行详细审查，确认是否存在集中控制或恶意操作的行为。同时，需要制定动态压力测试方案，确保系统在不同业务类型下的确定性和安全性。</w:t>
      </w:r>
    </w:p>
    <w:p>
      <w:pPr>
        <w:pStyle w:val="20"/>
        <w:spacing w:before="140" w:line="192" w:lineRule="auto"/>
        <w:ind w:left="223"/>
        <w:rPr>
          <w:color w:val="333333"/>
          <w:spacing w:val="3"/>
          <w:highlight w:val="none"/>
        </w:rPr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09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1" cy="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3"/>
        </w:rPr>
        <w:t xml:space="preserve">   风险评级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中风险节点（评级B）。管控建议：建议进行细致的关联分析，检查这些节点之间的整体系统架构，确认是否存在集中控制或存在恶意操作的风险。同时，需制定动态压力测试方案，确保系统在不同业务类型下的稳定性和安全性。</w:t>
      </w:r>
    </w:p>
    <w:p>
      <w:pPr>
        <w:pStyle w:val="20"/>
        <w:spacing w:before="240" w:line="230" w:lineRule="auto"/>
        <w:ind w:left="0" w:right="43" w:firstLine="0"/>
        <w:jc w:val="both"/>
        <w:rPr>
          <w:color w:val="333333"/>
          <w:spacing w:val="5"/>
          <w14:ligatures w14:val="none"/>
        </w:rPr>
      </w:pPr>
    </w:p>
    <w:p>
      <w:pPr>
        <w:pStyle w:val="20"/>
        <w:spacing w:before="78" w:line="333" w:lineRule="auto"/>
        <w:ind w:left="7" w:right="421" w:firstLine="687"/>
      </w:pPr>
      <w:r>
        <w:rPr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6"/>
        </w:rPr>
        <w:t>属性风险矩阵</w:t>
      </w:r>
    </w:p>
    <w:tbl>
      <w:tblPr>
        <w:tblStyle w:val="308"/>
        <w:tblW w:w="8830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9"/>
        <w:gridCol w:w="1874"/>
        <w:gridCol w:w="1602"/>
        <w:gridCol w:w="2715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16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5"/>
              </w:rPr>
              <w:t>属性维度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2" w:lineRule="auto"/>
              <w:ind w:left="209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4"/>
              </w:rPr>
              <w:t>风险节点值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21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同质化率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3" w:line="181" w:lineRule="auto"/>
              <w:ind w:left="220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规避监管手段分析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业务受理类型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预付卡支付,未知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占比50%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业务受理类型存在未知情况，可能为规避监管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是否银联移动支付收单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所有商户均开通银联移动支付收单，无规避手段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商户状态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正常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所有商户状态均为正常，无规避手段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是否多收单机构</w:t>
            </w:r>
          </w:p>
        </w:tc>
        <w:tc>
          <w:tcPr>
            <w:tcW w:w="1874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否</w:t>
            </w:r>
          </w:p>
        </w:tc>
        <w:tc>
          <w:tcPr>
            <w:tcW w:w="1602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715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所有商户均未开通多收单机构，无规避手段</w:t>
            </w:r>
          </w:p>
        </w:tc>
      </w:tr>
    </w:tbl>
    <w:p>
      <w:pPr>
        <w:pStyle w:val="20"/>
        <w:spacing w:before="0" w:after="0" w:line="240" w:lineRule="auto"/>
        <w:ind w:left="7"/>
        <w:outlineLvl w:val="2"/>
        <w:rPr>
          <w:rFonts w:ascii="Arial" w:hAnsi="Arial" w:eastAsia="Arial" w:cs="Arial"/>
          <w:b/>
          <w:bCs/>
          <w:color w:val="333333"/>
          <w:spacing w:val="6"/>
          <w:sz w:val="2"/>
        </w:rPr>
      </w:pPr>
    </w:p>
    <w:p>
      <w:pPr>
        <w:pStyle w:val="20"/>
        <w:spacing w:before="296" w:line="183" w:lineRule="auto"/>
        <w:ind w:left="7"/>
        <w:outlineLvl w:val="2"/>
        <w:rPr>
          <w:b/>
          <w:bCs/>
          <w:color w:val="333333"/>
          <w:spacing w:val="6"/>
          <w:highlight w:val="none"/>
        </w:rPr>
      </w:pPr>
      <w:r>
        <w:rPr>
          <w:rFonts w:ascii="Arial" w:hAnsi="Arial" w:eastAsia="Arial" w:cs="Arial"/>
          <w:b/>
          <w:bCs/>
          <w:color w:val="333333"/>
          <w:spacing w:val="6"/>
        </w:rPr>
        <w:t xml:space="preserve">2. </w:t>
      </w:r>
      <w:r>
        <w:rPr>
          <w:b/>
          <w:bCs/>
          <w:color w:val="333333"/>
          <w:spacing w:val="6"/>
        </w:rPr>
        <w:t>模式二：法人资质与服务等级异常</w:t>
      </w:r>
    </w:p>
    <w:p>
      <w:pPr>
        <w:pStyle w:val="20"/>
        <w:spacing w:before="249" w:line="190" w:lineRule="auto"/>
        <w:ind w:left="223"/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0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6"/>
        </w:rPr>
        <w:t xml:space="preserve">   </w:t>
      </w:r>
      <w:r>
        <w:rPr>
          <w:b/>
          <w:bCs/>
          <w:color w:val="333333"/>
          <w:spacing w:val="5"/>
        </w:rPr>
        <w:t>拓扑结构</w:t>
      </w:r>
      <w:r>
        <w:rPr>
          <w:b/>
          <w:bCs/>
          <w:color w:val="333333"/>
          <w:spacing w:val="-21"/>
        </w:rPr>
        <w:t xml:space="preserve"> </w:t>
      </w:r>
      <w:r>
        <w:rPr>
          <w:color w:val="333333"/>
          <w:spacing w:val="5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星型拓扑结构，以核心企业为枢纽辐射上下游节点。理由：本风险子图模式共有9个节点，12条边，且3个应用节点具有相似的属性特征，它们之间的关系主要通过省份来关联。应用节点1和应用节点2以及应用节点2和应用节点3之间的省份相同，而应用节点1和应用节点3之间也存在省份相同的关系，这表明它们可能围绕一个核心节点（可能是在线商户标志为未知且客户法人证书类型为营业执照的商户）进行辐射。因此，可以认为这是一个星型拓扑结构，以核心企业为枢纽辐射上下游节点。</w:t>
      </w:r>
    </w:p>
    <w:p>
      <w:pPr>
        <w:pStyle w:val="20"/>
        <w:spacing w:before="152" w:line="181" w:lineRule="auto"/>
        <w:ind w:left="223"/>
        <w:rPr>
          <w:color w:val="333333"/>
          <w:spacing w:val="4"/>
          <w:highlight w:val="none"/>
        </w:rPr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1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IM 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"/>
        </w:rPr>
        <w:t xml:space="preserve">   </w:t>
      </w:r>
      <w:r>
        <w:rPr>
          <w:b/>
          <w:bCs/>
          <w:color w:val="333333"/>
          <w:spacing w:val="4"/>
        </w:rPr>
        <w:t>关键属性</w:t>
      </w:r>
      <w:r>
        <w:rPr>
          <w:color w:val="333333"/>
          <w:spacing w:val="4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商户服务等级一致性且地理区域高度集中。详细分析：在9个节点中，有3个应用节点（应用节点1、2、3）的商户服务等级分别为二级、二级和初级，且这些应用节点之间在结算行(stl_bank)、结算账户(stlacc)、省(province)、市(city)、县(county)上高度一致。这种集中性和一致性可能表明这些商户之间存在某种关联，可能是统一管理或控制下的商户，从而增加了潜在的风险，例如欺诈行为或统一的不当操作。</w:t>
      </w:r>
    </w:p>
    <w:p>
      <w:pPr>
        <w:pStyle w:val="20"/>
        <w:spacing w:before="83" w:line="181" w:lineRule="auto"/>
        <w:ind w:left="223"/>
        <w:rPr>
          <w:color w:val="333333"/>
          <w:spacing w:val="3"/>
          <w:highlight w:val="none"/>
        </w:rPr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2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"/>
        </w:rPr>
        <w:t xml:space="preserve">   </w:t>
      </w:r>
      <w:r>
        <w:rPr>
          <w:b/>
          <w:bCs/>
          <w:color w:val="333333"/>
          <w:spacing w:val="3"/>
        </w:rPr>
        <w:t>风险特征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该行业数据表明，存在跨层级和跨区域的高度一致性，可能反映了同一管理或控制下的企业增加了风险，例如关联交易或不当操作。分析显示，这种结构类似于层级划分，以核心企业为界点向下扩展。风险评估为中等风险（评估B级），建议建立基于属性解耦的监控机制，以提高风险管理的灵活性和针对性。</w:t>
      </w:r>
    </w:p>
    <w:p>
      <w:pPr>
        <w:pStyle w:val="20"/>
        <w:spacing w:before="83" w:line="181" w:lineRule="auto"/>
        <w:ind w:left="223"/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3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1" cy="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"/>
        </w:rPr>
        <w:t xml:space="preserve">   </w:t>
      </w:r>
      <w:r>
        <w:rPr>
          <w:b/>
          <w:bCs/>
          <w:color w:val="333333"/>
          <w:spacing w:val="3"/>
        </w:rPr>
        <w:t>风险评级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中风险节点（评级B）。管控建议：建议建立冗余机制与实时监控，并实施定期合规审查</w:t>
      </w:r>
    </w:p>
    <w:p>
      <w:pPr>
        <w:pStyle w:val="20"/>
        <w:spacing w:before="240" w:line="230" w:lineRule="auto"/>
        <w:ind w:left="6" w:right="43" w:firstLine="1"/>
        <w:jc w:val="both"/>
        <w:rPr>
          <w:color w:val="333333"/>
          <w:spacing w:val="5"/>
          <w14:ligatures w14:val="none"/>
        </w:rPr>
      </w:pPr>
    </w:p>
    <w:p>
      <w:pPr>
        <w:pStyle w:val="20"/>
        <w:spacing w:before="218" w:line="180" w:lineRule="auto"/>
        <w:ind w:left="7"/>
      </w:pPr>
      <w:r>
        <w:rPr>
          <w:b/>
          <w:bCs/>
          <w:color w:val="333333"/>
          <w:spacing w:val="6"/>
        </w:rPr>
        <w:t>属性风险矩阵</w:t>
      </w:r>
    </w:p>
    <w:p>
      <w:pPr>
        <w:spacing w:before="1"/>
      </w:pPr>
    </w:p>
    <w:tbl>
      <w:tblPr>
        <w:tblStyle w:val="308"/>
        <w:tblW w:w="8830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1"/>
        <w:gridCol w:w="1770"/>
        <w:gridCol w:w="2033"/>
        <w:gridCol w:w="2236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16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5"/>
              </w:rPr>
              <w:t>属性维度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2" w:lineRule="auto"/>
              <w:ind w:left="209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4"/>
              </w:rPr>
              <w:t>风险节点值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21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同质化率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3" w:line="181" w:lineRule="auto"/>
              <w:ind w:left="220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规避监管手段分析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08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是否预付卡受理商户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否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未使用预付卡受理功能，可能规避相关监管要求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商户服务等级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二级, 初级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占比50%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服务等级不一，可能存在通过不同等级商户规避监管的可能性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08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在线商户标志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未知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在线商户标志信息不明确，可能规避在线监管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791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客户法人证书类型</w:t>
            </w:r>
          </w:p>
        </w:tc>
        <w:tc>
          <w:tcPr>
            <w:tcW w:w="1770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营业执照</w:t>
            </w:r>
          </w:p>
        </w:tc>
        <w:tc>
          <w:tcPr>
            <w:tcW w:w="2033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236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所有商户均使用营业执照，同质化高，可能被利用进行规避</w:t>
            </w:r>
          </w:p>
        </w:tc>
      </w:tr>
    </w:tbl>
    <w:p>
      <w:pPr>
        <w:spacing w:before="0" w:after="0" w:line="240" w:lineRule="auto"/>
        <w:rPr>
          <w:sz w:val="2"/>
        </w:rPr>
      </w:pPr>
    </w:p>
    <w:p>
      <w:pPr>
        <w:spacing w:before="1" w:line="32" w:lineRule="exact"/>
      </w:pPr>
      <w:r>
        <w:drawing>
          <wp:inline distT="0" distB="0" distL="0" distR="0">
            <wp:extent cx="6601460" cy="19685"/>
            <wp:effectExtent l="0" t="0" r="0" b="0"/>
            <wp:docPr id="1014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IM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308" w:line="184" w:lineRule="auto"/>
        <w:ind w:left="19"/>
        <w:outlineLvl w:val="1"/>
      </w:pPr>
      <w:r>
        <w:rPr>
          <w:b/>
          <w:bCs/>
          <w:color w:val="333333"/>
          <w:spacing w:val="7"/>
          <w:sz w:val="25"/>
          <w:szCs w:val="25"/>
        </w:rPr>
        <w:t>四、风险评级与管控建议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outlineLvl w:val="1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中风险节点（评级B）。核心发现与战略建议包括：建议建立冗余机制与实时监控，并实施定期合规审查。同时，需进行细致的关联分析，检查系统架构，确认是否存在集中控制或恶意操作的风险，并制定动态压力测试方案，确保系统在不同业务类型下的稳定性和安全性。</w:t>
      </w:r>
    </w:p>
    <w:p>
      <w:pPr>
        <w:spacing w:before="238" w:line="32" w:lineRule="exact"/>
      </w:pPr>
    </w:p>
    <w:p>
      <w:pPr>
        <w:spacing w:before="238" w:line="32" w:lineRule="exact"/>
      </w:pPr>
    </w:p>
    <w:p>
      <w:pPr>
        <w:spacing w:before="238" w:line="32" w:lineRule="exact"/>
      </w:pPr>
      <w:r>
        <w:drawing>
          <wp:inline distT="0" distB="0" distL="0" distR="0">
            <wp:extent cx="6601460" cy="19685"/>
            <wp:effectExtent l="0" t="0" r="0" b="0"/>
            <wp:docPr id="1015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IM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308" w:line="185" w:lineRule="auto"/>
        <w:ind w:left="13"/>
        <w:outlineLvl w:val="1"/>
      </w:pPr>
      <w:r>
        <w:rPr>
          <w:b/>
          <w:bCs/>
          <w:color w:val="333333"/>
          <w:spacing w:val="6"/>
          <w:sz w:val="25"/>
          <w:szCs w:val="25"/>
        </w:rPr>
        <w:t>五、结论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该行业数据显示存在跨层级和跨区域的高度一致性，这可能反映了同一管理或控制下的企业增加了风险，例如关联交易或不当操作。这种结构类似于层级划分，以核心企业为界点向下扩展。风险评估为中等风险（评估B级），建议建立基于属性解耦的监控机制，以提高风险管理的灵活性和针对性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>分析表明，在给定的数据中，3个关键节点均显示为'托管服务器'的服务类型，并且都处于'正常'的会员状态。此外，1、2和3节点之间存在部分冗余，表明可能存在集中控制或恶意操作的行为。结合行业环境和业务类型，这些节点可能是由同一托管企业托管的下级节点，形成一种层级结构。此类结构在行业中具有较高的风险集中性。鉴于此，建议对这些节点之间的整体系统架构进行详细审查，确认是否存在集中控制或恶意操作的行为。同时，需要制定动态压力测试方案，确保系统在不同业务类型下的确定性和安全性。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ourier">
    <w:altName w:val="方正姚体"/>
    <w:panose1 w:val="02010601030101010101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F02AD"/>
    <w:multiLevelType w:val="multilevel"/>
    <w:tmpl w:val="9DFF02AD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BDEAE29C"/>
    <w:multiLevelType w:val="multilevel"/>
    <w:tmpl w:val="BDEAE29C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DFB6574A"/>
    <w:multiLevelType w:val="multilevel"/>
    <w:tmpl w:val="DFB6574A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F3DCC95E"/>
    <w:multiLevelType w:val="multilevel"/>
    <w:tmpl w:val="F3DCC95E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nsid w:val="6BBF841D"/>
    <w:multiLevelType w:val="multilevel"/>
    <w:tmpl w:val="6BBF841D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7E7D4CE2"/>
    <w:multiLevelType w:val="multilevel"/>
    <w:tmpl w:val="7E7D4CE2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91262"/>
    <w:rsid w:val="5F6F3830"/>
    <w:rsid w:val="666BE452"/>
    <w:rsid w:val="6ECF209D"/>
    <w:rsid w:val="7D4E26EF"/>
    <w:rsid w:val="7E5F889F"/>
    <w:rsid w:val="7FEF1D42"/>
    <w:rsid w:val="F2F30592"/>
    <w:rsid w:val="FBF46FC6"/>
    <w:rsid w:val="FCF3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28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28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8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29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9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29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29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29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29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44">
    <w:name w:val="Default Paragraph Font"/>
    <w:semiHidden/>
    <w:unhideWhenUsed/>
    <w:qFormat/>
    <w:uiPriority w:val="1"/>
  </w:style>
  <w:style w:type="table" w:default="1" w:styleId="4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9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0" w:beforeAutospacing="0" w:after="200" w:afterAutospacing="0" w:line="276" w:lineRule="auto"/>
    </w:pPr>
    <w:rPr>
      <w:rFonts w:hint="default"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289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287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7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8">
    <w:name w:val="endnote text"/>
    <w:basedOn w:val="1"/>
    <w:link w:val="277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9">
    <w:name w:val="footer"/>
    <w:basedOn w:val="1"/>
    <w:link w:val="27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0">
    <w:name w:val="header"/>
    <w:basedOn w:val="1"/>
    <w:link w:val="27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1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3">
    <w:name w:val="Subtitle"/>
    <w:basedOn w:val="1"/>
    <w:next w:val="1"/>
    <w:link w:val="28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5">
    <w:name w:val="footnote text"/>
    <w:basedOn w:val="1"/>
    <w:link w:val="276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36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3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9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40">
    <w:name w:val="Body Text 2"/>
    <w:basedOn w:val="1"/>
    <w:link w:val="288"/>
    <w:unhideWhenUsed/>
    <w:qFormat/>
    <w:uiPriority w:val="99"/>
    <w:pPr>
      <w:spacing w:after="120" w:line="480" w:lineRule="auto"/>
    </w:pPr>
  </w:style>
  <w:style w:type="paragraph" w:styleId="41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42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43">
    <w:name w:val="Title"/>
    <w:basedOn w:val="1"/>
    <w:next w:val="1"/>
    <w:link w:val="28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table" w:styleId="45">
    <w:name w:val="Table Grid"/>
    <w:basedOn w:val="4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Light Shading"/>
    <w:basedOn w:val="4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7">
    <w:name w:val="Light Shading Accent 1"/>
    <w:basedOn w:val="44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8">
    <w:name w:val="Light Shading Accent 2"/>
    <w:basedOn w:val="44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9">
    <w:name w:val="Light Shading Accent 3"/>
    <w:basedOn w:val="44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50">
    <w:name w:val="Light Shading Accent 4"/>
    <w:basedOn w:val="44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44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2">
    <w:name w:val="Light Shading Accent 6"/>
    <w:basedOn w:val="44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3">
    <w:name w:val="Light List"/>
    <w:basedOn w:val="4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4">
    <w:name w:val="Light List Accent 1"/>
    <w:basedOn w:val="44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5">
    <w:name w:val="Light List Accent 2"/>
    <w:basedOn w:val="44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6">
    <w:name w:val="Light List Accent 3"/>
    <w:basedOn w:val="44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7">
    <w:name w:val="Light List Accent 4"/>
    <w:basedOn w:val="44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8">
    <w:name w:val="Light List Accent 5"/>
    <w:basedOn w:val="44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9">
    <w:name w:val="Light List Accent 6"/>
    <w:basedOn w:val="44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60">
    <w:name w:val="Light Grid"/>
    <w:basedOn w:val="44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61">
    <w:name w:val="Light Grid Accent 1"/>
    <w:basedOn w:val="44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2">
    <w:name w:val="Light Grid Accent 2"/>
    <w:basedOn w:val="44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3">
    <w:name w:val="Light Grid Accent 3"/>
    <w:basedOn w:val="44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4">
    <w:name w:val="Light Grid Accent 4"/>
    <w:basedOn w:val="44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5">
    <w:name w:val="Light Grid Accent 5"/>
    <w:basedOn w:val="44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6">
    <w:name w:val="Light Grid Accent 6"/>
    <w:basedOn w:val="44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7">
    <w:name w:val="Medium Shading 1"/>
    <w:basedOn w:val="44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1"/>
    <w:basedOn w:val="44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2"/>
    <w:basedOn w:val="44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3"/>
    <w:basedOn w:val="44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4"/>
    <w:basedOn w:val="44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1 Accent 5"/>
    <w:basedOn w:val="44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3">
    <w:name w:val="Medium Shading 1 Accent 6"/>
    <w:basedOn w:val="44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4">
    <w:name w:val="Medium Shading 2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1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2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3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4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Shading 2 Accent 5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0">
    <w:name w:val="Medium Shading 2 Accent 6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1">
    <w:name w:val="Medium List 1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2">
    <w:name w:val="Medium List 1 Accent 1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3">
    <w:name w:val="Medium List 1 Accent 2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4">
    <w:name w:val="Medium List 1 Accent 3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5">
    <w:name w:val="Medium List 1 Accent 4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6">
    <w:name w:val="Medium List 1 Accent 5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7">
    <w:name w:val="Medium List 1 Accent 6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8">
    <w:name w:val="Medium List 2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1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2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3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4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List 2 Accent 5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4">
    <w:name w:val="Medium List 2 Accent 6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5">
    <w:name w:val="Medium Grid 1"/>
    <w:basedOn w:val="44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6">
    <w:name w:val="Medium Grid 1 Accent 1"/>
    <w:basedOn w:val="44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7">
    <w:name w:val="Medium Grid 1 Accent 2"/>
    <w:basedOn w:val="44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8">
    <w:name w:val="Medium Grid 1 Accent 3"/>
    <w:basedOn w:val="44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9">
    <w:name w:val="Medium Grid 1 Accent 4"/>
    <w:basedOn w:val="44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00">
    <w:name w:val="Medium Grid 1 Accent 5"/>
    <w:basedOn w:val="44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01">
    <w:name w:val="Medium Grid 1 Accent 6"/>
    <w:basedOn w:val="44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2">
    <w:name w:val="Medium Grid 2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1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2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3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4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2 Accent 5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8">
    <w:name w:val="Medium Grid 2 Accent 6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9">
    <w:name w:val="Medium Grid 3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10">
    <w:name w:val="Medium Grid 3 Accent 1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11">
    <w:name w:val="Medium Grid 3 Accent 2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2">
    <w:name w:val="Medium Grid 3 Accent 3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3">
    <w:name w:val="Medium Grid 3 Accent 4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4">
    <w:name w:val="Medium Grid 3 Accent 5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5">
    <w:name w:val="Medium Grid 3 Accent 6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6">
    <w:name w:val="Dark List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7">
    <w:name w:val="Dark List Accent 1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8">
    <w:name w:val="Dark List Accent 2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9">
    <w:name w:val="Dark List Accent 3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20">
    <w:name w:val="Dark List Accent 4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21">
    <w:name w:val="Dark List Accent 5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2">
    <w:name w:val="Dark List Accent 6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3">
    <w:name w:val="Colorful Shading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1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Shading Accent 2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3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7">
    <w:name w:val="Colorful Shading Accent 4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Shading Accent 5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9">
    <w:name w:val="Colorful Shading Accent 6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0">
    <w:name w:val="Colorful List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7">
    <w:name w:val="Colorful Grid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8">
    <w:name w:val="Colorful Grid Accent 1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9">
    <w:name w:val="Colorful Grid Accent 2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0">
    <w:name w:val="Colorful Grid Accent 3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1">
    <w:name w:val="Colorful Grid Accent 4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2">
    <w:name w:val="Colorful Grid Accent 5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3">
    <w:name w:val="Colorful Grid Accent 6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45">
    <w:name w:val="Strong"/>
    <w:basedOn w:val="144"/>
    <w:qFormat/>
    <w:uiPriority w:val="22"/>
    <w:rPr>
      <w:b/>
      <w:bCs/>
    </w:rPr>
  </w:style>
  <w:style w:type="character" w:styleId="146">
    <w:name w:val="endnote reference"/>
    <w:basedOn w:val="144"/>
    <w:semiHidden/>
    <w:unhideWhenUsed/>
    <w:qFormat/>
    <w:uiPriority w:val="99"/>
    <w:rPr>
      <w:vertAlign w:val="superscript"/>
    </w:rPr>
  </w:style>
  <w:style w:type="character" w:styleId="147">
    <w:name w:val="Emphasis"/>
    <w:basedOn w:val="144"/>
    <w:qFormat/>
    <w:uiPriority w:val="20"/>
    <w:rPr>
      <w:i/>
      <w:iCs/>
    </w:rPr>
  </w:style>
  <w:style w:type="character" w:styleId="14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9">
    <w:name w:val="footnote reference"/>
    <w:basedOn w:val="144"/>
    <w:unhideWhenUsed/>
    <w:qFormat/>
    <w:uiPriority w:val="99"/>
    <w:rPr>
      <w:vertAlign w:val="superscript"/>
    </w:rPr>
  </w:style>
  <w:style w:type="character" w:customStyle="1" w:styleId="150">
    <w:name w:val="Caption Char"/>
    <w:qFormat/>
    <w:uiPriority w:val="99"/>
  </w:style>
  <w:style w:type="table" w:customStyle="1" w:styleId="151">
    <w:name w:val="Table Grid Light"/>
    <w:basedOn w:val="44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2">
    <w:name w:val="Plain Table 1"/>
    <w:basedOn w:val="44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Plain Table 2"/>
    <w:basedOn w:val="4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54">
    <w:name w:val="Plain Table 3"/>
    <w:basedOn w:val="44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5">
    <w:name w:val="Plain Table 4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6">
    <w:name w:val="Plain Table 5"/>
    <w:basedOn w:val="44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Grid Table 1 Light"/>
    <w:basedOn w:val="44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158">
    <w:name w:val="Grid Table 1 Light - Accent 1"/>
    <w:basedOn w:val="44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59">
    <w:name w:val="Grid Table 1 Light - Accent 2"/>
    <w:basedOn w:val="44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0">
    <w:name w:val="Grid Table 1 Light - Accent 3"/>
    <w:basedOn w:val="44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61">
    <w:name w:val="Grid Table 1 Light - Accent 4"/>
    <w:basedOn w:val="4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62">
    <w:name w:val="Grid Table 1 Light - Accent 5"/>
    <w:basedOn w:val="44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63">
    <w:name w:val="Grid Table 1 Light - Accent 6"/>
    <w:basedOn w:val="44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164">
    <w:name w:val="Grid Table 2"/>
    <w:basedOn w:val="44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65">
    <w:name w:val="Grid Table 2 - Accent 1"/>
    <w:basedOn w:val="44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166">
    <w:name w:val="Grid Table 2 - Accent 2"/>
    <w:basedOn w:val="44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7">
    <w:name w:val="Grid Table 2 - Accent 3"/>
    <w:basedOn w:val="44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8">
    <w:name w:val="Grid Table 2 - Accent 4"/>
    <w:basedOn w:val="4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9">
    <w:name w:val="Grid Table 2 - Accent 5"/>
    <w:basedOn w:val="44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0">
    <w:name w:val="Grid Table 2 - Accent 6"/>
    <w:basedOn w:val="44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1">
    <w:name w:val="Grid Table 3"/>
    <w:basedOn w:val="44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72">
    <w:name w:val="Grid Table 3 - Accent 1"/>
    <w:basedOn w:val="44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173">
    <w:name w:val="Grid Table 3 - Accent 2"/>
    <w:basedOn w:val="44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4">
    <w:name w:val="Grid Table 3 - Accent 3"/>
    <w:basedOn w:val="44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5">
    <w:name w:val="Grid Table 3 - Accent 4"/>
    <w:basedOn w:val="4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6">
    <w:name w:val="Grid Table 3 - Accent 5"/>
    <w:basedOn w:val="44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7">
    <w:name w:val="Grid Table 3 - Accent 6"/>
    <w:basedOn w:val="44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8">
    <w:name w:val="Grid Table 4"/>
    <w:basedOn w:val="4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79">
    <w:name w:val="Grid Table 4 - Accent 1"/>
    <w:basedOn w:val="44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80">
    <w:name w:val="Grid Table 4 - Accent 2"/>
    <w:basedOn w:val="44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1">
    <w:name w:val="Grid Table 4 - Accent 3"/>
    <w:basedOn w:val="44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2">
    <w:name w:val="Grid Table 4 - Accent 4"/>
    <w:basedOn w:val="4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3">
    <w:name w:val="Grid Table 4 - Accent 5"/>
    <w:basedOn w:val="44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4">
    <w:name w:val="Grid Table 4 - Accent 6"/>
    <w:basedOn w:val="44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5">
    <w:name w:val="Grid Table 5 Dark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86">
    <w:name w:val="Grid Table 5 Dark- Accent 1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87">
    <w:name w:val="Grid Table 5 Dark - Accent 2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88">
    <w:name w:val="Grid Table 5 Dark - Accent 3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89">
    <w:name w:val="Grid Table 5 Dark- Accent 4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90">
    <w:name w:val="Grid Table 5 Dark - Accent 5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91">
    <w:name w:val="Grid Table 5 Dark - Accent 6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92">
    <w:name w:val="Grid Table 6 Colorful"/>
    <w:basedOn w:val="44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93">
    <w:name w:val="Grid Table 6 Colorful - Accent 1"/>
    <w:basedOn w:val="44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94">
    <w:name w:val="Grid Table 6 Colorful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95">
    <w:name w:val="Grid Table 6 Colorful - Accent 3"/>
    <w:basedOn w:val="44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96">
    <w:name w:val="Grid Table 6 Colorful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97">
    <w:name w:val="Grid Table 6 Colorful - Accent 5"/>
    <w:basedOn w:val="44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98">
    <w:name w:val="Grid Table 6 Colorful - Accent 6"/>
    <w:basedOn w:val="44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99">
    <w:name w:val="Grid Table 7 Colorful"/>
    <w:basedOn w:val="44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00">
    <w:name w:val="Grid Table 7 Colorful - Accent 1"/>
    <w:basedOn w:val="44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201">
    <w:name w:val="Grid Table 7 Colorful - Accent 2"/>
    <w:basedOn w:val="44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02">
    <w:name w:val="Grid Table 7 Colorful - Accent 3"/>
    <w:basedOn w:val="44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203">
    <w:name w:val="Grid Table 7 Colorful - Accent 4"/>
    <w:basedOn w:val="4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04">
    <w:name w:val="Grid Table 7 Colorful - Accent 5"/>
    <w:basedOn w:val="44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205">
    <w:name w:val="Grid Table 7 Colorful - Accent 6"/>
    <w:basedOn w:val="44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206">
    <w:name w:val="List Table 1 Light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207">
    <w:name w:val="List Table 1 Light - Accent 1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208">
    <w:name w:val="List Table 1 Light - Accent 2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209">
    <w:name w:val="List Table 1 Light - Accent 3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210">
    <w:name w:val="List Table 1 Light - Accent 4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211">
    <w:name w:val="List Table 1 Light - Accent 5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212">
    <w:name w:val="List Table 1 Light - Accent 6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213">
    <w:name w:val="List Table 2"/>
    <w:basedOn w:val="44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14">
    <w:name w:val="List Table 2 - Accent 1"/>
    <w:basedOn w:val="44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215">
    <w:name w:val="List Table 2 - Accent 2"/>
    <w:basedOn w:val="44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216">
    <w:name w:val="List Table 2 - Accent 3"/>
    <w:basedOn w:val="44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217">
    <w:name w:val="List Table 2 - Accent 4"/>
    <w:basedOn w:val="4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218">
    <w:name w:val="List Table 2 - Accent 5"/>
    <w:basedOn w:val="44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219">
    <w:name w:val="List Table 2 - Accent 6"/>
    <w:basedOn w:val="44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220">
    <w:name w:val="List Table 3"/>
    <w:basedOn w:val="4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21">
    <w:name w:val="List Table 3 - Accent 1"/>
    <w:basedOn w:val="44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222">
    <w:name w:val="List Table 3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223">
    <w:name w:val="List Table 3 - Accent 3"/>
    <w:basedOn w:val="44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224">
    <w:name w:val="List Table 3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225">
    <w:name w:val="List Table 3 - Accent 5"/>
    <w:basedOn w:val="44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226">
    <w:name w:val="List Table 3 - Accent 6"/>
    <w:basedOn w:val="44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227">
    <w:name w:val="List Table 4"/>
    <w:basedOn w:val="4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28">
    <w:name w:val="List Table 4 - Accent 1"/>
    <w:basedOn w:val="44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229">
    <w:name w:val="List Table 4 - Accent 2"/>
    <w:basedOn w:val="44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230">
    <w:name w:val="List Table 4 - Accent 3"/>
    <w:basedOn w:val="44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231">
    <w:name w:val="List Table 4 - Accent 4"/>
    <w:basedOn w:val="4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232">
    <w:name w:val="List Table 4 - Accent 5"/>
    <w:basedOn w:val="44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233">
    <w:name w:val="List Table 4 - Accent 6"/>
    <w:basedOn w:val="44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234">
    <w:name w:val="List Table 5 Dark"/>
    <w:basedOn w:val="44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235">
    <w:name w:val="List Table 5 Dark - Accent 1"/>
    <w:basedOn w:val="44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236">
    <w:name w:val="List Table 5 Dark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237">
    <w:name w:val="List Table 5 Dark - Accent 3"/>
    <w:basedOn w:val="44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238">
    <w:name w:val="List Table 5 Dark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239">
    <w:name w:val="List Table 5 Dark - Accent 5"/>
    <w:basedOn w:val="44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240">
    <w:name w:val="List Table 5 Dark - Accent 6"/>
    <w:basedOn w:val="44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241">
    <w:name w:val="List Table 6 Colorful"/>
    <w:basedOn w:val="44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242">
    <w:name w:val="List Table 6 Colorful - Accent 1"/>
    <w:basedOn w:val="44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243">
    <w:name w:val="List Table 6 Colorful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44">
    <w:name w:val="List Table 6 Colorful - Accent 3"/>
    <w:basedOn w:val="44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45">
    <w:name w:val="List Table 6 Colorful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46">
    <w:name w:val="List Table 6 Colorful - Accent 5"/>
    <w:basedOn w:val="44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47">
    <w:name w:val="List Table 6 Colorful - Accent 6"/>
    <w:basedOn w:val="44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48">
    <w:name w:val="List Table 7 Colorful"/>
    <w:basedOn w:val="44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49">
    <w:name w:val="List Table 7 Colorful - Accent 1"/>
    <w:basedOn w:val="44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250">
    <w:name w:val="List Table 7 Colorful - Accent 2"/>
    <w:basedOn w:val="44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51">
    <w:name w:val="List Table 7 Colorful - Accent 3"/>
    <w:basedOn w:val="44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52">
    <w:name w:val="List Table 7 Colorful - Accent 4"/>
    <w:basedOn w:val="4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53">
    <w:name w:val="List Table 7 Colorful - Accent 5"/>
    <w:basedOn w:val="44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54">
    <w:name w:val="List Table 7 Colorful - Accent 6"/>
    <w:basedOn w:val="44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55">
    <w:name w:val="Lined - Accent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56">
    <w:name w:val="Lined - Accent 1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257">
    <w:name w:val="Lined - Accent 2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258">
    <w:name w:val="Lined - Accent 3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259">
    <w:name w:val="Lined - Accent 4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260">
    <w:name w:val="Lined - Accent 5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261">
    <w:name w:val="Lined - Accent 6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262">
    <w:name w:val="Bordered &amp; Lined - Accent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63">
    <w:name w:val="Bordered &amp; Lined - Accent 1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264">
    <w:name w:val="Bordered &amp; Lined - Accent 2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265">
    <w:name w:val="Bordered &amp; Lined - Accent 3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266">
    <w:name w:val="Bordered &amp; Lined - Accent 4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267">
    <w:name w:val="Bordered &amp; Lined - Accent 5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268">
    <w:name w:val="Bordered &amp; Lined - Accent 6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269">
    <w:name w:val="Bordered"/>
    <w:basedOn w:val="44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270">
    <w:name w:val="Bordered - Accent 1"/>
    <w:basedOn w:val="44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271">
    <w:name w:val="Bordered - Accent 2"/>
    <w:basedOn w:val="44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272">
    <w:name w:val="Bordered - Accent 3"/>
    <w:basedOn w:val="44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273">
    <w:name w:val="Bordered - Accent 4"/>
    <w:basedOn w:val="4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274">
    <w:name w:val="Bordered - Accent 5"/>
    <w:basedOn w:val="44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275">
    <w:name w:val="Bordered - Accent 6"/>
    <w:basedOn w:val="44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276">
    <w:name w:val="Footnote Text Char"/>
    <w:link w:val="35"/>
    <w:qFormat/>
    <w:uiPriority w:val="99"/>
    <w:rPr>
      <w:sz w:val="18"/>
    </w:rPr>
  </w:style>
  <w:style w:type="character" w:customStyle="1" w:styleId="277">
    <w:name w:val="Endnote Text Char"/>
    <w:link w:val="28"/>
    <w:qFormat/>
    <w:uiPriority w:val="99"/>
    <w:rPr>
      <w:sz w:val="20"/>
    </w:rPr>
  </w:style>
  <w:style w:type="character" w:customStyle="1" w:styleId="278">
    <w:name w:val="Header Char"/>
    <w:basedOn w:val="144"/>
    <w:link w:val="30"/>
    <w:qFormat/>
    <w:uiPriority w:val="99"/>
  </w:style>
  <w:style w:type="character" w:customStyle="1" w:styleId="279">
    <w:name w:val="Footer Char"/>
    <w:basedOn w:val="144"/>
    <w:link w:val="29"/>
    <w:qFormat/>
    <w:uiPriority w:val="99"/>
  </w:style>
  <w:style w:type="paragraph" w:styleId="280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81">
    <w:name w:val="Heading 1 Char"/>
    <w:basedOn w:val="144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2">
    <w:name w:val="Heading 2 Char"/>
    <w:basedOn w:val="14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83">
    <w:name w:val="Heading 3 Char"/>
    <w:basedOn w:val="14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84">
    <w:name w:val="Title Char"/>
    <w:basedOn w:val="144"/>
    <w:link w:val="4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customStyle="1" w:styleId="285">
    <w:name w:val="Subtitle Char"/>
    <w:basedOn w:val="144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6">
    <w:name w:val="List Paragraph"/>
    <w:basedOn w:val="1"/>
    <w:qFormat/>
    <w:uiPriority w:val="34"/>
    <w:pPr>
      <w:ind w:left="720"/>
      <w:contextualSpacing/>
    </w:pPr>
  </w:style>
  <w:style w:type="character" w:customStyle="1" w:styleId="287">
    <w:name w:val="Body Text Char"/>
    <w:basedOn w:val="144"/>
    <w:link w:val="20"/>
    <w:qFormat/>
    <w:uiPriority w:val="99"/>
  </w:style>
  <w:style w:type="character" w:customStyle="1" w:styleId="288">
    <w:name w:val="Body Text 2 Char"/>
    <w:basedOn w:val="144"/>
    <w:link w:val="40"/>
    <w:qFormat/>
    <w:uiPriority w:val="99"/>
  </w:style>
  <w:style w:type="character" w:customStyle="1" w:styleId="289">
    <w:name w:val="Body Text 3 Char"/>
    <w:basedOn w:val="144"/>
    <w:link w:val="18"/>
    <w:qFormat/>
    <w:uiPriority w:val="99"/>
    <w:rPr>
      <w:sz w:val="16"/>
      <w:szCs w:val="16"/>
    </w:rPr>
  </w:style>
  <w:style w:type="character" w:customStyle="1" w:styleId="290">
    <w:name w:val="Macro Text Char"/>
    <w:basedOn w:val="144"/>
    <w:link w:val="2"/>
    <w:qFormat/>
    <w:uiPriority w:val="99"/>
    <w:rPr>
      <w:rFonts w:ascii="Courier" w:hAnsi="Courier"/>
      <w:sz w:val="20"/>
      <w:szCs w:val="20"/>
    </w:rPr>
  </w:style>
  <w:style w:type="paragraph" w:styleId="291">
    <w:name w:val="Quote"/>
    <w:basedOn w:val="1"/>
    <w:next w:val="1"/>
    <w:link w:val="29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92">
    <w:name w:val="Quote Char"/>
    <w:basedOn w:val="144"/>
    <w:link w:val="29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93">
    <w:name w:val="Heading 4 Char"/>
    <w:basedOn w:val="144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4">
    <w:name w:val="Heading 5 Char"/>
    <w:basedOn w:val="144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95">
    <w:name w:val="Heading 6 Char"/>
    <w:basedOn w:val="14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96">
    <w:name w:val="Heading 7 Char"/>
    <w:basedOn w:val="144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7">
    <w:name w:val="Heading 8 Char"/>
    <w:basedOn w:val="144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98">
    <w:name w:val="Heading 9 Char"/>
    <w:basedOn w:val="144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9">
    <w:name w:val="Intense Quote"/>
    <w:basedOn w:val="1"/>
    <w:next w:val="1"/>
    <w:link w:val="30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0">
    <w:name w:val="Intense Quote Char"/>
    <w:basedOn w:val="144"/>
    <w:link w:val="29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1">
    <w:name w:val="Subtle Emphasis"/>
    <w:basedOn w:val="14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2">
    <w:name w:val="Intense Emphasis"/>
    <w:basedOn w:val="14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3">
    <w:name w:val="Subtle Reference"/>
    <w:basedOn w:val="14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304">
    <w:name w:val="Intense Reference"/>
    <w:basedOn w:val="14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305">
    <w:name w:val="Book Title"/>
    <w:basedOn w:val="144"/>
    <w:qFormat/>
    <w:uiPriority w:val="33"/>
    <w:rPr>
      <w:b/>
      <w:bCs/>
      <w:smallCaps/>
      <w:spacing w:val="5"/>
    </w:rPr>
  </w:style>
  <w:style w:type="paragraph" w:customStyle="1" w:styleId="306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307">
    <w:name w:val="Table Text"/>
    <w:semiHidden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="Microsoft YaHei" w:hAnsi="Microsoft YaHei" w:eastAsia="Microsoft YaHei" w:cs="Microsoft YaHei"/>
      <w:color w:val="000000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table" w:customStyle="1" w:styleId="308">
    <w:name w:val="Table Normal"/>
    <w:semiHidden/>
    <w:unhideWhenUsed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="Arial" w:hAnsi="Arial" w:eastAsia="Arial" w:cs="Arial"/>
      <w:color w:val="000000"/>
      <w:spacing w:val="0"/>
      <w:position w:val="0"/>
      <w:sz w:val="21"/>
      <w:szCs w:val="21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  <w:vMerge w:val="restart"/>
      <w:vAlign w:val="top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2013-12-24T23:15:00Z</dcterms:created>
  <dc:creator>python-docx</dc:creator>
  <dc:description>generated by python-docx</dc:description>
  <cp:lastModifiedBy>DataGrand</cp:lastModifiedBy>
  <dcterms:modified xsi:type="dcterms:W3CDTF">2025-06-26T16:28:29Z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