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9A1AD" w14:textId="77777777" w:rsidR="00032BFD" w:rsidRPr="008C0596" w:rsidRDefault="005413ED" w:rsidP="00DC0088">
      <w:pPr>
        <w:pStyle w:val="IOPTitle"/>
        <w:jc w:val="both"/>
        <w:rPr>
          <w:lang w:val="fr-FR"/>
        </w:rPr>
      </w:pPr>
      <w:r w:rsidRPr="008C0596">
        <w:rPr>
          <w:rStyle w:val="IOPTitleChar"/>
          <w:b/>
          <w:lang w:val="fr-FR"/>
        </w:rPr>
        <w:t>Modèle de prédiction de risque aux assurances</w:t>
      </w:r>
    </w:p>
    <w:p w14:paraId="600C4A47" w14:textId="77777777" w:rsidR="00032BFD" w:rsidRPr="008C0596" w:rsidRDefault="005413ED" w:rsidP="00DC0088">
      <w:pPr>
        <w:pStyle w:val="IOPAuthor"/>
        <w:jc w:val="both"/>
        <w:rPr>
          <w:lang w:val="fr-FR"/>
        </w:rPr>
      </w:pPr>
      <w:r w:rsidRPr="008C0596">
        <w:rPr>
          <w:lang w:val="fr-FR"/>
        </w:rPr>
        <w:t>Rémi JOBARD</w:t>
      </w:r>
      <w:r w:rsidRPr="008C0596">
        <w:rPr>
          <w:vertAlign w:val="superscript"/>
          <w:lang w:val="fr-FR"/>
        </w:rPr>
        <w:t>1</w:t>
      </w:r>
      <w:r w:rsidRPr="008C0596">
        <w:rPr>
          <w:lang w:val="fr-FR"/>
        </w:rPr>
        <w:t xml:space="preserve">, François DURAND </w:t>
      </w:r>
      <w:r w:rsidRPr="008C0596">
        <w:rPr>
          <w:vertAlign w:val="superscript"/>
          <w:lang w:val="fr-FR"/>
        </w:rPr>
        <w:t>2</w:t>
      </w:r>
      <w:r w:rsidRPr="008C0596">
        <w:rPr>
          <w:lang w:val="fr-FR"/>
        </w:rPr>
        <w:t xml:space="preserve"> et Quentin POUSSIER</w:t>
      </w:r>
      <w:r w:rsidRPr="008C0596">
        <w:rPr>
          <w:vertAlign w:val="superscript"/>
          <w:lang w:val="fr-FR"/>
        </w:rPr>
        <w:t>3</w:t>
      </w:r>
    </w:p>
    <w:p w14:paraId="528A7D3A" w14:textId="77777777" w:rsidR="00032BFD" w:rsidRPr="008C0596" w:rsidRDefault="005413ED" w:rsidP="00DC0088">
      <w:pPr>
        <w:pStyle w:val="IOPAff"/>
        <w:jc w:val="both"/>
        <w:rPr>
          <w:lang w:val="fr-FR"/>
        </w:rPr>
      </w:pPr>
      <w:r w:rsidRPr="008C0596">
        <w:rPr>
          <w:vertAlign w:val="superscript"/>
          <w:lang w:val="fr-FR"/>
        </w:rPr>
        <w:t xml:space="preserve">1,2,3 </w:t>
      </w:r>
      <w:r w:rsidRPr="008C0596">
        <w:rPr>
          <w:lang w:val="fr-FR"/>
        </w:rPr>
        <w:t>Master 2 EDP, Université de Rennes 1, Rennes, France.</w:t>
      </w:r>
    </w:p>
    <w:p w14:paraId="25F30871" w14:textId="77777777" w:rsidR="00032BFD" w:rsidRPr="008C0596" w:rsidRDefault="00032BFD" w:rsidP="00DC0088">
      <w:pPr>
        <w:pStyle w:val="IOPAff"/>
        <w:jc w:val="both"/>
        <w:rPr>
          <w:lang w:val="fr-FR"/>
        </w:rPr>
      </w:pPr>
    </w:p>
    <w:p w14:paraId="77979FE1" w14:textId="37797F98" w:rsidR="00032BFD" w:rsidRPr="008C0596" w:rsidRDefault="005413ED" w:rsidP="00DC0088">
      <w:pPr>
        <w:pStyle w:val="IOPAff"/>
        <w:ind w:left="-142"/>
        <w:jc w:val="both"/>
        <w:rPr>
          <w:lang w:val="fr-FR"/>
        </w:rPr>
      </w:pPr>
      <w:r w:rsidRPr="008C0596">
        <w:rPr>
          <w:lang w:val="fr-FR"/>
        </w:rPr>
        <w:t>E-mail</w:t>
      </w:r>
      <w:r w:rsidR="00466714" w:rsidRPr="008C0596">
        <w:rPr>
          <w:lang w:val="fr-FR"/>
        </w:rPr>
        <w:t xml:space="preserve"> </w:t>
      </w:r>
      <w:r w:rsidRPr="008C0596">
        <w:rPr>
          <w:lang w:val="fr-FR"/>
        </w:rPr>
        <w:t xml:space="preserve">: </w:t>
      </w:r>
      <w:r w:rsidR="00466714" w:rsidRPr="008C0596">
        <w:rPr>
          <w:vertAlign w:val="superscript"/>
          <w:lang w:val="fr-FR"/>
        </w:rPr>
        <w:t>1</w:t>
      </w:r>
      <w:hyperlink r:id="rId8" w:history="1">
        <w:r w:rsidR="00466714" w:rsidRPr="008C0596">
          <w:rPr>
            <w:lang w:val="fr-FR"/>
          </w:rPr>
          <w:t>remi.jobard@etudiant.univ-rennes1.fr</w:t>
        </w:r>
      </w:hyperlink>
    </w:p>
    <w:p w14:paraId="328204DC" w14:textId="4B20C87A" w:rsidR="00466714" w:rsidRPr="008C0596" w:rsidRDefault="00466714" w:rsidP="00DC0088">
      <w:pPr>
        <w:pStyle w:val="IOPAff"/>
        <w:ind w:left="-142"/>
        <w:jc w:val="both"/>
        <w:rPr>
          <w:lang w:val="fr-FR"/>
        </w:rPr>
      </w:pPr>
      <w:r w:rsidRPr="008C0596">
        <w:rPr>
          <w:lang w:val="fr-FR"/>
        </w:rPr>
        <w:t xml:space="preserve">              </w:t>
      </w:r>
      <w:r w:rsidRPr="008C0596">
        <w:rPr>
          <w:vertAlign w:val="superscript"/>
          <w:lang w:val="fr-FR"/>
        </w:rPr>
        <w:t>2</w:t>
      </w:r>
      <w:hyperlink r:id="rId9" w:history="1">
        <w:r w:rsidRPr="008C0596">
          <w:rPr>
            <w:lang w:val="fr-FR"/>
          </w:rPr>
          <w:t>francois.durand-hardy@etudiant.univ-rennes1.fr</w:t>
        </w:r>
      </w:hyperlink>
    </w:p>
    <w:p w14:paraId="71F8503F" w14:textId="43B7DD7E" w:rsidR="00466714" w:rsidRPr="008C0596" w:rsidRDefault="00466714" w:rsidP="00DC0088">
      <w:pPr>
        <w:pStyle w:val="IOPAff"/>
        <w:jc w:val="both"/>
        <w:rPr>
          <w:lang w:val="fr-FR"/>
        </w:rPr>
      </w:pPr>
      <w:r w:rsidRPr="008C0596">
        <w:rPr>
          <w:lang w:val="fr-FR"/>
        </w:rPr>
        <w:t xml:space="preserve">           </w:t>
      </w:r>
      <w:r w:rsidRPr="008C0596">
        <w:rPr>
          <w:vertAlign w:val="superscript"/>
          <w:lang w:val="fr-FR"/>
        </w:rPr>
        <w:t>3</w:t>
      </w:r>
      <w:r w:rsidRPr="008C0596">
        <w:rPr>
          <w:lang w:val="fr-FR"/>
        </w:rPr>
        <w:t>quentin.poussier@etudiant.univ-rennes1.fr</w:t>
      </w:r>
    </w:p>
    <w:p w14:paraId="0EDD69DC" w14:textId="77777777" w:rsidR="00032BFD" w:rsidRPr="008C0596" w:rsidRDefault="00032BFD" w:rsidP="00DC0088">
      <w:pPr>
        <w:pStyle w:val="IOPAff"/>
        <w:jc w:val="both"/>
        <w:rPr>
          <w:lang w:val="fr-FR"/>
        </w:rPr>
      </w:pPr>
    </w:p>
    <w:p w14:paraId="389F2D84" w14:textId="31F2F3D9" w:rsidR="001D05CB" w:rsidRPr="008C0596" w:rsidRDefault="005413ED" w:rsidP="00DC0088">
      <w:pPr>
        <w:pStyle w:val="IOPH1"/>
        <w:jc w:val="both"/>
        <w:rPr>
          <w:lang w:val="fr-FR"/>
        </w:rPr>
      </w:pPr>
      <w:r w:rsidRPr="008C0596">
        <w:rPr>
          <w:lang w:val="fr-FR"/>
        </w:rPr>
        <w:t>Abstract</w:t>
      </w:r>
    </w:p>
    <w:p w14:paraId="551B7BAC" w14:textId="51B9EABE" w:rsidR="00D40F9A" w:rsidRPr="008C0596" w:rsidRDefault="002C23B0" w:rsidP="00DC0088">
      <w:pPr>
        <w:pStyle w:val="IOPAbsText"/>
        <w:jc w:val="both"/>
        <w:rPr>
          <w:lang w:val="fr-FR"/>
        </w:rPr>
      </w:pPr>
      <w:r w:rsidRPr="008C0596">
        <w:rPr>
          <w:lang w:val="fr-FR"/>
        </w:rPr>
        <w:t xml:space="preserve">Le choix d’un modèle de machine </w:t>
      </w:r>
      <w:proofErr w:type="spellStart"/>
      <w:r w:rsidRPr="008C0596">
        <w:rPr>
          <w:lang w:val="fr-FR"/>
        </w:rPr>
        <w:t>learning</w:t>
      </w:r>
      <w:proofErr w:type="spellEnd"/>
      <w:r w:rsidRPr="008C0596">
        <w:rPr>
          <w:lang w:val="fr-FR"/>
        </w:rPr>
        <w:t xml:space="preserve"> n’est pas chose aisé. Nous développons à cet effet une méthodologie décrivant</w:t>
      </w:r>
      <w:r w:rsidR="008B0371" w:rsidRPr="008C0596">
        <w:rPr>
          <w:lang w:val="fr-FR"/>
        </w:rPr>
        <w:t xml:space="preserve"> la démarche à suivre pour appliquer deux méthodes de machine </w:t>
      </w:r>
      <w:proofErr w:type="spellStart"/>
      <w:r w:rsidR="008B0371" w:rsidRPr="008C0596">
        <w:rPr>
          <w:lang w:val="fr-FR"/>
        </w:rPr>
        <w:t>learning</w:t>
      </w:r>
      <w:proofErr w:type="spellEnd"/>
      <w:r w:rsidR="008B0371" w:rsidRPr="008C0596">
        <w:rPr>
          <w:lang w:val="fr-FR"/>
        </w:rPr>
        <w:t xml:space="preserve"> : La régression logistique pénalisée et la forêt aléatoire. </w:t>
      </w:r>
      <w:r w:rsidR="00D72380" w:rsidRPr="008C0596">
        <w:rPr>
          <w:lang w:val="fr-FR"/>
        </w:rPr>
        <w:t xml:space="preserve">Ces méthodes d’estimations nécessitent un travail préliminaire </w:t>
      </w:r>
      <w:r w:rsidR="00FC56C2" w:rsidRPr="008C0596">
        <w:rPr>
          <w:lang w:val="fr-FR"/>
        </w:rPr>
        <w:t>pour</w:t>
      </w:r>
      <w:r w:rsidR="00D72380" w:rsidRPr="008C0596">
        <w:rPr>
          <w:lang w:val="fr-FR"/>
        </w:rPr>
        <w:t xml:space="preserve"> le traitement des données afin de maximiser la précision potentiellement dégradée par les valeurs manquantes</w:t>
      </w:r>
      <w:r w:rsidR="004737EC" w:rsidRPr="008C0596">
        <w:rPr>
          <w:lang w:val="fr-FR"/>
        </w:rPr>
        <w:t>, mais</w:t>
      </w:r>
      <w:r w:rsidR="00D72380" w:rsidRPr="008C0596">
        <w:rPr>
          <w:lang w:val="fr-FR"/>
        </w:rPr>
        <w:t xml:space="preserve"> également de diminuer les potentiels biais dû à la présence de colinéarité. </w:t>
      </w:r>
      <w:r w:rsidR="00942C4F" w:rsidRPr="008C0596">
        <w:rPr>
          <w:lang w:val="fr-FR"/>
        </w:rPr>
        <w:t>Ces modèles sont ensuite test</w:t>
      </w:r>
      <w:r w:rsidR="005B0952" w:rsidRPr="008C0596">
        <w:rPr>
          <w:lang w:val="fr-FR"/>
        </w:rPr>
        <w:t>és</w:t>
      </w:r>
      <w:r w:rsidR="00942C4F" w:rsidRPr="008C0596">
        <w:rPr>
          <w:lang w:val="fr-FR"/>
        </w:rPr>
        <w:t xml:space="preserve"> et valid</w:t>
      </w:r>
      <w:r w:rsidR="00FC56C2" w:rsidRPr="008C0596">
        <w:rPr>
          <w:lang w:val="fr-FR"/>
        </w:rPr>
        <w:t>és</w:t>
      </w:r>
      <w:r w:rsidR="00942C4F" w:rsidRPr="008C0596">
        <w:rPr>
          <w:lang w:val="fr-FR"/>
        </w:rPr>
        <w:t xml:space="preserve"> </w:t>
      </w:r>
      <w:r w:rsidR="005B0952" w:rsidRPr="008C0596">
        <w:rPr>
          <w:lang w:val="fr-FR"/>
        </w:rPr>
        <w:t>grâce</w:t>
      </w:r>
      <w:r w:rsidR="00942C4F" w:rsidRPr="008C0596">
        <w:rPr>
          <w:lang w:val="fr-FR"/>
        </w:rPr>
        <w:t xml:space="preserve"> à la courbe ROC et </w:t>
      </w:r>
      <w:r w:rsidR="00F6755B" w:rsidRPr="008C0596">
        <w:rPr>
          <w:lang w:val="fr-FR"/>
        </w:rPr>
        <w:t>aux</w:t>
      </w:r>
      <w:r w:rsidR="00942C4F" w:rsidRPr="008C0596">
        <w:rPr>
          <w:lang w:val="fr-FR"/>
        </w:rPr>
        <w:t xml:space="preserve"> indicateurs de rappe</w:t>
      </w:r>
      <w:r w:rsidR="005F2C43" w:rsidRPr="008C0596">
        <w:rPr>
          <w:lang w:val="fr-FR"/>
        </w:rPr>
        <w:t>l</w:t>
      </w:r>
      <w:r w:rsidR="00942C4F" w:rsidRPr="008C0596">
        <w:rPr>
          <w:lang w:val="fr-FR"/>
        </w:rPr>
        <w:t xml:space="preserve">. </w:t>
      </w:r>
      <w:r w:rsidR="00E82136" w:rsidRPr="008C0596">
        <w:rPr>
          <w:lang w:val="fr-FR"/>
        </w:rPr>
        <w:t>Leur construction se fait sur différents sous échantillons permettant de construire et de tester le modèle sur des jeux de données différents</w:t>
      </w:r>
      <w:r w:rsidR="00DE7076" w:rsidRPr="008C0596">
        <w:rPr>
          <w:lang w:val="fr-FR"/>
        </w:rPr>
        <w:t>.</w:t>
      </w:r>
      <w:r w:rsidR="00B77E04" w:rsidRPr="008C0596">
        <w:rPr>
          <w:lang w:val="fr-FR"/>
        </w:rPr>
        <w:t xml:space="preserve"> </w:t>
      </w:r>
      <w:r w:rsidR="005B57D8" w:rsidRPr="008C0596">
        <w:rPr>
          <w:lang w:val="fr-FR"/>
        </w:rPr>
        <w:t xml:space="preserve">Cette méthodologie s’appuie sur un exemple concret d’estimation du risque de réclamation d’un assuré pour l’année suivante. </w:t>
      </w:r>
    </w:p>
    <w:p w14:paraId="477EE5F8" w14:textId="12EDD974" w:rsidR="00032BFD" w:rsidRPr="008C0596" w:rsidRDefault="007C702F" w:rsidP="00DC0088">
      <w:pPr>
        <w:pStyle w:val="IOPKwd"/>
        <w:jc w:val="both"/>
        <w:rPr>
          <w:lang w:val="fr-FR"/>
        </w:rPr>
      </w:pPr>
      <w:r w:rsidRPr="008C0596">
        <w:rPr>
          <w:lang w:val="fr-FR"/>
        </w:rPr>
        <w:t xml:space="preserve">Mots clés </w:t>
      </w:r>
      <w:r w:rsidR="005413ED" w:rsidRPr="008C0596">
        <w:rPr>
          <w:lang w:val="fr-FR"/>
        </w:rPr>
        <w:t>: Risque, Forêt aléatoire, Régression logistique pénalisée.</w:t>
      </w:r>
    </w:p>
    <w:p w14:paraId="6A492485" w14:textId="77777777" w:rsidR="00032BFD" w:rsidRPr="008C0596" w:rsidRDefault="00032BFD" w:rsidP="00DC0088">
      <w:pPr>
        <w:pStyle w:val="IOPKwd"/>
        <w:jc w:val="both"/>
        <w:rPr>
          <w:lang w:val="fr-FR"/>
        </w:rPr>
      </w:pPr>
    </w:p>
    <w:p w14:paraId="130B02D2" w14:textId="77777777" w:rsidR="00032BFD" w:rsidRPr="008C0596" w:rsidRDefault="00032BFD" w:rsidP="00DC0088">
      <w:pPr>
        <w:jc w:val="both"/>
        <w:rPr>
          <w:lang w:val="fr-FR"/>
        </w:rPr>
      </w:pPr>
    </w:p>
    <w:p w14:paraId="10823F9E" w14:textId="77777777" w:rsidR="000C0C3D" w:rsidRPr="008C0596" w:rsidRDefault="00E84407" w:rsidP="00DC0088">
      <w:pPr>
        <w:jc w:val="both"/>
        <w:rPr>
          <w:rFonts w:ascii="Times New Roman" w:hAnsi="Times New Roman" w:cs="Times New Roman"/>
          <w:b/>
          <w:bCs/>
          <w:sz w:val="20"/>
          <w:szCs w:val="20"/>
          <w:lang w:val="fr-FR"/>
        </w:rPr>
      </w:pPr>
      <w:r w:rsidRPr="008C0596">
        <w:rPr>
          <w:rFonts w:ascii="Times New Roman" w:hAnsi="Times New Roman" w:cs="Times New Roman"/>
          <w:b/>
          <w:bCs/>
          <w:sz w:val="20"/>
          <w:szCs w:val="20"/>
          <w:lang w:val="fr-FR"/>
        </w:rPr>
        <w:t>Introduction</w:t>
      </w:r>
    </w:p>
    <w:p w14:paraId="460116D6" w14:textId="77777777" w:rsidR="00E84407" w:rsidRPr="008C0596" w:rsidRDefault="00E84407" w:rsidP="00E84407">
      <w:pPr>
        <w:jc w:val="both"/>
        <w:rPr>
          <w:rFonts w:ascii="Times New Roman" w:hAnsi="Times New Roman" w:cs="Times New Roman"/>
          <w:b/>
          <w:bCs/>
          <w:sz w:val="20"/>
          <w:szCs w:val="20"/>
          <w:lang w:val="fr-FR"/>
        </w:rPr>
      </w:pPr>
    </w:p>
    <w:p w14:paraId="5E8174A7" w14:textId="77777777" w:rsidR="00BD41FD" w:rsidRPr="008C0596" w:rsidRDefault="00BD41FD" w:rsidP="00E84407">
      <w:pPr>
        <w:jc w:val="both"/>
        <w:rPr>
          <w:rFonts w:ascii="Times New Roman" w:hAnsi="Times New Roman" w:cs="Times New Roman"/>
          <w:sz w:val="20"/>
          <w:szCs w:val="20"/>
          <w:lang w:val="fr-FR"/>
        </w:rPr>
        <w:sectPr w:rsidR="00BD41FD" w:rsidRPr="008C0596">
          <w:headerReference w:type="default" r:id="rId10"/>
          <w:footerReference w:type="default" r:id="rId11"/>
          <w:pgSz w:w="11906" w:h="16838"/>
          <w:pgMar w:top="2098" w:right="907" w:bottom="1474" w:left="907" w:header="709" w:footer="709" w:gutter="0"/>
          <w:cols w:space="720"/>
        </w:sectPr>
      </w:pPr>
    </w:p>
    <w:p w14:paraId="3352A16C" w14:textId="4B38D648" w:rsidR="00D57507" w:rsidRPr="008C0596" w:rsidRDefault="00E84407" w:rsidP="00E84407">
      <w:pPr>
        <w:jc w:val="both"/>
        <w:rPr>
          <w:rFonts w:ascii="Times New Roman" w:hAnsi="Times New Roman" w:cs="Times New Roman"/>
          <w:sz w:val="20"/>
          <w:szCs w:val="20"/>
          <w:lang w:val="fr-FR"/>
        </w:rPr>
      </w:pPr>
      <w:r w:rsidRPr="008C0596">
        <w:rPr>
          <w:rFonts w:ascii="Times New Roman" w:hAnsi="Times New Roman" w:cs="Times New Roman"/>
          <w:sz w:val="20"/>
          <w:szCs w:val="20"/>
          <w:lang w:val="fr-FR"/>
        </w:rPr>
        <w:t>Qu’il s’agisse de méthode d’apprentissage simple ou avancée, les algorithme</w:t>
      </w:r>
      <w:r w:rsidR="00EF4840" w:rsidRPr="008C0596">
        <w:rPr>
          <w:rFonts w:ascii="Times New Roman" w:hAnsi="Times New Roman" w:cs="Times New Roman"/>
          <w:sz w:val="20"/>
          <w:szCs w:val="20"/>
          <w:lang w:val="fr-FR"/>
        </w:rPr>
        <w:t>s</w:t>
      </w:r>
      <w:r w:rsidRPr="008C0596">
        <w:rPr>
          <w:rFonts w:ascii="Times New Roman" w:hAnsi="Times New Roman" w:cs="Times New Roman"/>
          <w:sz w:val="20"/>
          <w:szCs w:val="20"/>
          <w:lang w:val="fr-FR"/>
        </w:rPr>
        <w:t xml:space="preserve"> de machine </w:t>
      </w:r>
      <w:proofErr w:type="spellStart"/>
      <w:r w:rsidRPr="008C0596">
        <w:rPr>
          <w:rFonts w:ascii="Times New Roman" w:hAnsi="Times New Roman" w:cs="Times New Roman"/>
          <w:sz w:val="20"/>
          <w:szCs w:val="20"/>
          <w:lang w:val="fr-FR"/>
        </w:rPr>
        <w:t>learning</w:t>
      </w:r>
      <w:proofErr w:type="spellEnd"/>
      <w:r w:rsidRPr="008C0596">
        <w:rPr>
          <w:rFonts w:ascii="Times New Roman" w:hAnsi="Times New Roman" w:cs="Times New Roman"/>
          <w:sz w:val="20"/>
          <w:szCs w:val="20"/>
          <w:lang w:val="fr-FR"/>
        </w:rPr>
        <w:t xml:space="preserve"> demande</w:t>
      </w:r>
      <w:r w:rsidR="00185FF0" w:rsidRPr="008C0596">
        <w:rPr>
          <w:rFonts w:ascii="Times New Roman" w:hAnsi="Times New Roman" w:cs="Times New Roman"/>
          <w:sz w:val="20"/>
          <w:szCs w:val="20"/>
          <w:lang w:val="fr-FR"/>
        </w:rPr>
        <w:t>nt</w:t>
      </w:r>
      <w:r w:rsidRPr="008C0596">
        <w:rPr>
          <w:rFonts w:ascii="Times New Roman" w:hAnsi="Times New Roman" w:cs="Times New Roman"/>
          <w:sz w:val="20"/>
          <w:szCs w:val="20"/>
          <w:lang w:val="fr-FR"/>
        </w:rPr>
        <w:t xml:space="preserve"> un travail préliminaire sur les données. </w:t>
      </w:r>
      <w:r w:rsidR="00EF4840" w:rsidRPr="008C0596">
        <w:rPr>
          <w:rFonts w:ascii="Times New Roman" w:hAnsi="Times New Roman" w:cs="Times New Roman"/>
          <w:sz w:val="20"/>
          <w:szCs w:val="20"/>
          <w:lang w:val="fr-FR"/>
        </w:rPr>
        <w:t>En effet ces algorithmes sont souvent utilisés sur de vastes données ce qui implique, une diversité de données</w:t>
      </w:r>
      <w:r w:rsidR="00EE61C8" w:rsidRPr="008C0596">
        <w:rPr>
          <w:rFonts w:ascii="Times New Roman" w:hAnsi="Times New Roman" w:cs="Times New Roman"/>
          <w:sz w:val="20"/>
          <w:szCs w:val="20"/>
          <w:lang w:val="fr-FR"/>
        </w:rPr>
        <w:t xml:space="preserve"> et</w:t>
      </w:r>
      <w:r w:rsidR="00EF4840" w:rsidRPr="008C0596">
        <w:rPr>
          <w:rFonts w:ascii="Times New Roman" w:hAnsi="Times New Roman" w:cs="Times New Roman"/>
          <w:sz w:val="20"/>
          <w:szCs w:val="20"/>
          <w:lang w:val="fr-FR"/>
        </w:rPr>
        <w:t xml:space="preserve"> </w:t>
      </w:r>
      <w:r w:rsidR="001159F8" w:rsidRPr="008C0596">
        <w:rPr>
          <w:rFonts w:ascii="Times New Roman" w:hAnsi="Times New Roman" w:cs="Times New Roman"/>
          <w:sz w:val="20"/>
          <w:szCs w:val="20"/>
          <w:lang w:val="fr-FR"/>
        </w:rPr>
        <w:t>des valeurs manquantes</w:t>
      </w:r>
      <w:r w:rsidR="00EE61C8" w:rsidRPr="008C0596">
        <w:rPr>
          <w:rFonts w:ascii="Times New Roman" w:hAnsi="Times New Roman" w:cs="Times New Roman"/>
          <w:sz w:val="20"/>
          <w:szCs w:val="20"/>
          <w:lang w:val="fr-FR"/>
        </w:rPr>
        <w:t>.</w:t>
      </w:r>
      <w:r w:rsidR="001159F8" w:rsidRPr="008C0596">
        <w:rPr>
          <w:rFonts w:ascii="Times New Roman" w:hAnsi="Times New Roman" w:cs="Times New Roman"/>
          <w:sz w:val="20"/>
          <w:szCs w:val="20"/>
          <w:lang w:val="fr-FR"/>
        </w:rPr>
        <w:t xml:space="preserve"> </w:t>
      </w:r>
      <w:r w:rsidR="00EE61C8" w:rsidRPr="008C0596">
        <w:rPr>
          <w:rFonts w:ascii="Times New Roman" w:hAnsi="Times New Roman" w:cs="Times New Roman"/>
          <w:sz w:val="20"/>
          <w:szCs w:val="20"/>
          <w:lang w:val="fr-FR"/>
        </w:rPr>
        <w:t>Cependant cela donne</w:t>
      </w:r>
      <w:r w:rsidR="001159F8" w:rsidRPr="008C0596">
        <w:rPr>
          <w:rFonts w:ascii="Times New Roman" w:hAnsi="Times New Roman" w:cs="Times New Roman"/>
          <w:sz w:val="20"/>
          <w:szCs w:val="20"/>
          <w:lang w:val="fr-FR"/>
        </w:rPr>
        <w:t xml:space="preserve"> aussi une opportunité de construire des modèles sur un échantillon différents de celui </w:t>
      </w:r>
      <w:r w:rsidR="000026B6" w:rsidRPr="008C0596">
        <w:rPr>
          <w:rFonts w:ascii="Times New Roman" w:hAnsi="Times New Roman" w:cs="Times New Roman"/>
          <w:sz w:val="20"/>
          <w:szCs w:val="20"/>
          <w:lang w:val="fr-FR"/>
        </w:rPr>
        <w:t>servant</w:t>
      </w:r>
      <w:r w:rsidR="001159F8" w:rsidRPr="008C0596">
        <w:rPr>
          <w:rFonts w:ascii="Times New Roman" w:hAnsi="Times New Roman" w:cs="Times New Roman"/>
          <w:sz w:val="20"/>
          <w:szCs w:val="20"/>
          <w:lang w:val="fr-FR"/>
        </w:rPr>
        <w:t xml:space="preserve"> à les tester</w:t>
      </w:r>
      <w:r w:rsidR="00A67862" w:rsidRPr="008C0596">
        <w:rPr>
          <w:rFonts w:ascii="Times New Roman" w:hAnsi="Times New Roman" w:cs="Times New Roman"/>
          <w:sz w:val="20"/>
          <w:szCs w:val="20"/>
          <w:lang w:val="fr-FR"/>
        </w:rPr>
        <w:t>, du fait de la taille de la base</w:t>
      </w:r>
      <w:r w:rsidR="00EF4840" w:rsidRPr="008C0596">
        <w:rPr>
          <w:rFonts w:ascii="Times New Roman" w:hAnsi="Times New Roman" w:cs="Times New Roman"/>
          <w:i/>
          <w:iCs/>
          <w:sz w:val="20"/>
          <w:szCs w:val="20"/>
          <w:lang w:val="fr-FR"/>
        </w:rPr>
        <w:t>.</w:t>
      </w:r>
      <w:r w:rsidR="00FA72F5" w:rsidRPr="008C0596">
        <w:rPr>
          <w:rFonts w:ascii="Times New Roman" w:hAnsi="Times New Roman" w:cs="Times New Roman"/>
          <w:sz w:val="20"/>
          <w:szCs w:val="20"/>
          <w:lang w:val="fr-FR"/>
        </w:rPr>
        <w:t xml:space="preserve"> </w:t>
      </w:r>
      <w:r w:rsidR="00AB4501" w:rsidRPr="008C0596">
        <w:rPr>
          <w:rFonts w:ascii="Times New Roman" w:hAnsi="Times New Roman" w:cs="Times New Roman"/>
          <w:sz w:val="20"/>
          <w:szCs w:val="20"/>
          <w:lang w:val="fr-FR"/>
        </w:rPr>
        <w:t>Pour optimiser les estimation</w:t>
      </w:r>
      <w:r w:rsidR="00F307C1" w:rsidRPr="008C0596">
        <w:rPr>
          <w:rFonts w:ascii="Times New Roman" w:hAnsi="Times New Roman" w:cs="Times New Roman"/>
          <w:sz w:val="20"/>
          <w:szCs w:val="20"/>
          <w:lang w:val="fr-FR"/>
        </w:rPr>
        <w:t>s</w:t>
      </w:r>
      <w:r w:rsidR="00AB4501" w:rsidRPr="008C0596">
        <w:rPr>
          <w:rFonts w:ascii="Times New Roman" w:hAnsi="Times New Roman" w:cs="Times New Roman"/>
          <w:sz w:val="20"/>
          <w:szCs w:val="20"/>
          <w:lang w:val="fr-FR"/>
        </w:rPr>
        <w:t>, le data analyste se doit d</w:t>
      </w:r>
      <w:r w:rsidR="00E7412A" w:rsidRPr="008C0596">
        <w:rPr>
          <w:rFonts w:ascii="Times New Roman" w:hAnsi="Times New Roman" w:cs="Times New Roman"/>
          <w:sz w:val="20"/>
          <w:szCs w:val="20"/>
          <w:lang w:val="fr-FR"/>
        </w:rPr>
        <w:t>onc de</w:t>
      </w:r>
      <w:r w:rsidR="00AB4501" w:rsidRPr="008C0596">
        <w:rPr>
          <w:rFonts w:ascii="Times New Roman" w:hAnsi="Times New Roman" w:cs="Times New Roman"/>
          <w:sz w:val="20"/>
          <w:szCs w:val="20"/>
          <w:lang w:val="fr-FR"/>
        </w:rPr>
        <w:t xml:space="preserve"> traiter au mieux les données avant d’appliquer un modèle. </w:t>
      </w:r>
    </w:p>
    <w:p w14:paraId="2D1A3652" w14:textId="77777777" w:rsidR="00D57507" w:rsidRPr="008C0596" w:rsidRDefault="00D57507" w:rsidP="00E84407">
      <w:pPr>
        <w:jc w:val="both"/>
        <w:rPr>
          <w:rFonts w:ascii="Times New Roman" w:hAnsi="Times New Roman" w:cs="Times New Roman"/>
          <w:sz w:val="20"/>
          <w:szCs w:val="20"/>
          <w:lang w:val="fr-FR"/>
        </w:rPr>
      </w:pPr>
    </w:p>
    <w:p w14:paraId="6981BFDD" w14:textId="31AA6012" w:rsidR="00BD41FD" w:rsidRPr="008C0596" w:rsidRDefault="00EF4840" w:rsidP="00E84407">
      <w:pPr>
        <w:jc w:val="both"/>
        <w:rPr>
          <w:rFonts w:ascii="Times New Roman" w:hAnsi="Times New Roman" w:cs="Times New Roman"/>
          <w:sz w:val="20"/>
          <w:szCs w:val="20"/>
          <w:lang w:val="fr-FR"/>
        </w:rPr>
        <w:sectPr w:rsidR="00BD41FD" w:rsidRPr="008C0596" w:rsidSect="00BD41FD">
          <w:type w:val="continuous"/>
          <w:pgSz w:w="11906" w:h="16838"/>
          <w:pgMar w:top="2098" w:right="907" w:bottom="1474" w:left="907" w:header="709" w:footer="709" w:gutter="0"/>
          <w:cols w:num="2" w:space="720"/>
        </w:sectPr>
      </w:pPr>
      <w:r w:rsidRPr="008C0596">
        <w:rPr>
          <w:rFonts w:ascii="Times New Roman" w:hAnsi="Times New Roman" w:cs="Times New Roman"/>
          <w:sz w:val="20"/>
          <w:szCs w:val="20"/>
          <w:lang w:val="fr-FR"/>
        </w:rPr>
        <w:t xml:space="preserve"> </w:t>
      </w:r>
      <w:r w:rsidR="00D57BE0" w:rsidRPr="008C0596">
        <w:rPr>
          <w:rFonts w:ascii="Times New Roman" w:hAnsi="Times New Roman" w:cs="Times New Roman"/>
          <w:sz w:val="20"/>
          <w:szCs w:val="20"/>
          <w:lang w:val="fr-FR"/>
        </w:rPr>
        <w:t>Cet article méthodologique s’appuie sur une application pour illustrer sa démarche</w:t>
      </w:r>
      <w:r w:rsidR="00F731D4" w:rsidRPr="008C0596">
        <w:rPr>
          <w:rFonts w:ascii="Times New Roman" w:hAnsi="Times New Roman" w:cs="Times New Roman"/>
          <w:sz w:val="20"/>
          <w:szCs w:val="20"/>
          <w:lang w:val="fr-FR"/>
        </w:rPr>
        <w:t xml:space="preserve"> : </w:t>
      </w:r>
      <w:r w:rsidR="003C3274" w:rsidRPr="008C0596">
        <w:rPr>
          <w:rFonts w:ascii="Times New Roman" w:hAnsi="Times New Roman" w:cs="Times New Roman"/>
          <w:sz w:val="20"/>
          <w:szCs w:val="20"/>
          <w:lang w:val="fr-FR"/>
        </w:rPr>
        <w:t>Dans le cadre d’un travail pour une société d’assura</w:t>
      </w:r>
      <w:r w:rsidR="00317D49" w:rsidRPr="008C0596">
        <w:rPr>
          <w:rFonts w:ascii="Times New Roman" w:hAnsi="Times New Roman" w:cs="Times New Roman"/>
          <w:sz w:val="20"/>
          <w:szCs w:val="20"/>
          <w:lang w:val="fr-FR"/>
        </w:rPr>
        <w:t>n</w:t>
      </w:r>
      <w:r w:rsidR="003C3274" w:rsidRPr="008C0596">
        <w:rPr>
          <w:rFonts w:ascii="Times New Roman" w:hAnsi="Times New Roman" w:cs="Times New Roman"/>
          <w:sz w:val="20"/>
          <w:szCs w:val="20"/>
          <w:lang w:val="fr-FR"/>
        </w:rPr>
        <w:t>ce, on cherche à c</w:t>
      </w:r>
      <w:r w:rsidR="001E04DB" w:rsidRPr="008C0596">
        <w:rPr>
          <w:rFonts w:ascii="Times New Roman" w:hAnsi="Times New Roman" w:cs="Times New Roman"/>
          <w:sz w:val="20"/>
          <w:szCs w:val="20"/>
          <w:lang w:val="fr-FR"/>
        </w:rPr>
        <w:t>onstruire un modèle qui prédit pour chaque assu</w:t>
      </w:r>
      <w:r w:rsidR="003C3274" w:rsidRPr="008C0596">
        <w:rPr>
          <w:rFonts w:ascii="Times New Roman" w:hAnsi="Times New Roman" w:cs="Times New Roman"/>
          <w:sz w:val="20"/>
          <w:szCs w:val="20"/>
          <w:lang w:val="fr-FR"/>
        </w:rPr>
        <w:t xml:space="preserve">ré sa probabilité de déposer une réclamation au cours de la prochaine année. </w:t>
      </w:r>
      <w:r w:rsidR="003D0177" w:rsidRPr="008C0596">
        <w:rPr>
          <w:rFonts w:ascii="Times New Roman" w:hAnsi="Times New Roman" w:cs="Times New Roman"/>
          <w:sz w:val="20"/>
          <w:szCs w:val="20"/>
          <w:lang w:val="fr-FR"/>
        </w:rPr>
        <w:t xml:space="preserve">Pour ce faire, deux modèles de machine </w:t>
      </w:r>
      <w:proofErr w:type="spellStart"/>
      <w:r w:rsidR="003D0177" w:rsidRPr="008C0596">
        <w:rPr>
          <w:rFonts w:ascii="Times New Roman" w:hAnsi="Times New Roman" w:cs="Times New Roman"/>
          <w:sz w:val="20"/>
          <w:szCs w:val="20"/>
          <w:lang w:val="fr-FR"/>
        </w:rPr>
        <w:t>learning</w:t>
      </w:r>
      <w:proofErr w:type="spellEnd"/>
      <w:r w:rsidR="003D0177" w:rsidRPr="008C0596">
        <w:rPr>
          <w:rFonts w:ascii="Times New Roman" w:hAnsi="Times New Roman" w:cs="Times New Roman"/>
          <w:sz w:val="20"/>
          <w:szCs w:val="20"/>
          <w:lang w:val="fr-FR"/>
        </w:rPr>
        <w:t xml:space="preserve"> sont utilisés : </w:t>
      </w:r>
      <w:r w:rsidR="00566441" w:rsidRPr="008C0596">
        <w:rPr>
          <w:rFonts w:ascii="Times New Roman" w:hAnsi="Times New Roman" w:cs="Times New Roman"/>
          <w:kern w:val="0"/>
          <w:sz w:val="20"/>
          <w:szCs w:val="20"/>
          <w:lang w:val="fr-FR"/>
        </w:rPr>
        <w:t xml:space="preserve">D’une </w:t>
      </w:r>
      <w:r w:rsidR="00566441" w:rsidRPr="008C0596">
        <w:rPr>
          <w:rFonts w:ascii="Times New Roman" w:hAnsi="Times New Roman" w:cs="Times New Roman"/>
          <w:kern w:val="0"/>
          <w:sz w:val="20"/>
          <w:szCs w:val="20"/>
          <w:lang w:val="fr-FR"/>
        </w:rPr>
        <w:t xml:space="preserve">part, la régression logistique pénalisée qui permet d’estimer et de réduire le nombre de paramètres d’un modèle en rajoutant un critère de pénalisation lors de la maximisation de la vraisemblance. D’autre part, la méthode </w:t>
      </w:r>
      <w:proofErr w:type="spellStart"/>
      <w:r w:rsidR="00566441" w:rsidRPr="008C0596">
        <w:rPr>
          <w:rFonts w:ascii="Times New Roman" w:hAnsi="Times New Roman" w:cs="Times New Roman"/>
          <w:kern w:val="0"/>
          <w:sz w:val="20"/>
          <w:szCs w:val="20"/>
          <w:lang w:val="fr-FR"/>
        </w:rPr>
        <w:t>random</w:t>
      </w:r>
      <w:proofErr w:type="spellEnd"/>
      <w:r w:rsidR="00566441" w:rsidRPr="008C0596">
        <w:rPr>
          <w:rFonts w:ascii="Times New Roman" w:hAnsi="Times New Roman" w:cs="Times New Roman"/>
          <w:kern w:val="0"/>
          <w:sz w:val="20"/>
          <w:szCs w:val="20"/>
          <w:lang w:val="fr-FR"/>
        </w:rPr>
        <w:t xml:space="preserve"> </w:t>
      </w:r>
      <w:proofErr w:type="spellStart"/>
      <w:r w:rsidR="00566441" w:rsidRPr="008C0596">
        <w:rPr>
          <w:rFonts w:ascii="Times New Roman" w:hAnsi="Times New Roman" w:cs="Times New Roman"/>
          <w:kern w:val="0"/>
          <w:sz w:val="20"/>
          <w:szCs w:val="20"/>
          <w:lang w:val="fr-FR"/>
        </w:rPr>
        <w:t>forest</w:t>
      </w:r>
      <w:proofErr w:type="spellEnd"/>
      <w:r w:rsidR="00566441" w:rsidRPr="008C0596">
        <w:rPr>
          <w:rFonts w:ascii="Times New Roman" w:hAnsi="Times New Roman" w:cs="Times New Roman"/>
          <w:kern w:val="0"/>
          <w:sz w:val="20"/>
          <w:szCs w:val="20"/>
          <w:lang w:val="fr-FR"/>
        </w:rPr>
        <w:t xml:space="preserve"> qui agrège un ensemble d’arbre obtenus par différents échantillons </w:t>
      </w:r>
      <w:proofErr w:type="spellStart"/>
      <w:r w:rsidR="00566441" w:rsidRPr="008C0596">
        <w:rPr>
          <w:rFonts w:ascii="Times New Roman" w:hAnsi="Times New Roman" w:cs="Times New Roman"/>
          <w:kern w:val="0"/>
          <w:sz w:val="20"/>
          <w:szCs w:val="20"/>
          <w:lang w:val="fr-FR"/>
        </w:rPr>
        <w:t>bootstrap</w:t>
      </w:r>
      <w:proofErr w:type="spellEnd"/>
      <w:r w:rsidR="00566441" w:rsidRPr="008C0596">
        <w:rPr>
          <w:rFonts w:ascii="Times New Roman" w:hAnsi="Times New Roman" w:cs="Times New Roman"/>
          <w:kern w:val="0"/>
          <w:sz w:val="20"/>
          <w:szCs w:val="20"/>
          <w:lang w:val="fr-FR"/>
        </w:rPr>
        <w:t xml:space="preserve"> et dont les variables ont aussi été tirées aléatoirement</w:t>
      </w:r>
      <w:r w:rsidR="00485643" w:rsidRPr="008C0596">
        <w:rPr>
          <w:rFonts w:ascii="Times New Roman" w:hAnsi="Times New Roman" w:cs="Times New Roman"/>
          <w:kern w:val="0"/>
          <w:sz w:val="20"/>
          <w:szCs w:val="20"/>
          <w:lang w:val="fr-FR"/>
        </w:rPr>
        <w:t xml:space="preserve">. </w:t>
      </w:r>
      <w:r w:rsidR="00BD6DE5" w:rsidRPr="008C0596">
        <w:rPr>
          <w:rFonts w:ascii="Times New Roman" w:hAnsi="Times New Roman" w:cs="Times New Roman"/>
          <w:kern w:val="0"/>
          <w:sz w:val="20"/>
          <w:szCs w:val="20"/>
          <w:lang w:val="fr-FR"/>
        </w:rPr>
        <w:t xml:space="preserve">La démarche aura pour but d’optimiser au mieux l’utilisation de ces modèles. </w:t>
      </w:r>
      <w:r w:rsidR="00FD06CC" w:rsidRPr="008C0596">
        <w:rPr>
          <w:rFonts w:ascii="Times New Roman" w:hAnsi="Times New Roman" w:cs="Times New Roman"/>
          <w:kern w:val="0"/>
          <w:sz w:val="20"/>
          <w:szCs w:val="20"/>
          <w:lang w:val="fr-FR"/>
        </w:rPr>
        <w:t>Une première partie sera donc consacré</w:t>
      </w:r>
      <w:r w:rsidR="00453B43" w:rsidRPr="008C0596">
        <w:rPr>
          <w:rFonts w:ascii="Times New Roman" w:hAnsi="Times New Roman" w:cs="Times New Roman"/>
          <w:kern w:val="0"/>
          <w:sz w:val="20"/>
          <w:szCs w:val="20"/>
          <w:lang w:val="fr-FR"/>
        </w:rPr>
        <w:t>e</w:t>
      </w:r>
      <w:r w:rsidR="00FD06CC" w:rsidRPr="008C0596">
        <w:rPr>
          <w:rFonts w:ascii="Times New Roman" w:hAnsi="Times New Roman" w:cs="Times New Roman"/>
          <w:kern w:val="0"/>
          <w:sz w:val="20"/>
          <w:szCs w:val="20"/>
          <w:lang w:val="fr-FR"/>
        </w:rPr>
        <w:t xml:space="preserve"> au traitement des données. </w:t>
      </w:r>
      <w:r w:rsidR="00192036" w:rsidRPr="008C0596">
        <w:rPr>
          <w:rFonts w:ascii="Times New Roman" w:hAnsi="Times New Roman" w:cs="Times New Roman"/>
          <w:kern w:val="0"/>
          <w:sz w:val="20"/>
          <w:szCs w:val="20"/>
          <w:lang w:val="fr-FR"/>
        </w:rPr>
        <w:t xml:space="preserve">Les valeurs manquantes et les variables catégorielles font donc l’objet d’une analyse approfondie. </w:t>
      </w:r>
      <w:r w:rsidR="00127EC3" w:rsidRPr="008C0596">
        <w:rPr>
          <w:rFonts w:ascii="Times New Roman" w:hAnsi="Times New Roman" w:cs="Times New Roman"/>
          <w:kern w:val="0"/>
          <w:sz w:val="20"/>
          <w:szCs w:val="20"/>
          <w:lang w:val="fr-FR"/>
        </w:rPr>
        <w:t xml:space="preserve">Un second temps servira à décrire les aspects théoriques des modèles, les techniques de validation et de comparaison entre </w:t>
      </w:r>
      <w:r w:rsidR="0056574A" w:rsidRPr="008C0596">
        <w:rPr>
          <w:rFonts w:ascii="Times New Roman" w:hAnsi="Times New Roman" w:cs="Times New Roman"/>
          <w:kern w:val="0"/>
          <w:sz w:val="20"/>
          <w:szCs w:val="20"/>
          <w:lang w:val="fr-FR"/>
        </w:rPr>
        <w:t>ces derniers</w:t>
      </w:r>
      <w:r w:rsidR="00127EC3" w:rsidRPr="008C0596">
        <w:rPr>
          <w:rFonts w:ascii="Times New Roman" w:hAnsi="Times New Roman" w:cs="Times New Roman"/>
          <w:kern w:val="0"/>
          <w:sz w:val="20"/>
          <w:szCs w:val="20"/>
          <w:lang w:val="fr-FR"/>
        </w:rPr>
        <w:t xml:space="preserve">. Enfin, </w:t>
      </w:r>
      <w:r w:rsidR="00707532" w:rsidRPr="008C0596">
        <w:rPr>
          <w:rFonts w:ascii="Times New Roman" w:hAnsi="Times New Roman" w:cs="Times New Roman"/>
          <w:kern w:val="0"/>
          <w:sz w:val="20"/>
          <w:szCs w:val="20"/>
          <w:lang w:val="fr-FR"/>
        </w:rPr>
        <w:t xml:space="preserve">la dernière partie sera axée sur l’application concrètes des modèles et l’analyse des résultats. </w:t>
      </w:r>
    </w:p>
    <w:p w14:paraId="287D180B" w14:textId="1B617B59" w:rsidR="00EF4840" w:rsidRPr="008C0596" w:rsidRDefault="00EF4840" w:rsidP="00E84407">
      <w:pPr>
        <w:jc w:val="both"/>
        <w:rPr>
          <w:rFonts w:ascii="Times New Roman" w:hAnsi="Times New Roman" w:cs="Times New Roman"/>
          <w:sz w:val="20"/>
          <w:szCs w:val="20"/>
          <w:lang w:val="fr-FR"/>
        </w:rPr>
      </w:pPr>
    </w:p>
    <w:p w14:paraId="05C5C8C5" w14:textId="0FB3F354" w:rsidR="00BD41FD" w:rsidRPr="008C0596" w:rsidRDefault="00BD41FD" w:rsidP="00E84407">
      <w:pPr>
        <w:jc w:val="both"/>
        <w:rPr>
          <w:rFonts w:ascii="Times New Roman" w:hAnsi="Times New Roman" w:cs="Times New Roman"/>
          <w:sz w:val="20"/>
          <w:szCs w:val="20"/>
          <w:lang w:val="fr-FR"/>
        </w:rPr>
      </w:pPr>
    </w:p>
    <w:p w14:paraId="058A951E" w14:textId="30874AD5" w:rsidR="00BD41FD" w:rsidRPr="008C0596" w:rsidRDefault="00BD41FD" w:rsidP="00E84407">
      <w:pPr>
        <w:jc w:val="both"/>
        <w:rPr>
          <w:rFonts w:ascii="Times New Roman" w:hAnsi="Times New Roman" w:cs="Times New Roman"/>
          <w:sz w:val="20"/>
          <w:szCs w:val="20"/>
          <w:lang w:val="fr-FR"/>
        </w:rPr>
      </w:pPr>
    </w:p>
    <w:p w14:paraId="514EAA4A" w14:textId="77777777" w:rsidR="00BD41FD" w:rsidRPr="008C0596" w:rsidRDefault="00BD41FD" w:rsidP="00E84407">
      <w:pPr>
        <w:jc w:val="both"/>
        <w:rPr>
          <w:rFonts w:ascii="Times New Roman" w:hAnsi="Times New Roman" w:cs="Times New Roman"/>
          <w:sz w:val="20"/>
          <w:szCs w:val="20"/>
          <w:lang w:val="fr-FR"/>
        </w:rPr>
      </w:pPr>
    </w:p>
    <w:p w14:paraId="51F35BDF" w14:textId="6BE76E3D" w:rsidR="00E84407" w:rsidRPr="008C0596" w:rsidRDefault="00EF4840" w:rsidP="00E84407">
      <w:pPr>
        <w:jc w:val="both"/>
        <w:rPr>
          <w:rFonts w:ascii="Times New Roman" w:hAnsi="Times New Roman" w:cs="Times New Roman"/>
          <w:sz w:val="20"/>
          <w:szCs w:val="20"/>
          <w:lang w:val="fr-FR"/>
        </w:rPr>
      </w:pPr>
      <w:r w:rsidRPr="008C0596">
        <w:rPr>
          <w:rFonts w:ascii="Times New Roman" w:hAnsi="Times New Roman" w:cs="Times New Roman"/>
          <w:sz w:val="20"/>
          <w:szCs w:val="20"/>
          <w:lang w:val="fr-FR"/>
        </w:rPr>
        <w:t xml:space="preserve"> </w:t>
      </w:r>
    </w:p>
    <w:p w14:paraId="2877F979" w14:textId="32D5DFB1" w:rsidR="00E84407" w:rsidRPr="008C0596" w:rsidRDefault="00E84407" w:rsidP="00E84407">
      <w:pPr>
        <w:jc w:val="both"/>
        <w:rPr>
          <w:rFonts w:ascii="Times New Roman" w:hAnsi="Times New Roman" w:cs="Times New Roman"/>
          <w:b/>
          <w:bCs/>
          <w:sz w:val="20"/>
          <w:szCs w:val="20"/>
          <w:lang w:val="fr-FR"/>
        </w:rPr>
        <w:sectPr w:rsidR="00E84407" w:rsidRPr="008C0596" w:rsidSect="00BD41FD">
          <w:type w:val="continuous"/>
          <w:pgSz w:w="11906" w:h="16838"/>
          <w:pgMar w:top="2098" w:right="907" w:bottom="1474" w:left="907" w:header="709" w:footer="709" w:gutter="0"/>
          <w:cols w:space="720"/>
        </w:sectPr>
      </w:pPr>
    </w:p>
    <w:p w14:paraId="1DAA5FDD" w14:textId="77777777" w:rsidR="00032BFD" w:rsidRPr="008C0596" w:rsidRDefault="005413ED" w:rsidP="00DC0088">
      <w:pPr>
        <w:pStyle w:val="IOPH1"/>
        <w:numPr>
          <w:ilvl w:val="0"/>
          <w:numId w:val="6"/>
        </w:numPr>
        <w:jc w:val="both"/>
      </w:pPr>
      <w:r w:rsidRPr="008C0596">
        <w:rPr>
          <w:lang w:val="fr-FR"/>
        </w:rPr>
        <w:lastRenderedPageBreak/>
        <w:t>Traitement des données</w:t>
      </w:r>
    </w:p>
    <w:p w14:paraId="17F076BF" w14:textId="0129C8DA" w:rsidR="00C42AFF" w:rsidRPr="008C0596" w:rsidRDefault="00FD5E3C" w:rsidP="00DC0088">
      <w:pPr>
        <w:pStyle w:val="IOPText"/>
        <w:rPr>
          <w:lang w:val="fr-FR"/>
        </w:rPr>
      </w:pPr>
      <w:r w:rsidRPr="008C0596">
        <w:rPr>
          <w:lang w:val="fr-FR"/>
        </w:rPr>
        <w:t xml:space="preserve">Tout d’abord il est </w:t>
      </w:r>
      <w:r w:rsidR="005362DB" w:rsidRPr="008C0596">
        <w:rPr>
          <w:lang w:val="fr-FR"/>
        </w:rPr>
        <w:t>primordial</w:t>
      </w:r>
      <w:r w:rsidRPr="008C0596">
        <w:rPr>
          <w:lang w:val="fr-FR"/>
        </w:rPr>
        <w:t xml:space="preserve"> d’analyser les valeurs manquantes.</w:t>
      </w:r>
      <w:r w:rsidR="005413ED" w:rsidRPr="008C0596">
        <w:rPr>
          <w:lang w:val="fr-FR"/>
        </w:rPr>
        <w:t xml:space="preserve"> </w:t>
      </w:r>
      <w:r w:rsidR="001C012F" w:rsidRPr="008C0596">
        <w:rPr>
          <w:lang w:val="fr-FR"/>
        </w:rPr>
        <w:t>Ces</w:t>
      </w:r>
      <w:r w:rsidR="0080006D" w:rsidRPr="008C0596">
        <w:rPr>
          <w:lang w:val="fr-FR"/>
        </w:rPr>
        <w:t xml:space="preserve"> valeurs posent deux principales </w:t>
      </w:r>
      <w:r w:rsidR="002561DE" w:rsidRPr="008C0596">
        <w:rPr>
          <w:lang w:val="fr-FR"/>
        </w:rPr>
        <w:t>difficultés :</w:t>
      </w:r>
      <w:r w:rsidR="005413ED" w:rsidRPr="008C0596">
        <w:rPr>
          <w:lang w:val="fr-FR"/>
        </w:rPr>
        <w:t xml:space="preserve"> </w:t>
      </w:r>
      <w:r w:rsidR="00587856" w:rsidRPr="008C0596">
        <w:rPr>
          <w:lang w:val="fr-FR"/>
        </w:rPr>
        <w:t xml:space="preserve">une perte de précision et d’importants biais dans les modèles. </w:t>
      </w:r>
      <w:r w:rsidR="0080006D" w:rsidRPr="008C0596">
        <w:rPr>
          <w:lang w:val="fr-FR"/>
        </w:rPr>
        <w:t>Pour répondre à ce</w:t>
      </w:r>
      <w:r w:rsidR="00D71EAF" w:rsidRPr="008C0596">
        <w:rPr>
          <w:lang w:val="fr-FR"/>
        </w:rPr>
        <w:t>s</w:t>
      </w:r>
      <w:r w:rsidR="0080006D" w:rsidRPr="008C0596">
        <w:rPr>
          <w:lang w:val="fr-FR"/>
        </w:rPr>
        <w:t xml:space="preserve"> problème</w:t>
      </w:r>
      <w:r w:rsidR="00D71EAF" w:rsidRPr="008C0596">
        <w:rPr>
          <w:lang w:val="fr-FR"/>
        </w:rPr>
        <w:t>s</w:t>
      </w:r>
      <w:r w:rsidR="0080006D" w:rsidRPr="008C0596">
        <w:rPr>
          <w:lang w:val="fr-FR"/>
        </w:rPr>
        <w:t xml:space="preserve">, </w:t>
      </w:r>
      <w:r w:rsidR="00432E1D" w:rsidRPr="008C0596">
        <w:rPr>
          <w:lang w:val="fr-FR"/>
        </w:rPr>
        <w:t>deux stratégies</w:t>
      </w:r>
      <w:r w:rsidR="0080006D" w:rsidRPr="008C0596">
        <w:rPr>
          <w:lang w:val="fr-FR"/>
        </w:rPr>
        <w:t xml:space="preserve"> ont été utilisés. </w:t>
      </w:r>
    </w:p>
    <w:p w14:paraId="277B3B25" w14:textId="77777777" w:rsidR="005A2D90" w:rsidRPr="008C0596" w:rsidRDefault="005A2D90" w:rsidP="005A2D90">
      <w:pPr>
        <w:pStyle w:val="IOPText"/>
        <w:ind w:firstLine="0"/>
        <w:rPr>
          <w:lang w:val="fr-FR"/>
        </w:rPr>
      </w:pPr>
    </w:p>
    <w:p w14:paraId="7F583756" w14:textId="56D08740" w:rsidR="002B2411" w:rsidRPr="008C0596" w:rsidRDefault="00432E1D" w:rsidP="005A2D90">
      <w:pPr>
        <w:pStyle w:val="IOPText"/>
        <w:ind w:firstLine="0"/>
        <w:rPr>
          <w:lang w:val="fr-FR"/>
        </w:rPr>
      </w:pPr>
      <w:r w:rsidRPr="008C0596">
        <w:rPr>
          <w:lang w:val="fr-FR"/>
        </w:rPr>
        <w:t>La première concerne</w:t>
      </w:r>
      <w:r w:rsidR="005413ED" w:rsidRPr="008C0596">
        <w:rPr>
          <w:lang w:val="fr-FR"/>
        </w:rPr>
        <w:t xml:space="preserve"> les variables avec un fort taux de valeurs manquantes. </w:t>
      </w:r>
      <w:r w:rsidR="001B29AD" w:rsidRPr="008C0596">
        <w:rPr>
          <w:lang w:val="fr-FR"/>
        </w:rPr>
        <w:t xml:space="preserve">L’information contenu dans ces variables est </w:t>
      </w:r>
      <w:r w:rsidR="00F849DC" w:rsidRPr="008C0596">
        <w:rPr>
          <w:lang w:val="fr-FR"/>
        </w:rPr>
        <w:t>substituée</w:t>
      </w:r>
      <w:r w:rsidR="000D6C50" w:rsidRPr="008C0596">
        <w:rPr>
          <w:lang w:val="fr-FR"/>
        </w:rPr>
        <w:t xml:space="preserve"> par </w:t>
      </w:r>
      <w:r w:rsidR="009D2963" w:rsidRPr="008C0596">
        <w:rPr>
          <w:lang w:val="fr-FR"/>
        </w:rPr>
        <w:t>des variables leur étant très corrélé (s’il s’agit d’une variable quantitative) ou très dépendante (s</w:t>
      </w:r>
      <w:r w:rsidR="00835EAA" w:rsidRPr="008C0596">
        <w:rPr>
          <w:lang w:val="fr-FR"/>
        </w:rPr>
        <w:t>’</w:t>
      </w:r>
      <w:r w:rsidR="009D2963" w:rsidRPr="008C0596">
        <w:rPr>
          <w:lang w:val="fr-FR"/>
        </w:rPr>
        <w:t>il s’agit d’une variable qualitative)</w:t>
      </w:r>
      <w:r w:rsidR="005413ED" w:rsidRPr="008C0596">
        <w:rPr>
          <w:lang w:val="fr-FR"/>
        </w:rPr>
        <w:t xml:space="preserve">. </w:t>
      </w:r>
      <w:r w:rsidR="00B84B4D" w:rsidRPr="008C0596">
        <w:rPr>
          <w:lang w:val="fr-FR"/>
        </w:rPr>
        <w:t xml:space="preserve">Cela signifie qui si une variable A est fortement corrélé à une variable B. Alors, la variable B peut remplacer </w:t>
      </w:r>
      <w:r w:rsidR="00C6709B" w:rsidRPr="008C0596">
        <w:rPr>
          <w:lang w:val="fr-FR"/>
        </w:rPr>
        <w:t>les informations contenues</w:t>
      </w:r>
      <w:r w:rsidR="00B84B4D" w:rsidRPr="008C0596">
        <w:rPr>
          <w:lang w:val="fr-FR"/>
        </w:rPr>
        <w:t xml:space="preserve"> dans la variable A qui est </w:t>
      </w:r>
      <w:r w:rsidR="00ED36C8" w:rsidRPr="008C0596">
        <w:rPr>
          <w:lang w:val="fr-FR"/>
        </w:rPr>
        <w:t>alors</w:t>
      </w:r>
      <w:r w:rsidR="00B84B4D" w:rsidRPr="008C0596">
        <w:rPr>
          <w:lang w:val="fr-FR"/>
        </w:rPr>
        <w:t xml:space="preserve"> supprimé. </w:t>
      </w:r>
    </w:p>
    <w:p w14:paraId="65E425AB" w14:textId="77777777" w:rsidR="005A2D90" w:rsidRPr="008C0596" w:rsidRDefault="005A2D90" w:rsidP="009C35A6">
      <w:pPr>
        <w:pStyle w:val="IOPText"/>
        <w:rPr>
          <w:lang w:val="fr-FR"/>
        </w:rPr>
      </w:pPr>
    </w:p>
    <w:p w14:paraId="507E354E" w14:textId="1A609379" w:rsidR="00F143E2" w:rsidRPr="008C0596" w:rsidRDefault="00432E1D" w:rsidP="005A2D90">
      <w:pPr>
        <w:pStyle w:val="IOPText"/>
        <w:ind w:firstLine="0"/>
        <w:rPr>
          <w:lang w:val="fr-FR"/>
        </w:rPr>
      </w:pPr>
      <w:r w:rsidRPr="008C0596">
        <w:rPr>
          <w:lang w:val="fr-FR"/>
        </w:rPr>
        <w:t>Ensuite</w:t>
      </w:r>
      <w:r w:rsidR="005413ED" w:rsidRPr="008C0596">
        <w:rPr>
          <w:lang w:val="fr-FR"/>
        </w:rPr>
        <w:t>, pour les variables restantes, une imputation est réalisée</w:t>
      </w:r>
      <w:r w:rsidR="00267F50" w:rsidRPr="008C0596">
        <w:rPr>
          <w:lang w:val="fr-FR"/>
        </w:rPr>
        <w:t>. L</w:t>
      </w:r>
      <w:r w:rsidR="005413ED" w:rsidRPr="008C0596">
        <w:rPr>
          <w:lang w:val="fr-FR"/>
        </w:rPr>
        <w:t xml:space="preserve">es valeurs </w:t>
      </w:r>
      <w:r w:rsidR="00267F50" w:rsidRPr="008C0596">
        <w:rPr>
          <w:lang w:val="fr-FR"/>
        </w:rPr>
        <w:t xml:space="preserve">manquantes </w:t>
      </w:r>
      <w:r w:rsidR="005413ED" w:rsidRPr="008C0596">
        <w:rPr>
          <w:lang w:val="fr-FR"/>
        </w:rPr>
        <w:t>sont remplacées par des v</w:t>
      </w:r>
      <w:r w:rsidR="000B2D08" w:rsidRPr="008C0596">
        <w:rPr>
          <w:lang w:val="fr-FR"/>
        </w:rPr>
        <w:t xml:space="preserve">aleurs estimées. </w:t>
      </w:r>
      <w:r w:rsidR="00F971B4" w:rsidRPr="008C0596">
        <w:rPr>
          <w:lang w:val="fr-FR"/>
        </w:rPr>
        <w:t xml:space="preserve">L’imputation peut se faire </w:t>
      </w:r>
      <w:r w:rsidR="000D673C" w:rsidRPr="008C0596">
        <w:rPr>
          <w:lang w:val="fr-FR"/>
        </w:rPr>
        <w:t>de différentes façons</w:t>
      </w:r>
      <w:r w:rsidR="00224AF0" w:rsidRPr="008C0596">
        <w:rPr>
          <w:rStyle w:val="Appelnotedebasdep"/>
          <w:lang w:val="fr-FR"/>
        </w:rPr>
        <w:footnoteReference w:id="1"/>
      </w:r>
      <w:r w:rsidR="00C403F3" w:rsidRPr="008C0596">
        <w:rPr>
          <w:lang w:val="fr-FR"/>
        </w:rPr>
        <w:t xml:space="preserve"> </w:t>
      </w:r>
      <w:r w:rsidR="00C403F3" w:rsidRPr="008C0596">
        <w:rPr>
          <w:szCs w:val="20"/>
          <w:lang w:val="fr-FR"/>
        </w:rPr>
        <w:t xml:space="preserve">(Alyssa Imbert et Nathalie </w:t>
      </w:r>
      <w:proofErr w:type="spellStart"/>
      <w:r w:rsidR="00C403F3" w:rsidRPr="008C0596">
        <w:rPr>
          <w:szCs w:val="20"/>
          <w:lang w:val="fr-FR"/>
        </w:rPr>
        <w:t>Vialaneix</w:t>
      </w:r>
      <w:proofErr w:type="spellEnd"/>
      <w:r w:rsidR="00C403F3" w:rsidRPr="008C0596">
        <w:rPr>
          <w:szCs w:val="20"/>
          <w:lang w:val="fr-FR"/>
        </w:rPr>
        <w:t xml:space="preserve"> 2018)</w:t>
      </w:r>
      <w:r w:rsidR="00E86A15" w:rsidRPr="008C0596">
        <w:rPr>
          <w:szCs w:val="20"/>
          <w:lang w:val="fr-FR"/>
        </w:rPr>
        <w:t>.</w:t>
      </w:r>
      <w:r w:rsidR="00846258" w:rsidRPr="008C0596">
        <w:rPr>
          <w:lang w:val="fr-FR"/>
        </w:rPr>
        <w:t xml:space="preserve"> </w:t>
      </w:r>
      <w:r w:rsidR="009F117B" w:rsidRPr="008C0596">
        <w:rPr>
          <w:lang w:val="fr-FR"/>
        </w:rPr>
        <w:t>Dans l’application, la méthode MICE</w:t>
      </w:r>
      <w:r w:rsidR="00767E9F" w:rsidRPr="008C0596">
        <w:rPr>
          <w:lang w:val="fr-FR"/>
        </w:rPr>
        <w:t xml:space="preserve"> (van </w:t>
      </w:r>
      <w:proofErr w:type="spellStart"/>
      <w:r w:rsidR="00767E9F" w:rsidRPr="008C0596">
        <w:rPr>
          <w:lang w:val="fr-FR"/>
        </w:rPr>
        <w:t>Buuren</w:t>
      </w:r>
      <w:proofErr w:type="spellEnd"/>
      <w:r w:rsidR="00767E9F" w:rsidRPr="008C0596">
        <w:rPr>
          <w:lang w:val="fr-FR"/>
        </w:rPr>
        <w:t xml:space="preserve"> and </w:t>
      </w:r>
      <w:proofErr w:type="spellStart"/>
      <w:r w:rsidR="00767E9F" w:rsidRPr="008C0596">
        <w:rPr>
          <w:lang w:val="fr-FR"/>
        </w:rPr>
        <w:t>Oudshoorn</w:t>
      </w:r>
      <w:proofErr w:type="spellEnd"/>
      <w:r w:rsidR="00767E9F" w:rsidRPr="008C0596">
        <w:rPr>
          <w:lang w:val="fr-FR"/>
        </w:rPr>
        <w:t xml:space="preserve"> 2000)</w:t>
      </w:r>
      <w:r w:rsidR="0018128C" w:rsidRPr="008C0596">
        <w:rPr>
          <w:lang w:val="fr-FR"/>
        </w:rPr>
        <w:t xml:space="preserve"> (</w:t>
      </w:r>
      <w:proofErr w:type="spellStart"/>
      <w:r w:rsidR="0018128C" w:rsidRPr="008C0596">
        <w:rPr>
          <w:lang w:val="fr-FR"/>
        </w:rPr>
        <w:t>Multivariate</w:t>
      </w:r>
      <w:proofErr w:type="spellEnd"/>
      <w:r w:rsidR="0018128C" w:rsidRPr="008C0596">
        <w:rPr>
          <w:lang w:val="fr-FR"/>
        </w:rPr>
        <w:t xml:space="preserve"> </w:t>
      </w:r>
      <w:proofErr w:type="spellStart"/>
      <w:r w:rsidR="0018128C" w:rsidRPr="008C0596">
        <w:rPr>
          <w:lang w:val="fr-FR"/>
        </w:rPr>
        <w:t>imputationby</w:t>
      </w:r>
      <w:proofErr w:type="spellEnd"/>
      <w:r w:rsidR="0018128C" w:rsidRPr="008C0596">
        <w:rPr>
          <w:lang w:val="fr-FR"/>
        </w:rPr>
        <w:t xml:space="preserve"> </w:t>
      </w:r>
      <w:proofErr w:type="spellStart"/>
      <w:r w:rsidR="0018128C" w:rsidRPr="008C0596">
        <w:rPr>
          <w:lang w:val="fr-FR"/>
        </w:rPr>
        <w:t>chained</w:t>
      </w:r>
      <w:proofErr w:type="spellEnd"/>
      <w:r w:rsidR="0018128C" w:rsidRPr="008C0596">
        <w:rPr>
          <w:lang w:val="fr-FR"/>
        </w:rPr>
        <w:t xml:space="preserve"> </w:t>
      </w:r>
      <w:proofErr w:type="spellStart"/>
      <w:r w:rsidR="0018128C" w:rsidRPr="008C0596">
        <w:rPr>
          <w:lang w:val="fr-FR"/>
        </w:rPr>
        <w:t>equations</w:t>
      </w:r>
      <w:proofErr w:type="spellEnd"/>
      <w:r w:rsidR="0018128C" w:rsidRPr="008C0596">
        <w:rPr>
          <w:lang w:val="fr-FR"/>
        </w:rPr>
        <w:t>)</w:t>
      </w:r>
      <w:r w:rsidR="009F117B" w:rsidRPr="008C0596">
        <w:rPr>
          <w:lang w:val="fr-FR"/>
        </w:rPr>
        <w:t xml:space="preserve"> </w:t>
      </w:r>
      <w:r w:rsidR="0018128C" w:rsidRPr="008C0596">
        <w:rPr>
          <w:lang w:val="fr-FR"/>
        </w:rPr>
        <w:t>a</w:t>
      </w:r>
      <w:r w:rsidR="009F117B" w:rsidRPr="008C0596">
        <w:rPr>
          <w:lang w:val="fr-FR"/>
        </w:rPr>
        <w:t xml:space="preserve"> été retenue. Elle fait partie des méthodes qui ne tiennent pas compte de la distribution jointe des variables ce qui permet de l’appliquer simplement. </w:t>
      </w:r>
      <w:r w:rsidR="008F63E6" w:rsidRPr="008C0596">
        <w:rPr>
          <w:lang w:val="fr-FR"/>
        </w:rPr>
        <w:t xml:space="preserve">En outre, c’est l’algorithme CART (Classification And </w:t>
      </w:r>
      <w:proofErr w:type="spellStart"/>
      <w:r w:rsidR="008F63E6" w:rsidRPr="008C0596">
        <w:rPr>
          <w:lang w:val="fr-FR"/>
        </w:rPr>
        <w:t>Regression</w:t>
      </w:r>
      <w:proofErr w:type="spellEnd"/>
      <w:r w:rsidR="008F63E6" w:rsidRPr="008C0596">
        <w:rPr>
          <w:lang w:val="fr-FR"/>
        </w:rPr>
        <w:t xml:space="preserve"> </w:t>
      </w:r>
      <w:proofErr w:type="spellStart"/>
      <w:r w:rsidR="008F63E6" w:rsidRPr="008C0596">
        <w:rPr>
          <w:lang w:val="fr-FR"/>
        </w:rPr>
        <w:t>Trees</w:t>
      </w:r>
      <w:proofErr w:type="spellEnd"/>
      <w:r w:rsidR="00FC0A37" w:rsidRPr="008C0596">
        <w:rPr>
          <w:lang w:val="fr-FR"/>
        </w:rPr>
        <w:t xml:space="preserve"> par </w:t>
      </w:r>
      <w:r w:rsidR="00FC0A37" w:rsidRPr="008C0596">
        <w:rPr>
          <w:rFonts w:cs="Times New Roman"/>
          <w:szCs w:val="20"/>
          <w:shd w:val="clear" w:color="auto" w:fill="FFFFFF"/>
          <w:lang w:val="fr-FR"/>
        </w:rPr>
        <w:t xml:space="preserve">Lisa </w:t>
      </w:r>
      <w:proofErr w:type="spellStart"/>
      <w:r w:rsidR="00FC0A37" w:rsidRPr="008C0596">
        <w:rPr>
          <w:rFonts w:cs="Times New Roman"/>
          <w:szCs w:val="20"/>
          <w:shd w:val="clear" w:color="auto" w:fill="FFFFFF"/>
          <w:lang w:val="fr-FR"/>
        </w:rPr>
        <w:t>Doove</w:t>
      </w:r>
      <w:proofErr w:type="spellEnd"/>
      <w:r w:rsidR="00AA65EE" w:rsidRPr="008C0596">
        <w:rPr>
          <w:rFonts w:cs="Times New Roman"/>
          <w:szCs w:val="20"/>
          <w:shd w:val="clear" w:color="auto" w:fill="FFFFFF"/>
          <w:lang w:val="fr-FR"/>
        </w:rPr>
        <w:t xml:space="preserve"> et al.</w:t>
      </w:r>
      <w:r w:rsidR="00FC0A37" w:rsidRPr="008C0596">
        <w:rPr>
          <w:rFonts w:cs="Times New Roman"/>
          <w:szCs w:val="20"/>
          <w:shd w:val="clear" w:color="auto" w:fill="FFFFFF"/>
          <w:lang w:val="fr-FR"/>
        </w:rPr>
        <w:t xml:space="preserve"> 2012)</w:t>
      </w:r>
      <w:r w:rsidR="008F63E6" w:rsidRPr="008C0596">
        <w:rPr>
          <w:lang w:val="fr-FR"/>
        </w:rPr>
        <w:t xml:space="preserve"> qui est utiliser.</w:t>
      </w:r>
      <w:r w:rsidR="00F971B4" w:rsidRPr="008C0596">
        <w:rPr>
          <w:b/>
          <w:bCs/>
          <w:lang w:val="fr-FR"/>
        </w:rPr>
        <w:t xml:space="preserve"> </w:t>
      </w:r>
      <w:r w:rsidR="00F971B4" w:rsidRPr="008C0596">
        <w:rPr>
          <w:lang w:val="fr-FR"/>
        </w:rPr>
        <w:t xml:space="preserve">La nature des valeurs manquantes </w:t>
      </w:r>
      <w:r w:rsidR="00F91179" w:rsidRPr="008C0596">
        <w:rPr>
          <w:lang w:val="fr-FR"/>
        </w:rPr>
        <w:t>à</w:t>
      </w:r>
      <w:r w:rsidR="008F63E6" w:rsidRPr="008C0596">
        <w:rPr>
          <w:lang w:val="fr-FR"/>
        </w:rPr>
        <w:t xml:space="preserve"> </w:t>
      </w:r>
      <w:r w:rsidR="00F971B4" w:rsidRPr="008C0596">
        <w:rPr>
          <w:lang w:val="fr-FR"/>
        </w:rPr>
        <w:t>détermine</w:t>
      </w:r>
      <w:r w:rsidR="008F63E6" w:rsidRPr="008C0596">
        <w:rPr>
          <w:lang w:val="fr-FR"/>
        </w:rPr>
        <w:t>r</w:t>
      </w:r>
      <w:r w:rsidR="00F971B4" w:rsidRPr="008C0596">
        <w:rPr>
          <w:lang w:val="fr-FR"/>
        </w:rPr>
        <w:t xml:space="preserve"> le choix du modèle d’imputation. Ici, les données sont manquantes de manière aléatoire</w:t>
      </w:r>
      <w:r w:rsidR="000D673C" w:rsidRPr="008C0596">
        <w:rPr>
          <w:lang w:val="fr-FR"/>
        </w:rPr>
        <w:t>. En effet on remarque sur le graphique suivant que les valeurs manquantes en semblent pas avoir de structure particulière. L</w:t>
      </w:r>
      <w:r w:rsidR="00BC3713" w:rsidRPr="008C0596">
        <w:rPr>
          <w:lang w:val="fr-FR"/>
        </w:rPr>
        <w:t xml:space="preserve">’imputation par arbre </w:t>
      </w:r>
      <w:r w:rsidR="005257CB" w:rsidRPr="008C0596">
        <w:rPr>
          <w:lang w:val="fr-FR"/>
        </w:rPr>
        <w:t xml:space="preserve">est alors </w:t>
      </w:r>
      <w:r w:rsidR="002F7CAD" w:rsidRPr="008C0596">
        <w:rPr>
          <w:lang w:val="fr-FR"/>
        </w:rPr>
        <w:t>appropriée</w:t>
      </w:r>
      <w:r w:rsidR="005257CB" w:rsidRPr="008C0596">
        <w:rPr>
          <w:lang w:val="fr-FR"/>
        </w:rPr>
        <w:t xml:space="preserve"> puisqu’elle s’applique à ce type de données</w:t>
      </w:r>
      <w:r w:rsidR="00BC3713" w:rsidRPr="008C0596">
        <w:rPr>
          <w:lang w:val="fr-FR"/>
        </w:rPr>
        <w:t xml:space="preserve">. </w:t>
      </w:r>
    </w:p>
    <w:p w14:paraId="4219255C" w14:textId="77777777" w:rsidR="00BD41FD" w:rsidRPr="008C0596" w:rsidRDefault="00BD41FD" w:rsidP="005A2D90">
      <w:pPr>
        <w:pStyle w:val="IOPText"/>
        <w:ind w:firstLine="0"/>
        <w:rPr>
          <w:lang w:val="fr-FR"/>
        </w:rPr>
      </w:pPr>
    </w:p>
    <w:p w14:paraId="42546EB6" w14:textId="51E7BBB6" w:rsidR="00401D8F" w:rsidRPr="008C0596" w:rsidRDefault="00401D8F" w:rsidP="005A2D90">
      <w:pPr>
        <w:pStyle w:val="IOPText"/>
        <w:ind w:firstLine="0"/>
        <w:rPr>
          <w:lang w:val="fr-FR"/>
        </w:rPr>
      </w:pPr>
      <w:r w:rsidRPr="008C0596">
        <w:rPr>
          <w:noProof/>
          <w:lang w:val="fr-FR"/>
        </w:rPr>
        <w:drawing>
          <wp:inline distT="0" distB="0" distL="0" distR="0" wp14:anchorId="1F21E8E9" wp14:editId="7950FDB0">
            <wp:extent cx="2975610" cy="15519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rose et ble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5610" cy="1551940"/>
                    </a:xfrm>
                    <a:prstGeom prst="rect">
                      <a:avLst/>
                    </a:prstGeom>
                  </pic:spPr>
                </pic:pic>
              </a:graphicData>
            </a:graphic>
          </wp:inline>
        </w:drawing>
      </w:r>
    </w:p>
    <w:p w14:paraId="1745B835" w14:textId="77777777" w:rsidR="00032BFD" w:rsidRPr="008C0596" w:rsidRDefault="00032BFD" w:rsidP="00DC0088">
      <w:pPr>
        <w:pStyle w:val="IOPText"/>
        <w:ind w:firstLine="0"/>
        <w:rPr>
          <w:lang w:val="fr-FR"/>
        </w:rPr>
      </w:pPr>
    </w:p>
    <w:p w14:paraId="41C0CD07" w14:textId="716ED8F3" w:rsidR="0075668A" w:rsidRPr="008C0596" w:rsidRDefault="009A3D80" w:rsidP="005A2D90">
      <w:pPr>
        <w:pStyle w:val="IOPText"/>
        <w:shd w:val="clear" w:color="auto" w:fill="FFFFFF"/>
        <w:ind w:firstLine="360"/>
        <w:rPr>
          <w:lang w:val="fr-FR"/>
        </w:rPr>
      </w:pPr>
      <w:r w:rsidRPr="008C0596">
        <w:rPr>
          <w:lang w:val="fr-FR"/>
        </w:rPr>
        <w:t>C</w:t>
      </w:r>
      <w:r w:rsidR="007A7A84" w:rsidRPr="008C0596">
        <w:rPr>
          <w:lang w:val="fr-FR"/>
        </w:rPr>
        <w:t xml:space="preserve">ertaines variables </w:t>
      </w:r>
      <w:r w:rsidR="00AD7B27" w:rsidRPr="008C0596">
        <w:rPr>
          <w:lang w:val="fr-FR"/>
        </w:rPr>
        <w:t>contiennent</w:t>
      </w:r>
      <w:r w:rsidR="007A7A84" w:rsidRPr="008C0596">
        <w:rPr>
          <w:lang w:val="fr-FR"/>
        </w:rPr>
        <w:t xml:space="preserve"> un </w:t>
      </w:r>
      <w:r w:rsidR="004A668B" w:rsidRPr="008C0596">
        <w:rPr>
          <w:lang w:val="fr-FR"/>
        </w:rPr>
        <w:t xml:space="preserve">très grand </w:t>
      </w:r>
      <w:r w:rsidR="007A7A84" w:rsidRPr="008C0596">
        <w:rPr>
          <w:lang w:val="fr-FR"/>
        </w:rPr>
        <w:t xml:space="preserve">nombre de catégories </w:t>
      </w:r>
      <w:r w:rsidR="00241B5F" w:rsidRPr="008C0596">
        <w:rPr>
          <w:lang w:val="fr-FR"/>
        </w:rPr>
        <w:t xml:space="preserve">ce qui accroit </w:t>
      </w:r>
      <w:r w:rsidR="00D50A9F" w:rsidRPr="008C0596">
        <w:rPr>
          <w:lang w:val="fr-FR"/>
        </w:rPr>
        <w:t xml:space="preserve">naturellement </w:t>
      </w:r>
      <w:r w:rsidR="00241B5F" w:rsidRPr="008C0596">
        <w:rPr>
          <w:lang w:val="fr-FR"/>
        </w:rPr>
        <w:t xml:space="preserve">le nombre de paramètres. </w:t>
      </w:r>
      <w:r w:rsidR="003B6FA1" w:rsidRPr="008C0596">
        <w:rPr>
          <w:lang w:val="fr-FR"/>
        </w:rPr>
        <w:t xml:space="preserve">Sans regroupement, les catégories avec un faible effectif </w:t>
      </w:r>
      <w:r w:rsidR="00467C9C" w:rsidRPr="008C0596">
        <w:rPr>
          <w:lang w:val="fr-FR"/>
        </w:rPr>
        <w:t>auront donc mécaniquement un coefficient plus faible</w:t>
      </w:r>
      <w:r w:rsidR="00D42FE9" w:rsidRPr="008C0596">
        <w:rPr>
          <w:lang w:val="fr-FR"/>
        </w:rPr>
        <w:t>.</w:t>
      </w:r>
      <w:r w:rsidR="00C62127" w:rsidRPr="008C0596">
        <w:rPr>
          <w:lang w:val="fr-FR"/>
        </w:rPr>
        <w:t xml:space="preserve"> </w:t>
      </w:r>
      <w:r w:rsidR="004D1A4B" w:rsidRPr="008C0596">
        <w:rPr>
          <w:lang w:val="fr-FR"/>
        </w:rPr>
        <w:t>Or, cela amène</w:t>
      </w:r>
      <w:r w:rsidR="002A54CA" w:rsidRPr="008C0596">
        <w:rPr>
          <w:lang w:val="fr-FR"/>
        </w:rPr>
        <w:t>rait</w:t>
      </w:r>
      <w:r w:rsidR="004D1A4B" w:rsidRPr="008C0596">
        <w:rPr>
          <w:lang w:val="fr-FR"/>
        </w:rPr>
        <w:t xml:space="preserve"> à les exclure du modèle</w:t>
      </w:r>
      <w:r w:rsidR="002A54CA" w:rsidRPr="008C0596">
        <w:rPr>
          <w:lang w:val="fr-FR"/>
        </w:rPr>
        <w:t xml:space="preserve"> les petites catégories presque systématiquement</w:t>
      </w:r>
      <w:r w:rsidR="004D1A4B" w:rsidRPr="008C0596">
        <w:rPr>
          <w:lang w:val="fr-FR"/>
        </w:rPr>
        <w:t>.</w:t>
      </w:r>
      <w:r w:rsidR="00D42FE9" w:rsidRPr="008C0596">
        <w:rPr>
          <w:lang w:val="fr-FR"/>
        </w:rPr>
        <w:t xml:space="preserve"> </w:t>
      </w:r>
      <w:r w:rsidR="00DA4480" w:rsidRPr="008C0596">
        <w:rPr>
          <w:lang w:val="fr-FR"/>
        </w:rPr>
        <w:t xml:space="preserve">Pour remédier à ce </w:t>
      </w:r>
      <w:r w:rsidR="00DA4480" w:rsidRPr="008C0596">
        <w:rPr>
          <w:lang w:val="fr-FR"/>
        </w:rPr>
        <w:t>problème l</w:t>
      </w:r>
      <w:r w:rsidR="00CE728A" w:rsidRPr="008C0596">
        <w:rPr>
          <w:lang w:val="fr-FR"/>
        </w:rPr>
        <w:t xml:space="preserve">es catégories </w:t>
      </w:r>
      <w:r w:rsidR="000A602C" w:rsidRPr="008C0596">
        <w:rPr>
          <w:lang w:val="fr-FR"/>
        </w:rPr>
        <w:t>s</w:t>
      </w:r>
      <w:r w:rsidR="00CE728A" w:rsidRPr="008C0596">
        <w:rPr>
          <w:lang w:val="fr-FR"/>
        </w:rPr>
        <w:t xml:space="preserve">ont regroupées pour obtenir au moins 5% d’effectifs dans chaque catégorie. </w:t>
      </w:r>
      <w:r w:rsidR="00987A4C" w:rsidRPr="008C0596">
        <w:rPr>
          <w:lang w:val="fr-FR"/>
        </w:rPr>
        <w:t>N</w:t>
      </w:r>
      <w:r w:rsidR="00D0153D" w:rsidRPr="008C0596">
        <w:rPr>
          <w:lang w:val="fr-FR"/>
        </w:rPr>
        <w:t xml:space="preserve">ous conservons </w:t>
      </w:r>
      <w:r w:rsidR="00987A4C" w:rsidRPr="008C0596">
        <w:rPr>
          <w:lang w:val="fr-FR"/>
        </w:rPr>
        <w:t xml:space="preserve">alors </w:t>
      </w:r>
      <w:r w:rsidR="00D0153D" w:rsidRPr="008C0596">
        <w:rPr>
          <w:lang w:val="fr-FR"/>
        </w:rPr>
        <w:t xml:space="preserve">une information moins susceptible d’être exclue d’emblée. </w:t>
      </w:r>
    </w:p>
    <w:p w14:paraId="47C214FC" w14:textId="77777777" w:rsidR="00A34032" w:rsidRPr="008C0596" w:rsidRDefault="00A34032" w:rsidP="00DC0088">
      <w:pPr>
        <w:pStyle w:val="IOPText"/>
        <w:shd w:val="clear" w:color="auto" w:fill="FFFFFF"/>
        <w:ind w:firstLine="0"/>
        <w:rPr>
          <w:lang w:val="fr-FR"/>
        </w:rPr>
      </w:pPr>
    </w:p>
    <w:p w14:paraId="59C343B6" w14:textId="42E48496" w:rsidR="00032BFD" w:rsidRPr="008C0596" w:rsidRDefault="005413ED" w:rsidP="005A2D90">
      <w:pPr>
        <w:pStyle w:val="IOPText"/>
        <w:shd w:val="clear" w:color="auto" w:fill="FFFFFF"/>
        <w:ind w:firstLine="0"/>
        <w:rPr>
          <w:lang w:val="fr-FR"/>
        </w:rPr>
      </w:pPr>
      <w:r w:rsidRPr="008C0596">
        <w:rPr>
          <w:shd w:val="clear" w:color="auto" w:fill="FFFFFF"/>
          <w:lang w:val="fr-FR"/>
        </w:rPr>
        <w:t>Ainsi les variables ps</w:t>
      </w:r>
      <w:r w:rsidRPr="008C0596">
        <w:rPr>
          <w:lang w:val="fr-FR"/>
        </w:rPr>
        <w:t>_ind_02_cat, ps_ind_05_cat, ps_car_04_cat, ps_car_01_cat, ps_car_09_cat se sont vu</w:t>
      </w:r>
      <w:r w:rsidR="00AA4E83" w:rsidRPr="008C0596">
        <w:rPr>
          <w:lang w:val="fr-FR"/>
        </w:rPr>
        <w:t>es</w:t>
      </w:r>
      <w:r w:rsidRPr="008C0596">
        <w:rPr>
          <w:lang w:val="fr-FR"/>
        </w:rPr>
        <w:t xml:space="preserve"> modifiées pour atteindre les 5 % d’effectifs minimum dans chaque classe. Ces regroupements ont été réalisés conditionnellement à la variable d’intérêt</w:t>
      </w:r>
      <w:r w:rsidR="00955CDD" w:rsidRPr="008C0596">
        <w:rPr>
          <w:lang w:val="fr-FR"/>
        </w:rPr>
        <w:t>.</w:t>
      </w:r>
      <w:r w:rsidR="001E4C71" w:rsidRPr="008C0596">
        <w:rPr>
          <w:lang w:val="fr-FR"/>
        </w:rPr>
        <w:t xml:space="preserve"> Les répartitions jointes sont respectées</w:t>
      </w:r>
      <w:r w:rsidRPr="008C0596">
        <w:rPr>
          <w:lang w:val="fr-FR"/>
        </w:rPr>
        <w:t>.</w:t>
      </w:r>
      <w:r w:rsidR="005C708D" w:rsidRPr="008C0596">
        <w:rPr>
          <w:lang w:val="fr-FR"/>
        </w:rPr>
        <w:t xml:space="preserve"> </w:t>
      </w:r>
    </w:p>
    <w:p w14:paraId="11A8F2B1" w14:textId="4085D2E5" w:rsidR="00032BFD" w:rsidRPr="008C0596" w:rsidRDefault="005413ED" w:rsidP="005A2D90">
      <w:pPr>
        <w:pStyle w:val="IOPH2"/>
        <w:shd w:val="clear" w:color="auto" w:fill="FFFFFF"/>
        <w:jc w:val="both"/>
        <w:rPr>
          <w:rFonts w:ascii="Times New Roman" w:hAnsi="Times New Roman"/>
          <w:i w:val="0"/>
          <w:iCs/>
          <w:sz w:val="20"/>
          <w:szCs w:val="20"/>
          <w:lang w:val="fr-FR"/>
        </w:rPr>
      </w:pPr>
      <w:r w:rsidRPr="008C0596">
        <w:rPr>
          <w:rFonts w:ascii="Times New Roman" w:hAnsi="Times New Roman"/>
          <w:i w:val="0"/>
          <w:iCs/>
          <w:sz w:val="20"/>
          <w:szCs w:val="20"/>
          <w:shd w:val="clear" w:color="auto" w:fill="FFFFFF"/>
          <w:lang w:val="fr-FR"/>
        </w:rPr>
        <w:t xml:space="preserve">Une des variables comprenait à elle seule 104 catégories. La stratégie de regroupement appliquée ici est celle de l’impact </w:t>
      </w:r>
      <w:proofErr w:type="spellStart"/>
      <w:r w:rsidRPr="008C0596">
        <w:rPr>
          <w:rFonts w:ascii="Times New Roman" w:hAnsi="Times New Roman"/>
          <w:i w:val="0"/>
          <w:iCs/>
          <w:sz w:val="20"/>
          <w:szCs w:val="20"/>
          <w:shd w:val="clear" w:color="auto" w:fill="FFFFFF"/>
          <w:lang w:val="fr-FR"/>
        </w:rPr>
        <w:t>encoding</w:t>
      </w:r>
      <w:proofErr w:type="spellEnd"/>
      <w:r w:rsidR="005518A1" w:rsidRPr="008C0596">
        <w:rPr>
          <w:rFonts w:ascii="Times New Roman" w:hAnsi="Times New Roman"/>
          <w:i w:val="0"/>
          <w:iCs/>
          <w:sz w:val="20"/>
          <w:szCs w:val="20"/>
          <w:shd w:val="clear" w:color="auto" w:fill="FFFFFF"/>
          <w:lang w:val="fr-FR"/>
        </w:rPr>
        <w:t xml:space="preserve"> (</w:t>
      </w:r>
      <w:proofErr w:type="spellStart"/>
      <w:r w:rsidR="005518A1" w:rsidRPr="008C0596">
        <w:rPr>
          <w:rFonts w:ascii="Times New Roman" w:hAnsi="Times New Roman"/>
          <w:i w:val="0"/>
          <w:iCs/>
          <w:sz w:val="20"/>
          <w:szCs w:val="20"/>
          <w:shd w:val="clear" w:color="auto" w:fill="FFFFFF"/>
          <w:lang w:val="fr-FR"/>
        </w:rPr>
        <w:t>Zumel</w:t>
      </w:r>
      <w:proofErr w:type="spellEnd"/>
      <w:r w:rsidR="005518A1" w:rsidRPr="008C0596">
        <w:rPr>
          <w:rFonts w:ascii="Times New Roman" w:hAnsi="Times New Roman"/>
          <w:i w:val="0"/>
          <w:iCs/>
          <w:sz w:val="20"/>
          <w:szCs w:val="20"/>
          <w:shd w:val="clear" w:color="auto" w:fill="FFFFFF"/>
          <w:lang w:val="fr-FR"/>
        </w:rPr>
        <w:t xml:space="preserve"> 2012)</w:t>
      </w:r>
      <w:r w:rsidRPr="008C0596">
        <w:rPr>
          <w:rFonts w:ascii="Times New Roman" w:hAnsi="Times New Roman"/>
          <w:i w:val="0"/>
          <w:iCs/>
          <w:sz w:val="20"/>
          <w:szCs w:val="20"/>
          <w:shd w:val="clear" w:color="auto" w:fill="FFFFFF"/>
          <w:lang w:val="fr-FR"/>
        </w:rPr>
        <w:t>.</w:t>
      </w:r>
      <w:r w:rsidRPr="008C0596">
        <w:rPr>
          <w:rFonts w:ascii="Times New Roman" w:hAnsi="Times New Roman"/>
          <w:i w:val="0"/>
          <w:iCs/>
          <w:sz w:val="20"/>
          <w:szCs w:val="20"/>
          <w:lang w:val="fr-FR"/>
        </w:rPr>
        <w:t xml:space="preserve"> Elle consiste à regrouper les catégories d’une variable par impact sur la variable d’intérêt. Cette méthode est donc d’une grande utilité lorsqu’une variable compte un nombre de catégorie trop important pour être simplement regroup</w:t>
      </w:r>
      <w:r w:rsidR="001653AA" w:rsidRPr="008C0596">
        <w:rPr>
          <w:rFonts w:ascii="Times New Roman" w:hAnsi="Times New Roman"/>
          <w:i w:val="0"/>
          <w:iCs/>
          <w:sz w:val="20"/>
          <w:szCs w:val="20"/>
          <w:lang w:val="fr-FR"/>
        </w:rPr>
        <w:t>ée</w:t>
      </w:r>
      <w:r w:rsidRPr="008C0596">
        <w:rPr>
          <w:rFonts w:ascii="Times New Roman" w:hAnsi="Times New Roman"/>
          <w:i w:val="0"/>
          <w:iCs/>
          <w:sz w:val="20"/>
          <w:szCs w:val="20"/>
          <w:lang w:val="fr-FR"/>
        </w:rPr>
        <w:t xml:space="preserve"> par effectifs.</w:t>
      </w:r>
      <w:r w:rsidR="005C708D" w:rsidRPr="008C0596">
        <w:rPr>
          <w:rFonts w:ascii="Times New Roman" w:hAnsi="Times New Roman"/>
          <w:i w:val="0"/>
          <w:iCs/>
          <w:sz w:val="20"/>
          <w:szCs w:val="20"/>
          <w:lang w:val="fr-FR"/>
        </w:rPr>
        <w:t xml:space="preserve"> </w:t>
      </w:r>
      <w:r w:rsidR="005A1EB9" w:rsidRPr="008C0596">
        <w:rPr>
          <w:rFonts w:ascii="Times New Roman" w:hAnsi="Times New Roman"/>
          <w:i w:val="0"/>
          <w:iCs/>
          <w:sz w:val="20"/>
          <w:szCs w:val="20"/>
          <w:lang w:val="fr-FR"/>
        </w:rPr>
        <w:t xml:space="preserve">Il s’agit donc ici d’un regroupement par impact alors que le regroupement précédent se fait uniquement en respectant la répartition des effectifs. </w:t>
      </w:r>
    </w:p>
    <w:p w14:paraId="539D320E" w14:textId="77777777" w:rsidR="00851FEA" w:rsidRPr="008C0596" w:rsidRDefault="00851FEA" w:rsidP="00DC0088">
      <w:pPr>
        <w:pStyle w:val="IOPText"/>
        <w:ind w:firstLine="0"/>
        <w:rPr>
          <w:lang w:val="fr-FR"/>
        </w:rPr>
      </w:pPr>
    </w:p>
    <w:p w14:paraId="200E3F25" w14:textId="222E05D2" w:rsidR="00230CE6" w:rsidRDefault="00230CE6" w:rsidP="00230CE6">
      <w:pPr>
        <w:pStyle w:val="IOPText"/>
        <w:ind w:firstLine="0"/>
        <w:rPr>
          <w:lang w:val="fr-FR"/>
        </w:rPr>
      </w:pPr>
      <w:r w:rsidRPr="008C0596">
        <w:rPr>
          <w:lang w:val="fr-FR"/>
        </w:rPr>
        <w:t xml:space="preserve">Une distribution asymétrique de la variable </w:t>
      </w:r>
      <w:proofErr w:type="spellStart"/>
      <w:r w:rsidRPr="008C0596">
        <w:rPr>
          <w:lang w:val="fr-FR"/>
        </w:rPr>
        <w:t>target</w:t>
      </w:r>
      <w:proofErr w:type="spellEnd"/>
      <w:r w:rsidRPr="008C0596">
        <w:rPr>
          <w:lang w:val="fr-FR"/>
        </w:rPr>
        <w:t> a été observée : il y a une surreprésentation de non réclamation (96%) par rapport aux individus qui ont débuté une procédure de réclamation (4%). Cela pose un problème car les modèles présentés dans cet article (régression logistique pénalisée et forêt aléatoire) dépendent fortement des proportions des observations, il devient alors nécessaire de procéder à un rééquilibrage. Deux options sont possibles : le sous-échantillonnage de la classe majoritaire (</w:t>
      </w:r>
      <w:proofErr w:type="spellStart"/>
      <w:r w:rsidRPr="008C0596">
        <w:rPr>
          <w:lang w:val="fr-FR"/>
        </w:rPr>
        <w:t>under</w:t>
      </w:r>
      <w:proofErr w:type="spellEnd"/>
      <w:r w:rsidRPr="008C0596">
        <w:rPr>
          <w:lang w:val="fr-FR"/>
        </w:rPr>
        <w:t xml:space="preserve"> sampling) ou le sur-échantillonnage de la classe minoritaire (over sampling). Le sur-échantillonnage a été rapidement écarté car il y a énormément d’observation dans la base de données et le déséquilibre est très important, la duplication d’individu engendrerait alors inévitablement du sur-apprentissage. De plus, il est toujours plus simple d’enlever des données plutôt que d’en créer des factices. Cependant, le sous-échantillonnage aléatoire simple peut provoquer une perte d’information dans la mesure où des observations importantes peuvent être écartées</w:t>
      </w:r>
      <w:r w:rsidR="00130960" w:rsidRPr="008C0596">
        <w:rPr>
          <w:lang w:val="fr-FR"/>
        </w:rPr>
        <w:t xml:space="preserve">. </w:t>
      </w:r>
      <w:r w:rsidRPr="008C0596">
        <w:rPr>
          <w:lang w:val="fr-FR"/>
        </w:rPr>
        <w:t>Pour veiller à ce problème, il fau</w:t>
      </w:r>
      <w:r w:rsidR="00130960" w:rsidRPr="008C0596">
        <w:rPr>
          <w:lang w:val="fr-FR"/>
        </w:rPr>
        <w:t>drait</w:t>
      </w:r>
      <w:r w:rsidRPr="008C0596">
        <w:rPr>
          <w:lang w:val="fr-FR"/>
        </w:rPr>
        <w:t xml:space="preserve"> contrôler les individus qui feront partis de l’échantillon </w:t>
      </w:r>
      <w:r w:rsidR="00130960" w:rsidRPr="008C0596">
        <w:rPr>
          <w:lang w:val="fr-FR"/>
        </w:rPr>
        <w:t>grâce aux méthodes</w:t>
      </w:r>
      <w:r w:rsidRPr="008C0596">
        <w:rPr>
          <w:lang w:val="fr-FR"/>
        </w:rPr>
        <w:t xml:space="preserve"> </w:t>
      </w:r>
      <w:proofErr w:type="spellStart"/>
      <w:r w:rsidRPr="008C0596">
        <w:rPr>
          <w:lang w:val="fr-FR"/>
        </w:rPr>
        <w:t>Edited</w:t>
      </w:r>
      <w:proofErr w:type="spellEnd"/>
      <w:r w:rsidRPr="008C0596">
        <w:rPr>
          <w:lang w:val="fr-FR"/>
        </w:rPr>
        <w:t xml:space="preserve"> </w:t>
      </w:r>
      <w:proofErr w:type="spellStart"/>
      <w:r w:rsidRPr="008C0596">
        <w:rPr>
          <w:lang w:val="fr-FR"/>
        </w:rPr>
        <w:t>Nearest-Neighbor</w:t>
      </w:r>
      <w:proofErr w:type="spellEnd"/>
      <w:r w:rsidRPr="008C0596">
        <w:rPr>
          <w:lang w:val="fr-FR"/>
        </w:rPr>
        <w:t xml:space="preserve"> </w:t>
      </w:r>
      <w:r w:rsidR="00582E6F" w:rsidRPr="008C0596">
        <w:rPr>
          <w:lang w:val="fr-FR"/>
        </w:rPr>
        <w:t>(</w:t>
      </w:r>
      <w:r w:rsidRPr="008C0596">
        <w:rPr>
          <w:lang w:val="fr-FR"/>
        </w:rPr>
        <w:t>Wilson 1972</w:t>
      </w:r>
      <w:proofErr w:type="gramStart"/>
      <w:r w:rsidRPr="008C0596">
        <w:rPr>
          <w:lang w:val="fr-FR"/>
        </w:rPr>
        <w:t>) ,</w:t>
      </w:r>
      <w:proofErr w:type="gramEnd"/>
      <w:r w:rsidRPr="008C0596">
        <w:rPr>
          <w:lang w:val="fr-FR"/>
        </w:rPr>
        <w:t xml:space="preserve"> Near Miss ou </w:t>
      </w:r>
      <w:proofErr w:type="spellStart"/>
      <w:r w:rsidRPr="008C0596">
        <w:rPr>
          <w:lang w:val="fr-FR"/>
        </w:rPr>
        <w:t>Tomek</w:t>
      </w:r>
      <w:proofErr w:type="spellEnd"/>
      <w:r w:rsidRPr="008C0596">
        <w:rPr>
          <w:lang w:val="fr-FR"/>
        </w:rPr>
        <w:t xml:space="preserve"> Link </w:t>
      </w:r>
      <w:r w:rsidR="00582E6F" w:rsidRPr="008C0596">
        <w:rPr>
          <w:lang w:val="fr-FR"/>
        </w:rPr>
        <w:t>(</w:t>
      </w:r>
      <w:proofErr w:type="spellStart"/>
      <w:r w:rsidRPr="008C0596">
        <w:rPr>
          <w:lang w:val="fr-FR"/>
        </w:rPr>
        <w:t>Tomek</w:t>
      </w:r>
      <w:proofErr w:type="spellEnd"/>
      <w:r w:rsidRPr="008C0596">
        <w:rPr>
          <w:lang w:val="fr-FR"/>
        </w:rPr>
        <w:t xml:space="preserve"> 1976)</w:t>
      </w:r>
      <w:r w:rsidR="00130960" w:rsidRPr="008C0596">
        <w:rPr>
          <w:lang w:val="fr-FR"/>
        </w:rPr>
        <w:t xml:space="preserve"> pour ne citer qu’elles</w:t>
      </w:r>
      <w:r w:rsidRPr="008C0596">
        <w:rPr>
          <w:lang w:val="fr-FR"/>
        </w:rPr>
        <w:t xml:space="preserve">. La méthode </w:t>
      </w:r>
      <w:proofErr w:type="spellStart"/>
      <w:r w:rsidRPr="008C0596">
        <w:rPr>
          <w:lang w:val="fr-FR"/>
        </w:rPr>
        <w:t>Tomek</w:t>
      </w:r>
      <w:proofErr w:type="spellEnd"/>
      <w:r w:rsidRPr="008C0596">
        <w:rPr>
          <w:lang w:val="fr-FR"/>
        </w:rPr>
        <w:t xml:space="preserve"> Links étant la plus communément utilisée. En deux mots elle consiste à détecter les individus de la classe majoritaire qui sont proches des individus de la classe minoritaire (appelés « points frontières ») et de les écarter lors du sous-échantillonnage de façon à ce qu’il ne reste que des individus éligibles.</w:t>
      </w:r>
    </w:p>
    <w:p w14:paraId="5AA21531" w14:textId="77777777" w:rsidR="008C0596" w:rsidRPr="008C0596" w:rsidRDefault="008C0596" w:rsidP="00230CE6">
      <w:pPr>
        <w:pStyle w:val="IOPText"/>
        <w:ind w:firstLine="0"/>
        <w:rPr>
          <w:lang w:val="fr-FR"/>
        </w:rPr>
      </w:pPr>
    </w:p>
    <w:p w14:paraId="13D08585" w14:textId="4B09BE6F" w:rsidR="00871DEB" w:rsidRPr="008C0596" w:rsidRDefault="00871DEB" w:rsidP="00871DEB">
      <w:pPr>
        <w:pStyle w:val="IOPText"/>
        <w:ind w:firstLine="0"/>
        <w:rPr>
          <w:lang w:val="fr-FR"/>
        </w:rPr>
      </w:pPr>
      <w:r w:rsidRPr="008C0596">
        <w:rPr>
          <w:lang w:val="fr-FR"/>
        </w:rPr>
        <w:lastRenderedPageBreak/>
        <w:t>Nous voulions appliquer cette méthode en utilisant comme distance HEOM qui permettait de calculer des distances sur des données mixtes. Toutefois, du fait du nombre trop important d’observation dans la base il n’est pas possible de calculer une distance entre chaque individu : cela ferait 416000*416000 opérations et le temps de calcul serait trop élevé. Nous n’avons pas trouvé de méthode de sous-échantillonnage qui permettait de prendre en compte cette problématique. Nous sommes donc rest</w:t>
      </w:r>
      <w:r w:rsidR="002345F4" w:rsidRPr="008C0596">
        <w:rPr>
          <w:lang w:val="fr-FR"/>
        </w:rPr>
        <w:t>és</w:t>
      </w:r>
      <w:r w:rsidRPr="008C0596">
        <w:rPr>
          <w:lang w:val="fr-FR"/>
        </w:rPr>
        <w:t xml:space="preserve"> sur l’idée de sous-échantillon aléatoire simple : toutes les observations de la classe minoritaire sont conservées et le même nombre d’observations sont sélectionnées aléatoirement dans la classe majoritaire afin d’obtenir une distribution 50-50.</w:t>
      </w:r>
    </w:p>
    <w:p w14:paraId="4EB77770" w14:textId="77777777" w:rsidR="00032BFD" w:rsidRPr="008C0596" w:rsidRDefault="00032BFD" w:rsidP="00DC0088">
      <w:pPr>
        <w:pStyle w:val="IOPText"/>
        <w:ind w:firstLine="0"/>
        <w:rPr>
          <w:lang w:val="fr-FR"/>
        </w:rPr>
      </w:pPr>
    </w:p>
    <w:p w14:paraId="6F6DD0F0" w14:textId="77777777" w:rsidR="00032BFD" w:rsidRPr="008C0596" w:rsidRDefault="005413ED" w:rsidP="00DC0088">
      <w:pPr>
        <w:pStyle w:val="IOPH1"/>
        <w:jc w:val="both"/>
        <w:rPr>
          <w:lang w:val="fr-FR"/>
        </w:rPr>
      </w:pPr>
      <w:r w:rsidRPr="008C0596">
        <w:rPr>
          <w:lang w:val="fr-FR"/>
        </w:rPr>
        <w:t>2. Modélisation de la probabilité de réclamation</w:t>
      </w:r>
    </w:p>
    <w:p w14:paraId="62F56B71" w14:textId="6FAD501E" w:rsidR="00032BFD" w:rsidRPr="008C0596" w:rsidRDefault="005413ED" w:rsidP="00DC0088">
      <w:pPr>
        <w:pStyle w:val="IOPText"/>
        <w:rPr>
          <w:lang w:val="fr-FR"/>
        </w:rPr>
      </w:pPr>
      <w:r w:rsidRPr="008C0596">
        <w:rPr>
          <w:lang w:val="fr-FR"/>
        </w:rPr>
        <w:t xml:space="preserve">Deux types de modèle sont utilisés pour expliquer la variable </w:t>
      </w:r>
      <w:r w:rsidR="00EA7EFE" w:rsidRPr="008C0596">
        <w:rPr>
          <w:lang w:val="fr-FR"/>
        </w:rPr>
        <w:t>cible</w:t>
      </w:r>
      <w:r w:rsidRPr="008C0596">
        <w:rPr>
          <w:lang w:val="fr-FR"/>
        </w:rPr>
        <w:t>, le premier est un modèle de régression logistique pénalisée et le deuxième est un modèle de forêt aléatoire.</w:t>
      </w:r>
    </w:p>
    <w:p w14:paraId="3FFC1B06" w14:textId="77777777" w:rsidR="00CE471E" w:rsidRPr="008C0596" w:rsidRDefault="00CE471E" w:rsidP="00DC0088">
      <w:pPr>
        <w:pStyle w:val="IOPText"/>
        <w:ind w:firstLine="0"/>
        <w:rPr>
          <w:lang w:val="fr-FR"/>
        </w:rPr>
      </w:pPr>
    </w:p>
    <w:p w14:paraId="142E6B7F" w14:textId="77777777" w:rsidR="008307E1" w:rsidRPr="008C0596" w:rsidRDefault="008307E1" w:rsidP="00DC0088">
      <w:pPr>
        <w:pStyle w:val="IOPText"/>
        <w:ind w:firstLine="0"/>
        <w:rPr>
          <w:lang w:val="fr-FR"/>
        </w:rPr>
      </w:pPr>
    </w:p>
    <w:p w14:paraId="189A24EB" w14:textId="146F7D81" w:rsidR="00032BFD" w:rsidRPr="008C0596" w:rsidRDefault="0062658A" w:rsidP="00DC0088">
      <w:pPr>
        <w:pStyle w:val="IOPText"/>
        <w:ind w:firstLine="0"/>
        <w:rPr>
          <w:lang w:val="fr-FR"/>
        </w:rPr>
      </w:pPr>
      <w:r w:rsidRPr="008C0596">
        <w:rPr>
          <w:lang w:val="fr-FR"/>
        </w:rPr>
        <w:t>Un nombre important de paramètres peut entra</w:t>
      </w:r>
      <w:r w:rsidR="00923FD3" w:rsidRPr="008C0596">
        <w:rPr>
          <w:lang w:val="fr-FR"/>
        </w:rPr>
        <w:t>iner un phénomène de multi colinéarité</w:t>
      </w:r>
      <w:r w:rsidRPr="008C0596">
        <w:rPr>
          <w:lang w:val="fr-FR"/>
        </w:rPr>
        <w:t xml:space="preserve">. </w:t>
      </w:r>
      <w:r w:rsidR="00923FD3" w:rsidRPr="008C0596">
        <w:rPr>
          <w:lang w:val="fr-FR"/>
        </w:rPr>
        <w:t xml:space="preserve">On parle de </w:t>
      </w:r>
      <w:proofErr w:type="spellStart"/>
      <w:r w:rsidR="00923FD3" w:rsidRPr="008C0596">
        <w:rPr>
          <w:lang w:val="fr-FR"/>
        </w:rPr>
        <w:t>multicolinéarité</w:t>
      </w:r>
      <w:proofErr w:type="spellEnd"/>
      <w:r w:rsidR="00923FD3" w:rsidRPr="008C0596">
        <w:rPr>
          <w:lang w:val="fr-FR"/>
        </w:rPr>
        <w:t xml:space="preserve"> lorsqu’une variable explicative est une combinaison linéaire d’une ou plusieurs autres variables. </w:t>
      </w:r>
      <w:r w:rsidR="00154E6A" w:rsidRPr="008C0596">
        <w:rPr>
          <w:lang w:val="fr-FR"/>
        </w:rPr>
        <w:t xml:space="preserve">Ce phénomène entraine une augmentation de la variance des paramètres et peut conduire à la non significativité de certains. </w:t>
      </w:r>
      <w:r w:rsidR="000039DB" w:rsidRPr="008C0596">
        <w:rPr>
          <w:lang w:val="fr-FR"/>
        </w:rPr>
        <w:t>Notre application comptant 59 varia</w:t>
      </w:r>
      <w:r w:rsidR="00433930" w:rsidRPr="008C0596">
        <w:rPr>
          <w:lang w:val="fr-FR"/>
        </w:rPr>
        <w:t>b</w:t>
      </w:r>
      <w:r w:rsidR="000039DB" w:rsidRPr="008C0596">
        <w:rPr>
          <w:lang w:val="fr-FR"/>
        </w:rPr>
        <w:t xml:space="preserve">les, </w:t>
      </w:r>
      <w:r w:rsidR="005413ED" w:rsidRPr="008C0596">
        <w:rPr>
          <w:lang w:val="fr-FR"/>
        </w:rPr>
        <w:t xml:space="preserve">le modèle logistique </w:t>
      </w:r>
      <w:r w:rsidR="000039DB" w:rsidRPr="008C0596">
        <w:rPr>
          <w:lang w:val="fr-FR"/>
        </w:rPr>
        <w:t xml:space="preserve">simple </w:t>
      </w:r>
      <w:r w:rsidR="005413ED" w:rsidRPr="008C0596">
        <w:rPr>
          <w:lang w:val="fr-FR"/>
        </w:rPr>
        <w:t xml:space="preserve">n’est </w:t>
      </w:r>
      <w:r w:rsidR="000039DB" w:rsidRPr="008C0596">
        <w:rPr>
          <w:lang w:val="fr-FR"/>
        </w:rPr>
        <w:t xml:space="preserve">donc </w:t>
      </w:r>
      <w:r w:rsidR="005413ED" w:rsidRPr="008C0596">
        <w:rPr>
          <w:lang w:val="fr-FR"/>
        </w:rPr>
        <w:t xml:space="preserve">plus adéquat. </w:t>
      </w:r>
      <w:r w:rsidR="002843C2" w:rsidRPr="008C0596">
        <w:rPr>
          <w:lang w:val="fr-FR"/>
        </w:rPr>
        <w:t>La régression logistique pénalisée Lasso est alors très adaptée à ce problème. Elle permet en effet de retenir un sous ensemble de variables</w:t>
      </w:r>
      <w:r w:rsidR="00AB5B35" w:rsidRPr="008C0596">
        <w:rPr>
          <w:lang w:val="fr-FR"/>
        </w:rPr>
        <w:t xml:space="preserve"> en annulant </w:t>
      </w:r>
      <w:r w:rsidR="00110316" w:rsidRPr="008C0596">
        <w:rPr>
          <w:lang w:val="fr-FR"/>
        </w:rPr>
        <w:t>certains coefficients</w:t>
      </w:r>
      <w:r w:rsidR="00CE2611" w:rsidRPr="008C0596">
        <w:rPr>
          <w:lang w:val="fr-FR"/>
        </w:rPr>
        <w:t xml:space="preserve"> suivant un seuil défini préalablement. </w:t>
      </w:r>
      <w:r w:rsidR="006F2AFF" w:rsidRPr="008C0596">
        <w:rPr>
          <w:lang w:val="fr-FR"/>
        </w:rPr>
        <w:t xml:space="preserve">Le principe est d’ajouter une contrainte supplémentaire pour la maximisation de la </w:t>
      </w:r>
      <w:proofErr w:type="spellStart"/>
      <w:r w:rsidR="006F2AFF" w:rsidRPr="008C0596">
        <w:rPr>
          <w:lang w:val="fr-FR"/>
        </w:rPr>
        <w:t>vraissemblance</w:t>
      </w:r>
      <w:proofErr w:type="spellEnd"/>
      <w:r w:rsidR="006F2AFF" w:rsidRPr="008C0596">
        <w:rPr>
          <w:lang w:val="fr-FR"/>
        </w:rPr>
        <w:t xml:space="preserve">. Cette contrainte réduit les plages que peuvent prendre les paramètres estimés. Ainsi, on limite les coefficients avec trop de variation. </w:t>
      </w:r>
      <w:r w:rsidR="00900AE5" w:rsidRPr="008C0596">
        <w:rPr>
          <w:lang w:val="fr-FR"/>
        </w:rPr>
        <w:t xml:space="preserve">Il existe également une variante nommée Ridge. Cette dernière consiste, non pas à annuler des coefficients, mais à les atténués. La régression logistique pénalisée Lasso est donc préférable dans notre cas puisqu’elle permet une sélection des variables. </w:t>
      </w:r>
    </w:p>
    <w:p w14:paraId="726CF799" w14:textId="59638CD6" w:rsidR="00E32E8B" w:rsidRPr="008C0596" w:rsidRDefault="00E32E8B" w:rsidP="00DC0088">
      <w:pPr>
        <w:pStyle w:val="IOPText"/>
        <w:ind w:firstLine="0"/>
        <w:rPr>
          <w:lang w:val="fr-FR"/>
        </w:rPr>
      </w:pPr>
    </w:p>
    <w:p w14:paraId="5B1EC914" w14:textId="66F44F25" w:rsidR="00E32E8B" w:rsidRPr="008C0596" w:rsidRDefault="00E32E8B" w:rsidP="00DC0088">
      <w:pPr>
        <w:pStyle w:val="IOPText"/>
        <w:ind w:firstLine="0"/>
        <w:rPr>
          <w:lang w:val="fr-FR"/>
        </w:rPr>
      </w:pPr>
      <w:r w:rsidRPr="008C0596">
        <w:rPr>
          <w:lang w:val="fr-FR"/>
        </w:rPr>
        <w:t xml:space="preserve">La régression logistique pénalisée Lasso repose sur un critère : le Lambda. </w:t>
      </w:r>
      <w:r w:rsidR="00B00130" w:rsidRPr="008C0596">
        <w:rPr>
          <w:lang w:val="fr-FR"/>
        </w:rPr>
        <w:t xml:space="preserve">Ce critère et en fait une contrainte supplémentaire dans la résolution du maximum de </w:t>
      </w:r>
      <w:r w:rsidR="00B72246" w:rsidRPr="008C0596">
        <w:rPr>
          <w:lang w:val="fr-FR"/>
        </w:rPr>
        <w:t>vraisemblance</w:t>
      </w:r>
      <w:r w:rsidR="00B00130" w:rsidRPr="008C0596">
        <w:rPr>
          <w:lang w:val="fr-FR"/>
        </w:rPr>
        <w:t xml:space="preserve">. </w:t>
      </w:r>
      <w:r w:rsidR="00F4005B" w:rsidRPr="008C0596">
        <w:rPr>
          <w:lang w:val="fr-FR"/>
        </w:rPr>
        <w:t xml:space="preserve">Il s’introduit comme un terme négatif dans la fonction de maximisation. </w:t>
      </w:r>
      <w:r w:rsidR="00386BA6" w:rsidRPr="008C0596">
        <w:rPr>
          <w:lang w:val="fr-FR"/>
        </w:rPr>
        <w:t xml:space="preserve">Ainsi, plus le lambda est proche de 0, plus on se rapproche d’une régression logistique classique. </w:t>
      </w:r>
      <w:r w:rsidR="00CF2EDC" w:rsidRPr="008C0596">
        <w:rPr>
          <w:lang w:val="fr-FR"/>
        </w:rPr>
        <w:t xml:space="preserve">En revanche, </w:t>
      </w:r>
      <w:r w:rsidR="005B7ED3" w:rsidRPr="008C0596">
        <w:rPr>
          <w:lang w:val="fr-FR"/>
        </w:rPr>
        <w:t>lorsque</w:t>
      </w:r>
      <w:r w:rsidR="00CF2EDC" w:rsidRPr="008C0596">
        <w:rPr>
          <w:lang w:val="fr-FR"/>
        </w:rPr>
        <w:t xml:space="preserve"> le lambda tend vers l’infini, le critère de pénalisation sera </w:t>
      </w:r>
      <w:r w:rsidR="00C8096B" w:rsidRPr="008C0596">
        <w:rPr>
          <w:lang w:val="fr-FR"/>
        </w:rPr>
        <w:t xml:space="preserve">plus </w:t>
      </w:r>
      <w:r w:rsidR="00CF2EDC" w:rsidRPr="008C0596">
        <w:rPr>
          <w:lang w:val="fr-FR"/>
        </w:rPr>
        <w:t xml:space="preserve">important et de moins en moins de paramètres seront retenus. </w:t>
      </w:r>
    </w:p>
    <w:p w14:paraId="458D2C10" w14:textId="53E031AF" w:rsidR="000C1471" w:rsidRPr="008C0596" w:rsidRDefault="000C1471" w:rsidP="00DC0088">
      <w:pPr>
        <w:pStyle w:val="IOPText"/>
        <w:ind w:firstLine="0"/>
        <w:rPr>
          <w:lang w:val="fr-FR"/>
        </w:rPr>
      </w:pPr>
    </w:p>
    <w:p w14:paraId="6FF9FFD2" w14:textId="0FEFF7AE" w:rsidR="00451FED" w:rsidRPr="008C0596" w:rsidRDefault="000C1471" w:rsidP="00DC0088">
      <w:pPr>
        <w:pStyle w:val="IOPText"/>
        <w:ind w:firstLine="0"/>
        <w:rPr>
          <w:lang w:val="fr-FR"/>
        </w:rPr>
      </w:pPr>
      <w:r w:rsidRPr="008C0596">
        <w:rPr>
          <w:lang w:val="fr-FR"/>
        </w:rPr>
        <w:t xml:space="preserve">Pour déterminer le lambda optimal, on </w:t>
      </w:r>
      <w:r w:rsidR="001A337A" w:rsidRPr="008C0596">
        <w:rPr>
          <w:lang w:val="fr-FR"/>
        </w:rPr>
        <w:t xml:space="preserve">retient </w:t>
      </w:r>
      <w:r w:rsidRPr="008C0596">
        <w:rPr>
          <w:lang w:val="fr-FR"/>
        </w:rPr>
        <w:t xml:space="preserve">celui minimisant </w:t>
      </w:r>
      <w:r w:rsidR="001A337A" w:rsidRPr="008C0596">
        <w:rPr>
          <w:lang w:val="fr-FR"/>
        </w:rPr>
        <w:t>l’erreur de</w:t>
      </w:r>
      <w:r w:rsidRPr="008C0596">
        <w:rPr>
          <w:lang w:val="fr-FR"/>
        </w:rPr>
        <w:t xml:space="preserve"> prédiction. </w:t>
      </w:r>
      <w:r w:rsidR="001A337A" w:rsidRPr="008C0596">
        <w:rPr>
          <w:lang w:val="fr-FR"/>
        </w:rPr>
        <w:t>Pour ce faire,</w:t>
      </w:r>
      <w:r w:rsidR="00411928" w:rsidRPr="008C0596">
        <w:rPr>
          <w:lang w:val="fr-FR"/>
        </w:rPr>
        <w:t xml:space="preserve"> il suffisait de procéder par validation croisée. </w:t>
      </w:r>
      <w:r w:rsidR="00451FED" w:rsidRPr="008C0596">
        <w:rPr>
          <w:iCs/>
          <w:szCs w:val="20"/>
          <w:lang w:val="fr-FR"/>
        </w:rPr>
        <w:t xml:space="preserve">La validation croisée est utilisée très fréquemment comme stratégie de validation. Elle consiste à séparer un échantillon en K groupes qui seront utilisés alternativement soit pour élaborer un modèle, soit pour le tester. Pour </w:t>
      </w:r>
      <w:r w:rsidR="00C06DDC" w:rsidRPr="008C0596">
        <w:rPr>
          <w:iCs/>
          <w:szCs w:val="20"/>
          <w:lang w:val="fr-FR"/>
        </w:rPr>
        <w:t>chacune</w:t>
      </w:r>
      <w:r w:rsidR="00451FED" w:rsidRPr="008C0596">
        <w:rPr>
          <w:iCs/>
          <w:szCs w:val="20"/>
          <w:lang w:val="fr-FR"/>
        </w:rPr>
        <w:t xml:space="preserve"> des estimations </w:t>
      </w:r>
      <w:r w:rsidR="00D05ECC" w:rsidRPr="008C0596">
        <w:rPr>
          <w:iCs/>
          <w:szCs w:val="20"/>
          <w:lang w:val="fr-FR"/>
        </w:rPr>
        <w:t>il y a</w:t>
      </w:r>
      <w:r w:rsidR="00451FED" w:rsidRPr="008C0596">
        <w:rPr>
          <w:iCs/>
          <w:szCs w:val="20"/>
          <w:lang w:val="fr-FR"/>
        </w:rPr>
        <w:t xml:space="preserve"> une prédiction (sur les groupes utilisés pour tester) et </w:t>
      </w:r>
      <w:r w:rsidR="007A2CA4" w:rsidRPr="008C0596">
        <w:rPr>
          <w:iCs/>
          <w:szCs w:val="20"/>
          <w:lang w:val="fr-FR"/>
        </w:rPr>
        <w:t>il est possible</w:t>
      </w:r>
      <w:r w:rsidR="00451FED" w:rsidRPr="008C0596">
        <w:rPr>
          <w:iCs/>
          <w:szCs w:val="20"/>
          <w:lang w:val="fr-FR"/>
        </w:rPr>
        <w:t xml:space="preserve"> </w:t>
      </w:r>
      <w:r w:rsidR="007A2CA4" w:rsidRPr="008C0596">
        <w:rPr>
          <w:iCs/>
          <w:szCs w:val="20"/>
          <w:lang w:val="fr-FR"/>
        </w:rPr>
        <w:t>d’</w:t>
      </w:r>
      <w:r w:rsidR="00451FED" w:rsidRPr="008C0596">
        <w:rPr>
          <w:iCs/>
          <w:szCs w:val="20"/>
          <w:lang w:val="fr-FR"/>
        </w:rPr>
        <w:t>établir un taux de bon classement pour chaque modèle ce qui en fera au total K.</w:t>
      </w:r>
      <w:r w:rsidR="00A82D79" w:rsidRPr="008C0596">
        <w:rPr>
          <w:iCs/>
          <w:szCs w:val="20"/>
          <w:lang w:val="fr-FR"/>
        </w:rPr>
        <w:t xml:space="preserve"> </w:t>
      </w:r>
      <w:r w:rsidR="008F10CF" w:rsidRPr="008C0596">
        <w:rPr>
          <w:iCs/>
          <w:szCs w:val="20"/>
          <w:lang w:val="fr-FR"/>
        </w:rPr>
        <w:t xml:space="preserve">Après avoir </w:t>
      </w:r>
      <w:proofErr w:type="spellStart"/>
      <w:r w:rsidR="008F10CF" w:rsidRPr="008C0596">
        <w:rPr>
          <w:iCs/>
          <w:szCs w:val="20"/>
          <w:lang w:val="fr-FR"/>
        </w:rPr>
        <w:t>représenter</w:t>
      </w:r>
      <w:proofErr w:type="spellEnd"/>
      <w:r w:rsidR="008F10CF" w:rsidRPr="008C0596">
        <w:rPr>
          <w:iCs/>
          <w:szCs w:val="20"/>
          <w:lang w:val="fr-FR"/>
        </w:rPr>
        <w:t xml:space="preserve"> les différents lambda en fonction de l’erreur de prédiction, le plus grand lambda qui minimise l’erreur de prédiction est celui retenu pour le modèle.</w:t>
      </w:r>
    </w:p>
    <w:p w14:paraId="635932AD" w14:textId="1E10385A" w:rsidR="00451FED" w:rsidRPr="008C0596" w:rsidRDefault="00451FED" w:rsidP="00DC0088">
      <w:pPr>
        <w:pStyle w:val="IOPText"/>
        <w:ind w:firstLine="0"/>
        <w:rPr>
          <w:lang w:val="fr-FR"/>
        </w:rPr>
      </w:pPr>
    </w:p>
    <w:p w14:paraId="30A124C4" w14:textId="15B87CFF" w:rsidR="003A6103" w:rsidRPr="008C0596" w:rsidRDefault="007931C5" w:rsidP="00DC0088">
      <w:pPr>
        <w:pStyle w:val="IOPText"/>
        <w:ind w:firstLine="0"/>
        <w:rPr>
          <w:lang w:val="fr-FR"/>
        </w:rPr>
      </w:pPr>
      <w:r w:rsidRPr="008C0596">
        <w:rPr>
          <w:lang w:val="fr-FR"/>
        </w:rPr>
        <w:t>La même méthode (validation croisée) a été utilisée</w:t>
      </w:r>
      <w:r w:rsidR="003A6103" w:rsidRPr="008C0596">
        <w:rPr>
          <w:lang w:val="fr-FR"/>
        </w:rPr>
        <w:t xml:space="preserve"> pour déterminer les paramètres optimaux dans </w:t>
      </w:r>
      <w:r w:rsidRPr="008C0596">
        <w:rPr>
          <w:lang w:val="fr-FR"/>
        </w:rPr>
        <w:t>le</w:t>
      </w:r>
      <w:r w:rsidR="003A6103" w:rsidRPr="008C0596">
        <w:rPr>
          <w:lang w:val="fr-FR"/>
        </w:rPr>
        <w:t xml:space="preserve"> modèle forêt aléatoire. Développé par </w:t>
      </w:r>
      <w:proofErr w:type="spellStart"/>
      <w:r w:rsidR="003A6103" w:rsidRPr="008C0596">
        <w:rPr>
          <w:lang w:val="fr-FR"/>
        </w:rPr>
        <w:t>Brieman</w:t>
      </w:r>
      <w:proofErr w:type="spellEnd"/>
      <w:r w:rsidR="003A6103" w:rsidRPr="008C0596">
        <w:rPr>
          <w:lang w:val="fr-FR"/>
        </w:rPr>
        <w:t xml:space="preserve"> et al. </w:t>
      </w:r>
      <w:proofErr w:type="gramStart"/>
      <w:r w:rsidRPr="008C0596">
        <w:rPr>
          <w:lang w:val="fr-FR"/>
        </w:rPr>
        <w:t>e</w:t>
      </w:r>
      <w:r w:rsidR="003A6103" w:rsidRPr="008C0596">
        <w:rPr>
          <w:lang w:val="fr-FR"/>
        </w:rPr>
        <w:t>n</w:t>
      </w:r>
      <w:proofErr w:type="gramEnd"/>
      <w:r w:rsidR="003A6103" w:rsidRPr="008C0596">
        <w:rPr>
          <w:lang w:val="fr-FR"/>
        </w:rPr>
        <w:t xml:space="preserve"> 2001, ce modèle permet de réaliser des arbres de classification sur des sous échantillons </w:t>
      </w:r>
      <w:proofErr w:type="spellStart"/>
      <w:r w:rsidR="003A6103" w:rsidRPr="008C0596">
        <w:rPr>
          <w:lang w:val="fr-FR"/>
        </w:rPr>
        <w:t>bootstrap</w:t>
      </w:r>
      <w:proofErr w:type="spellEnd"/>
      <w:r w:rsidR="003A6103" w:rsidRPr="008C0596">
        <w:rPr>
          <w:lang w:val="fr-FR"/>
        </w:rPr>
        <w:t xml:space="preserve"> tirés aléatoirement et avec remise.</w:t>
      </w:r>
      <w:r w:rsidR="005413ED" w:rsidRPr="008C0596">
        <w:rPr>
          <w:lang w:val="fr-FR"/>
        </w:rPr>
        <w:t xml:space="preserve"> L'idée est d'ensuite agréger tous ces arbres ensemble. L'intérêt de cette méthode est de réduire considérablement la variance de l'estimateur qui est le principal défaut des arbres de classification classiques sans en modifier le biais. L'inconvénient est que l'hypothèse principale de cette méthode qui est l'indépendance des variables qui sont dans chaque arbres n'est pas validée. Il faut donc introduire une nouvelle source d'aléa en sélectionnant aléatoirement des variables dans chaque arbre constituant la forêt.</w:t>
      </w:r>
      <w:r w:rsidR="003A6103" w:rsidRPr="008C0596">
        <w:rPr>
          <w:lang w:val="fr-FR"/>
        </w:rPr>
        <w:t xml:space="preserve"> </w:t>
      </w:r>
    </w:p>
    <w:p w14:paraId="3F5377E9" w14:textId="77777777" w:rsidR="003A6103" w:rsidRPr="008C0596" w:rsidRDefault="003A6103" w:rsidP="00DC0088">
      <w:pPr>
        <w:pStyle w:val="IOPText"/>
        <w:ind w:firstLine="0"/>
        <w:rPr>
          <w:lang w:val="fr-FR"/>
        </w:rPr>
      </w:pPr>
    </w:p>
    <w:p w14:paraId="1105A6DA" w14:textId="16B051CA" w:rsidR="00032BFD" w:rsidRPr="008C0596" w:rsidRDefault="003A6103" w:rsidP="00DC0088">
      <w:pPr>
        <w:pStyle w:val="IOPText"/>
        <w:ind w:firstLine="0"/>
        <w:rPr>
          <w:lang w:val="fr-FR"/>
        </w:rPr>
      </w:pPr>
      <w:r w:rsidRPr="008C0596">
        <w:rPr>
          <w:lang w:val="fr-FR"/>
        </w:rPr>
        <w:t xml:space="preserve">Le nombre de variable tiré est crucial car </w:t>
      </w:r>
      <w:r w:rsidR="007931C5" w:rsidRPr="008C0596">
        <w:rPr>
          <w:lang w:val="fr-FR"/>
        </w:rPr>
        <w:t xml:space="preserve">si </w:t>
      </w:r>
      <w:r w:rsidRPr="008C0596">
        <w:rPr>
          <w:lang w:val="fr-FR"/>
        </w:rPr>
        <w:t>trop d</w:t>
      </w:r>
      <w:r w:rsidR="007931C5" w:rsidRPr="008C0596">
        <w:rPr>
          <w:lang w:val="fr-FR"/>
        </w:rPr>
        <w:t xml:space="preserve">e variables sont sélectionnées, cela </w:t>
      </w:r>
      <w:r w:rsidRPr="008C0596">
        <w:rPr>
          <w:lang w:val="fr-FR"/>
        </w:rPr>
        <w:t xml:space="preserve">va entrainer une augmentation de la corrélation entre chaque </w:t>
      </w:r>
      <w:proofErr w:type="spellStart"/>
      <w:r w:rsidR="007931C5" w:rsidRPr="008C0596">
        <w:rPr>
          <w:lang w:val="fr-FR"/>
        </w:rPr>
        <w:t>régresseur</w:t>
      </w:r>
      <w:proofErr w:type="spellEnd"/>
      <w:r w:rsidR="007931C5" w:rsidRPr="008C0596">
        <w:rPr>
          <w:lang w:val="fr-FR"/>
        </w:rPr>
        <w:t xml:space="preserve"> (ici des arbres)</w:t>
      </w:r>
      <w:r w:rsidRPr="008C0596">
        <w:rPr>
          <w:lang w:val="fr-FR"/>
        </w:rPr>
        <w:t xml:space="preserve"> ce qui a pour conséquence de réduire la précision de l’estimateur </w:t>
      </w:r>
      <w:r w:rsidR="007931C5" w:rsidRPr="008C0596">
        <w:rPr>
          <w:lang w:val="fr-FR"/>
        </w:rPr>
        <w:t>agrégé</w:t>
      </w:r>
      <w:r w:rsidRPr="008C0596">
        <w:rPr>
          <w:lang w:val="fr-FR"/>
        </w:rPr>
        <w:t xml:space="preserve">. Trop peu de </w:t>
      </w:r>
      <w:r w:rsidR="007931C5" w:rsidRPr="008C0596">
        <w:rPr>
          <w:lang w:val="fr-FR"/>
        </w:rPr>
        <w:t>variables choisies</w:t>
      </w:r>
      <w:r w:rsidRPr="008C0596">
        <w:rPr>
          <w:lang w:val="fr-FR"/>
        </w:rPr>
        <w:t xml:space="preserve"> </w:t>
      </w:r>
      <w:r w:rsidR="007931C5" w:rsidRPr="008C0596">
        <w:rPr>
          <w:lang w:val="fr-FR"/>
        </w:rPr>
        <w:t>entrainerait une augmentation du biais des arbres</w:t>
      </w:r>
      <w:r w:rsidRPr="008C0596">
        <w:rPr>
          <w:lang w:val="fr-FR"/>
        </w:rPr>
        <w:t xml:space="preserve">. </w:t>
      </w:r>
      <w:r w:rsidR="00C30167" w:rsidRPr="008C0596">
        <w:rPr>
          <w:lang w:val="fr-FR"/>
        </w:rPr>
        <w:t>En général,</w:t>
      </w:r>
      <w:r w:rsidRPr="008C0596">
        <w:rPr>
          <w:lang w:val="fr-FR"/>
        </w:rPr>
        <w:t xml:space="preserve"> </w:t>
      </w:r>
      <w:r w:rsidR="00C30167" w:rsidRPr="008C0596">
        <w:rPr>
          <w:rFonts w:cs="Times New Roman"/>
          <w:lang w:val="fr-FR"/>
        </w:rPr>
        <w:t>√</w:t>
      </w:r>
      <w:r w:rsidRPr="008C0596">
        <w:rPr>
          <w:lang w:val="fr-FR"/>
        </w:rPr>
        <w:t>K</w:t>
      </w:r>
      <w:r w:rsidR="00C30167" w:rsidRPr="008C0596">
        <w:rPr>
          <w:lang w:val="fr-FR"/>
        </w:rPr>
        <w:t xml:space="preserve"> variables sont sélectionnées</w:t>
      </w:r>
      <w:r w:rsidRPr="008C0596">
        <w:rPr>
          <w:lang w:val="fr-FR"/>
        </w:rPr>
        <w:t xml:space="preserve"> avec K le nombre total de</w:t>
      </w:r>
      <w:r w:rsidR="00C30167" w:rsidRPr="008C0596">
        <w:rPr>
          <w:lang w:val="fr-FR"/>
        </w:rPr>
        <w:t xml:space="preserve"> variable</w:t>
      </w:r>
      <w:r w:rsidRPr="008C0596">
        <w:rPr>
          <w:lang w:val="fr-FR"/>
        </w:rPr>
        <w:t xml:space="preserve">. </w:t>
      </w:r>
      <w:r w:rsidR="004F508D" w:rsidRPr="008C0596">
        <w:rPr>
          <w:lang w:val="fr-FR"/>
        </w:rPr>
        <w:t>A</w:t>
      </w:r>
      <w:r w:rsidR="00C30167" w:rsidRPr="008C0596">
        <w:rPr>
          <w:lang w:val="fr-FR"/>
        </w:rPr>
        <w:t>fin de choisir le nombre de variable optimal,</w:t>
      </w:r>
      <w:r w:rsidRPr="008C0596">
        <w:rPr>
          <w:lang w:val="fr-FR"/>
        </w:rPr>
        <w:t xml:space="preserve"> ce paramètre</w:t>
      </w:r>
      <w:r w:rsidR="00C30167" w:rsidRPr="008C0596">
        <w:rPr>
          <w:lang w:val="fr-FR"/>
        </w:rPr>
        <w:t xml:space="preserve"> a été déterminé</w:t>
      </w:r>
      <w:r w:rsidRPr="008C0596">
        <w:rPr>
          <w:lang w:val="fr-FR"/>
        </w:rPr>
        <w:t xml:space="preserve"> par </w:t>
      </w:r>
      <w:r w:rsidR="004F508D" w:rsidRPr="008C0596">
        <w:rPr>
          <w:lang w:val="fr-FR"/>
        </w:rPr>
        <w:t xml:space="preserve">3 méthodes différentes. Comme on l’a indiqué précédemment, la première méthode est par </w:t>
      </w:r>
      <w:r w:rsidRPr="008C0596">
        <w:rPr>
          <w:lang w:val="fr-FR"/>
        </w:rPr>
        <w:t>validation croisée</w:t>
      </w:r>
      <w:r w:rsidR="00C30167" w:rsidRPr="008C0596">
        <w:rPr>
          <w:lang w:val="fr-FR"/>
        </w:rPr>
        <w:t>. Il s</w:t>
      </w:r>
      <w:r w:rsidRPr="008C0596">
        <w:rPr>
          <w:lang w:val="fr-FR"/>
        </w:rPr>
        <w:t>e</w:t>
      </w:r>
      <w:r w:rsidR="00C30167" w:rsidRPr="008C0596">
        <w:rPr>
          <w:lang w:val="fr-FR"/>
        </w:rPr>
        <w:t>ra de cette façon plus adapté à notre jeu de donnée et la validation croisée réduit fortement le risque de sur-apprentissage</w:t>
      </w:r>
      <w:r w:rsidR="007C186A" w:rsidRPr="008C0596">
        <w:rPr>
          <w:lang w:val="fr-FR"/>
        </w:rPr>
        <w:t xml:space="preserve">. </w:t>
      </w:r>
      <w:r w:rsidR="00532888" w:rsidRPr="008C0596">
        <w:rPr>
          <w:lang w:val="fr-FR"/>
        </w:rPr>
        <w:t xml:space="preserve">La seconde méthode utilise les erreurs Out-Of-Bag introduites par </w:t>
      </w:r>
      <w:proofErr w:type="spellStart"/>
      <w:r w:rsidR="00532888" w:rsidRPr="008C0596">
        <w:rPr>
          <w:lang w:val="fr-FR"/>
        </w:rPr>
        <w:t>Brieman</w:t>
      </w:r>
      <w:proofErr w:type="spellEnd"/>
      <w:r w:rsidR="00532888" w:rsidRPr="008C0596">
        <w:rPr>
          <w:lang w:val="fr-FR"/>
        </w:rPr>
        <w:t xml:space="preserve">. Pour chaque observation de l’échantillon d’apprentissage, l’ensemble des arbres de la forêt qui ne contiennent pas l’observation seront utilisés pour prédire cette observation. De cette manière, il est possible d’estimer une erreur à partir de cette prédiction et de la valeur réelle de l’observation. Enfin, la dernière méthode est celle prescrite par </w:t>
      </w:r>
      <w:proofErr w:type="spellStart"/>
      <w:r w:rsidR="00532888" w:rsidRPr="008C0596">
        <w:rPr>
          <w:lang w:val="fr-FR"/>
        </w:rPr>
        <w:t>Brieman</w:t>
      </w:r>
      <w:proofErr w:type="spellEnd"/>
      <w:r w:rsidR="00532888" w:rsidRPr="008C0596">
        <w:rPr>
          <w:lang w:val="fr-FR"/>
        </w:rPr>
        <w:t xml:space="preserve"> dans son article paru en 2001 qui est de prendre </w:t>
      </w:r>
      <w:proofErr w:type="spellStart"/>
      <w:proofErr w:type="gramStart"/>
      <w:r w:rsidR="00532888" w:rsidRPr="008C0596">
        <w:rPr>
          <w:lang w:val="fr-FR"/>
        </w:rPr>
        <w:t>int</w:t>
      </w:r>
      <w:proofErr w:type="spellEnd"/>
      <w:r w:rsidR="00532888" w:rsidRPr="008C0596">
        <w:rPr>
          <w:lang w:val="fr-FR"/>
        </w:rPr>
        <w:t>(</w:t>
      </w:r>
      <w:proofErr w:type="gramEnd"/>
      <w:r w:rsidR="00532888" w:rsidRPr="008C0596">
        <w:rPr>
          <w:lang w:val="fr-FR"/>
        </w:rPr>
        <w:t>log(2*M + 1)) si la majorité des variables sont qualitatives.</w:t>
      </w:r>
    </w:p>
    <w:p w14:paraId="309EF7CA" w14:textId="251C2C71" w:rsidR="00032BFD" w:rsidRPr="008C0596" w:rsidRDefault="005413ED" w:rsidP="00DC0088">
      <w:pPr>
        <w:pStyle w:val="IOPH1"/>
        <w:numPr>
          <w:ilvl w:val="0"/>
          <w:numId w:val="7"/>
        </w:numPr>
        <w:jc w:val="both"/>
        <w:rPr>
          <w:lang w:val="fr-FR"/>
        </w:rPr>
      </w:pPr>
      <w:r w:rsidRPr="008C0596">
        <w:rPr>
          <w:lang w:val="fr-FR"/>
        </w:rPr>
        <w:t>Validations du modèle</w:t>
      </w:r>
    </w:p>
    <w:p w14:paraId="1DE42227" w14:textId="4162F7CF" w:rsidR="00C33895" w:rsidRPr="008C0596" w:rsidRDefault="00C33895" w:rsidP="00DC0088">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lastRenderedPageBreak/>
        <w:t xml:space="preserve">Pour </w:t>
      </w:r>
      <w:r w:rsidR="00500919" w:rsidRPr="008C0596">
        <w:rPr>
          <w:rFonts w:ascii="Times New Roman" w:hAnsi="Times New Roman"/>
          <w:i w:val="0"/>
          <w:iCs/>
          <w:sz w:val="20"/>
          <w:szCs w:val="20"/>
          <w:lang w:val="fr-FR"/>
        </w:rPr>
        <w:t>obtenir la meilleur</w:t>
      </w:r>
      <w:r w:rsidR="00622A38" w:rsidRPr="008C0596">
        <w:rPr>
          <w:rFonts w:ascii="Times New Roman" w:hAnsi="Times New Roman"/>
          <w:i w:val="0"/>
          <w:iCs/>
          <w:sz w:val="20"/>
          <w:szCs w:val="20"/>
          <w:lang w:val="fr-FR"/>
        </w:rPr>
        <w:t xml:space="preserve">e </w:t>
      </w:r>
      <w:r w:rsidR="00500919" w:rsidRPr="008C0596">
        <w:rPr>
          <w:rFonts w:ascii="Times New Roman" w:hAnsi="Times New Roman"/>
          <w:i w:val="0"/>
          <w:iCs/>
          <w:sz w:val="20"/>
          <w:szCs w:val="20"/>
          <w:lang w:val="fr-FR"/>
        </w:rPr>
        <w:t>validation</w:t>
      </w:r>
      <w:r w:rsidR="00C67DB2" w:rsidRPr="008C0596">
        <w:rPr>
          <w:rFonts w:ascii="Times New Roman" w:hAnsi="Times New Roman"/>
          <w:i w:val="0"/>
          <w:iCs/>
          <w:sz w:val="20"/>
          <w:szCs w:val="20"/>
          <w:lang w:val="fr-FR"/>
        </w:rPr>
        <w:t xml:space="preserve"> de nos modèles</w:t>
      </w:r>
      <w:r w:rsidR="00500919" w:rsidRPr="008C0596">
        <w:rPr>
          <w:rFonts w:ascii="Times New Roman" w:hAnsi="Times New Roman"/>
          <w:i w:val="0"/>
          <w:iCs/>
          <w:sz w:val="20"/>
          <w:szCs w:val="20"/>
          <w:lang w:val="fr-FR"/>
        </w:rPr>
        <w:t xml:space="preserve"> et optimiser la généralisation de </w:t>
      </w:r>
      <w:r w:rsidR="00C67DB2" w:rsidRPr="008C0596">
        <w:rPr>
          <w:rFonts w:ascii="Times New Roman" w:hAnsi="Times New Roman"/>
          <w:i w:val="0"/>
          <w:iCs/>
          <w:sz w:val="20"/>
          <w:szCs w:val="20"/>
          <w:lang w:val="fr-FR"/>
        </w:rPr>
        <w:t>ceux-ci</w:t>
      </w:r>
      <w:r w:rsidR="00500919" w:rsidRPr="008C0596">
        <w:rPr>
          <w:rFonts w:ascii="Times New Roman" w:hAnsi="Times New Roman"/>
          <w:i w:val="0"/>
          <w:iCs/>
          <w:sz w:val="20"/>
          <w:szCs w:val="20"/>
          <w:lang w:val="fr-FR"/>
        </w:rPr>
        <w:t>,</w:t>
      </w:r>
      <w:r w:rsidR="00622A38" w:rsidRPr="008C0596">
        <w:rPr>
          <w:rFonts w:ascii="Times New Roman" w:hAnsi="Times New Roman"/>
          <w:i w:val="0"/>
          <w:iCs/>
          <w:sz w:val="20"/>
          <w:szCs w:val="20"/>
          <w:lang w:val="fr-FR"/>
        </w:rPr>
        <w:t xml:space="preserve"> </w:t>
      </w:r>
      <w:r w:rsidR="00C67DB2" w:rsidRPr="008C0596">
        <w:rPr>
          <w:rFonts w:ascii="Times New Roman" w:hAnsi="Times New Roman"/>
          <w:i w:val="0"/>
          <w:iCs/>
          <w:sz w:val="20"/>
          <w:szCs w:val="20"/>
          <w:lang w:val="fr-FR"/>
        </w:rPr>
        <w:t xml:space="preserve">les données sont séparées en </w:t>
      </w:r>
      <w:r w:rsidR="00D04A93" w:rsidRPr="008C0596">
        <w:rPr>
          <w:rFonts w:ascii="Times New Roman" w:hAnsi="Times New Roman"/>
          <w:i w:val="0"/>
          <w:iCs/>
          <w:sz w:val="20"/>
          <w:szCs w:val="20"/>
          <w:lang w:val="fr-FR"/>
        </w:rPr>
        <w:t>2 bases</w:t>
      </w:r>
      <w:r w:rsidR="00C67DB2" w:rsidRPr="008C0596">
        <w:rPr>
          <w:rFonts w:ascii="Times New Roman" w:hAnsi="Times New Roman"/>
          <w:i w:val="0"/>
          <w:iCs/>
          <w:sz w:val="20"/>
          <w:szCs w:val="20"/>
          <w:lang w:val="fr-FR"/>
        </w:rPr>
        <w:t>. L</w:t>
      </w:r>
      <w:r w:rsidR="00D04A93" w:rsidRPr="008C0596">
        <w:rPr>
          <w:rFonts w:ascii="Times New Roman" w:hAnsi="Times New Roman"/>
          <w:i w:val="0"/>
          <w:iCs/>
          <w:sz w:val="20"/>
          <w:szCs w:val="20"/>
          <w:lang w:val="fr-FR"/>
        </w:rPr>
        <w:t>a</w:t>
      </w:r>
      <w:r w:rsidR="00C67DB2" w:rsidRPr="008C0596">
        <w:rPr>
          <w:rFonts w:ascii="Times New Roman" w:hAnsi="Times New Roman"/>
          <w:i w:val="0"/>
          <w:iCs/>
          <w:sz w:val="20"/>
          <w:szCs w:val="20"/>
          <w:lang w:val="fr-FR"/>
        </w:rPr>
        <w:t xml:space="preserve"> premi</w:t>
      </w:r>
      <w:r w:rsidR="00D04A93" w:rsidRPr="008C0596">
        <w:rPr>
          <w:rFonts w:ascii="Times New Roman" w:hAnsi="Times New Roman"/>
          <w:i w:val="0"/>
          <w:iCs/>
          <w:sz w:val="20"/>
          <w:szCs w:val="20"/>
          <w:lang w:val="fr-FR"/>
        </w:rPr>
        <w:t>ère</w:t>
      </w:r>
      <w:r w:rsidR="00C67DB2" w:rsidRPr="008C0596">
        <w:rPr>
          <w:rFonts w:ascii="Times New Roman" w:hAnsi="Times New Roman"/>
          <w:i w:val="0"/>
          <w:iCs/>
          <w:sz w:val="20"/>
          <w:szCs w:val="20"/>
          <w:lang w:val="fr-FR"/>
        </w:rPr>
        <w:t xml:space="preserve"> servira à la construction des modèles</w:t>
      </w:r>
      <w:r w:rsidR="00D04A93" w:rsidRPr="008C0596">
        <w:rPr>
          <w:rFonts w:ascii="Times New Roman" w:hAnsi="Times New Roman"/>
          <w:i w:val="0"/>
          <w:iCs/>
          <w:sz w:val="20"/>
          <w:szCs w:val="20"/>
          <w:lang w:val="fr-FR"/>
        </w:rPr>
        <w:t xml:space="preserve"> et au choix du meilleur modèle entre chaque algorithme</w:t>
      </w:r>
      <w:r w:rsidR="00C67DB2" w:rsidRPr="008C0596">
        <w:rPr>
          <w:rFonts w:ascii="Times New Roman" w:hAnsi="Times New Roman"/>
          <w:i w:val="0"/>
          <w:iCs/>
          <w:sz w:val="20"/>
          <w:szCs w:val="20"/>
          <w:lang w:val="fr-FR"/>
        </w:rPr>
        <w:t>.</w:t>
      </w:r>
      <w:r w:rsidR="00D04A93" w:rsidRPr="008C0596">
        <w:rPr>
          <w:rFonts w:ascii="Times New Roman" w:hAnsi="Times New Roman"/>
          <w:i w:val="0"/>
          <w:iCs/>
          <w:sz w:val="20"/>
          <w:szCs w:val="20"/>
          <w:lang w:val="fr-FR"/>
        </w:rPr>
        <w:t xml:space="preserve"> Pour rappel, cette base ne sera pas utilisée entièrement</w:t>
      </w:r>
      <w:r w:rsidR="00BD7BB5" w:rsidRPr="008C0596">
        <w:rPr>
          <w:rFonts w:ascii="Times New Roman" w:hAnsi="Times New Roman"/>
          <w:i w:val="0"/>
          <w:iCs/>
          <w:sz w:val="20"/>
          <w:szCs w:val="20"/>
          <w:lang w:val="fr-FR"/>
        </w:rPr>
        <w:t xml:space="preserve"> </w:t>
      </w:r>
      <w:r w:rsidR="00D04A93" w:rsidRPr="008C0596">
        <w:rPr>
          <w:rFonts w:ascii="Times New Roman" w:hAnsi="Times New Roman"/>
          <w:i w:val="0"/>
          <w:iCs/>
          <w:sz w:val="20"/>
          <w:szCs w:val="20"/>
          <w:lang w:val="fr-FR"/>
        </w:rPr>
        <w:t>en raison du sous-échantillonnage.</w:t>
      </w:r>
      <w:r w:rsidR="00C67DB2" w:rsidRPr="008C0596">
        <w:rPr>
          <w:rFonts w:ascii="Times New Roman" w:hAnsi="Times New Roman"/>
          <w:i w:val="0"/>
          <w:iCs/>
          <w:sz w:val="20"/>
          <w:szCs w:val="20"/>
          <w:lang w:val="fr-FR"/>
        </w:rPr>
        <w:t xml:space="preserve"> </w:t>
      </w:r>
      <w:r w:rsidR="007C186A" w:rsidRPr="008C0596">
        <w:rPr>
          <w:rFonts w:ascii="Times New Roman" w:hAnsi="Times New Roman"/>
          <w:i w:val="0"/>
          <w:iCs/>
          <w:sz w:val="20"/>
          <w:szCs w:val="20"/>
          <w:lang w:val="fr-FR"/>
        </w:rPr>
        <w:t>Cet échantillon de la base d’apprentissage sera lui-même séparé en deux, la première partie servira à l’apprentissage des modèles (90% des données) et la</w:t>
      </w:r>
      <w:r w:rsidR="00C67DB2" w:rsidRPr="008C0596">
        <w:rPr>
          <w:rFonts w:ascii="Times New Roman" w:hAnsi="Times New Roman"/>
          <w:i w:val="0"/>
          <w:iCs/>
          <w:sz w:val="20"/>
          <w:szCs w:val="20"/>
          <w:lang w:val="fr-FR"/>
        </w:rPr>
        <w:t xml:space="preserve"> second</w:t>
      </w:r>
      <w:r w:rsidR="007C186A" w:rsidRPr="008C0596">
        <w:rPr>
          <w:rFonts w:ascii="Times New Roman" w:hAnsi="Times New Roman"/>
          <w:i w:val="0"/>
          <w:iCs/>
          <w:sz w:val="20"/>
          <w:szCs w:val="20"/>
          <w:lang w:val="fr-FR"/>
        </w:rPr>
        <w:t>e</w:t>
      </w:r>
      <w:r w:rsidR="00C67DB2" w:rsidRPr="008C0596">
        <w:rPr>
          <w:rFonts w:ascii="Times New Roman" w:hAnsi="Times New Roman"/>
          <w:i w:val="0"/>
          <w:iCs/>
          <w:sz w:val="20"/>
          <w:szCs w:val="20"/>
          <w:lang w:val="fr-FR"/>
        </w:rPr>
        <w:t xml:space="preserve"> sera utilisé</w:t>
      </w:r>
      <w:r w:rsidR="007C186A" w:rsidRPr="008C0596">
        <w:rPr>
          <w:rFonts w:ascii="Times New Roman" w:hAnsi="Times New Roman"/>
          <w:i w:val="0"/>
          <w:iCs/>
          <w:sz w:val="20"/>
          <w:szCs w:val="20"/>
          <w:lang w:val="fr-FR"/>
        </w:rPr>
        <w:t>e</w:t>
      </w:r>
      <w:r w:rsidR="00C67DB2" w:rsidRPr="008C0596">
        <w:rPr>
          <w:rFonts w:ascii="Times New Roman" w:hAnsi="Times New Roman"/>
          <w:i w:val="0"/>
          <w:iCs/>
          <w:sz w:val="20"/>
          <w:szCs w:val="20"/>
          <w:lang w:val="fr-FR"/>
        </w:rPr>
        <w:t xml:space="preserve"> pour évaluer les modèles</w:t>
      </w:r>
      <w:r w:rsidR="002345F4" w:rsidRPr="008C0596">
        <w:rPr>
          <w:rFonts w:ascii="Times New Roman" w:hAnsi="Times New Roman"/>
          <w:i w:val="0"/>
          <w:iCs/>
          <w:sz w:val="20"/>
          <w:szCs w:val="20"/>
          <w:lang w:val="fr-FR"/>
        </w:rPr>
        <w:t xml:space="preserve"> et les comparer entre eux</w:t>
      </w:r>
      <w:r w:rsidR="007C186A" w:rsidRPr="008C0596">
        <w:rPr>
          <w:rFonts w:ascii="Times New Roman" w:hAnsi="Times New Roman"/>
          <w:i w:val="0"/>
          <w:iCs/>
          <w:sz w:val="20"/>
          <w:szCs w:val="20"/>
          <w:lang w:val="fr-FR"/>
        </w:rPr>
        <w:t xml:space="preserve"> (10% des données)</w:t>
      </w:r>
      <w:r w:rsidR="00C67DB2" w:rsidRPr="008C0596">
        <w:rPr>
          <w:rFonts w:ascii="Times New Roman" w:hAnsi="Times New Roman"/>
          <w:i w:val="0"/>
          <w:iCs/>
          <w:sz w:val="20"/>
          <w:szCs w:val="20"/>
          <w:lang w:val="fr-FR"/>
        </w:rPr>
        <w:t>. Enfin, l</w:t>
      </w:r>
      <w:r w:rsidR="007C186A" w:rsidRPr="008C0596">
        <w:rPr>
          <w:rFonts w:ascii="Times New Roman" w:hAnsi="Times New Roman"/>
          <w:i w:val="0"/>
          <w:iCs/>
          <w:sz w:val="20"/>
          <w:szCs w:val="20"/>
          <w:lang w:val="fr-FR"/>
        </w:rPr>
        <w:t xml:space="preserve">a deuxième base </w:t>
      </w:r>
      <w:r w:rsidR="00C67DB2" w:rsidRPr="008C0596">
        <w:rPr>
          <w:rFonts w:ascii="Times New Roman" w:hAnsi="Times New Roman"/>
          <w:i w:val="0"/>
          <w:iCs/>
          <w:sz w:val="20"/>
          <w:szCs w:val="20"/>
          <w:lang w:val="fr-FR"/>
        </w:rPr>
        <w:t>appel</w:t>
      </w:r>
      <w:r w:rsidR="007C186A" w:rsidRPr="008C0596">
        <w:rPr>
          <w:rFonts w:ascii="Times New Roman" w:hAnsi="Times New Roman"/>
          <w:i w:val="0"/>
          <w:iCs/>
          <w:sz w:val="20"/>
          <w:szCs w:val="20"/>
          <w:lang w:val="fr-FR"/>
        </w:rPr>
        <w:t>ée</w:t>
      </w:r>
      <w:r w:rsidR="00C67DB2" w:rsidRPr="008C0596">
        <w:rPr>
          <w:rFonts w:ascii="Times New Roman" w:hAnsi="Times New Roman"/>
          <w:i w:val="0"/>
          <w:iCs/>
          <w:sz w:val="20"/>
          <w:szCs w:val="20"/>
          <w:lang w:val="fr-FR"/>
        </w:rPr>
        <w:t xml:space="preserve"> « test » servira </w:t>
      </w:r>
      <w:r w:rsidR="007C186A" w:rsidRPr="008C0596">
        <w:rPr>
          <w:rFonts w:ascii="Times New Roman" w:hAnsi="Times New Roman"/>
          <w:i w:val="0"/>
          <w:iCs/>
          <w:sz w:val="20"/>
          <w:szCs w:val="20"/>
          <w:lang w:val="fr-FR"/>
        </w:rPr>
        <w:t>à</w:t>
      </w:r>
      <w:r w:rsidR="00C67DB2" w:rsidRPr="008C0596">
        <w:rPr>
          <w:rFonts w:ascii="Times New Roman" w:hAnsi="Times New Roman"/>
          <w:i w:val="0"/>
          <w:iCs/>
          <w:sz w:val="20"/>
          <w:szCs w:val="20"/>
          <w:lang w:val="fr-FR"/>
        </w:rPr>
        <w:t xml:space="preserve"> mesurer la généralisation des modèles</w:t>
      </w:r>
      <w:r w:rsidR="007C186A" w:rsidRPr="008C0596">
        <w:rPr>
          <w:rFonts w:ascii="Times New Roman" w:hAnsi="Times New Roman"/>
          <w:i w:val="0"/>
          <w:iCs/>
          <w:sz w:val="20"/>
          <w:szCs w:val="20"/>
          <w:lang w:val="fr-FR"/>
        </w:rPr>
        <w:t xml:space="preserve"> sur un grand jeu de donnée qui ne sera pas équilibrée préalablement.</w:t>
      </w:r>
    </w:p>
    <w:p w14:paraId="47B7B8F8" w14:textId="401E30F0" w:rsidR="007A2159" w:rsidRPr="008C0596" w:rsidRDefault="00500919" w:rsidP="00DC0088">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Pour comparer la performance des modèles sur l</w:t>
      </w:r>
      <w:r w:rsidR="00EA0BAD" w:rsidRPr="008C0596">
        <w:rPr>
          <w:rFonts w:ascii="Times New Roman" w:hAnsi="Times New Roman"/>
          <w:i w:val="0"/>
          <w:iCs/>
          <w:sz w:val="20"/>
          <w:szCs w:val="20"/>
          <w:lang w:val="fr-FR"/>
        </w:rPr>
        <w:t>e sous-</w:t>
      </w:r>
      <w:r w:rsidRPr="008C0596">
        <w:rPr>
          <w:rFonts w:ascii="Times New Roman" w:hAnsi="Times New Roman"/>
          <w:i w:val="0"/>
          <w:iCs/>
          <w:sz w:val="20"/>
          <w:szCs w:val="20"/>
          <w:lang w:val="fr-FR"/>
        </w:rPr>
        <w:t>échantillon test</w:t>
      </w:r>
      <w:r w:rsidR="00EA0BAD" w:rsidRPr="008C0596">
        <w:rPr>
          <w:rFonts w:ascii="Times New Roman" w:hAnsi="Times New Roman"/>
          <w:i w:val="0"/>
          <w:iCs/>
          <w:sz w:val="20"/>
          <w:szCs w:val="20"/>
          <w:lang w:val="fr-FR"/>
        </w:rPr>
        <w:t xml:space="preserve"> de la base d’apprentissage</w:t>
      </w:r>
      <w:r w:rsidR="007077BF" w:rsidRPr="008C0596">
        <w:rPr>
          <w:rFonts w:ascii="Times New Roman" w:hAnsi="Times New Roman"/>
          <w:i w:val="0"/>
          <w:iCs/>
          <w:sz w:val="20"/>
          <w:szCs w:val="20"/>
          <w:lang w:val="fr-FR"/>
        </w:rPr>
        <w:t xml:space="preserve">, </w:t>
      </w:r>
      <w:r w:rsidR="00D43F0F" w:rsidRPr="008C0596">
        <w:rPr>
          <w:rFonts w:ascii="Times New Roman" w:hAnsi="Times New Roman"/>
          <w:i w:val="0"/>
          <w:iCs/>
          <w:sz w:val="20"/>
          <w:szCs w:val="20"/>
          <w:lang w:val="fr-FR"/>
        </w:rPr>
        <w:t>c’est la c</w:t>
      </w:r>
      <w:r w:rsidR="007A2159" w:rsidRPr="008C0596">
        <w:rPr>
          <w:rFonts w:ascii="Times New Roman" w:hAnsi="Times New Roman"/>
          <w:i w:val="0"/>
          <w:iCs/>
          <w:sz w:val="20"/>
          <w:szCs w:val="20"/>
          <w:lang w:val="fr-FR"/>
        </w:rPr>
        <w:t>ourbe ROC</w:t>
      </w:r>
      <w:r w:rsidR="00D43F0F" w:rsidRPr="008C0596">
        <w:rPr>
          <w:rFonts w:ascii="Times New Roman" w:hAnsi="Times New Roman"/>
          <w:i w:val="0"/>
          <w:iCs/>
          <w:sz w:val="20"/>
          <w:szCs w:val="20"/>
          <w:lang w:val="fr-FR"/>
        </w:rPr>
        <w:t xml:space="preserve"> démocratisé par </w:t>
      </w:r>
      <w:proofErr w:type="spellStart"/>
      <w:r w:rsidR="00D43F0F" w:rsidRPr="008C0596">
        <w:rPr>
          <w:rFonts w:ascii="Times New Roman" w:hAnsi="Times New Roman"/>
          <w:i w:val="0"/>
          <w:iCs/>
          <w:sz w:val="20"/>
          <w:szCs w:val="20"/>
          <w:lang w:val="fr-FR"/>
        </w:rPr>
        <w:t>Swets</w:t>
      </w:r>
      <w:proofErr w:type="spellEnd"/>
      <w:r w:rsidR="007A2159" w:rsidRPr="008C0596">
        <w:rPr>
          <w:rFonts w:ascii="Times New Roman" w:hAnsi="Times New Roman"/>
          <w:i w:val="0"/>
          <w:iCs/>
          <w:sz w:val="20"/>
          <w:szCs w:val="20"/>
          <w:lang w:val="fr-FR"/>
        </w:rPr>
        <w:t xml:space="preserve"> et al (2000)</w:t>
      </w:r>
      <w:r w:rsidR="002345F4" w:rsidRPr="008C0596">
        <w:rPr>
          <w:rFonts w:ascii="Times New Roman" w:hAnsi="Times New Roman"/>
          <w:i w:val="0"/>
          <w:iCs/>
          <w:sz w:val="20"/>
          <w:szCs w:val="20"/>
          <w:lang w:val="fr-FR"/>
        </w:rPr>
        <w:t xml:space="preserve"> qui sera utilisée</w:t>
      </w:r>
      <w:r w:rsidR="007A2159" w:rsidRPr="008C0596">
        <w:rPr>
          <w:rFonts w:ascii="Times New Roman" w:hAnsi="Times New Roman"/>
          <w:i w:val="0"/>
          <w:iCs/>
          <w:sz w:val="20"/>
          <w:szCs w:val="20"/>
          <w:lang w:val="fr-FR"/>
        </w:rPr>
        <w:t>.</w:t>
      </w:r>
      <w:r w:rsidR="00D43F0F" w:rsidRPr="008C0596">
        <w:rPr>
          <w:rFonts w:ascii="Times New Roman" w:hAnsi="Times New Roman"/>
          <w:i w:val="0"/>
          <w:iCs/>
          <w:sz w:val="20"/>
          <w:szCs w:val="20"/>
          <w:lang w:val="fr-FR"/>
        </w:rPr>
        <w:t xml:space="preserve"> Cette méthode utilise la matrice de confusion </w:t>
      </w:r>
      <w:r w:rsidR="00C0603F" w:rsidRPr="008C0596">
        <w:rPr>
          <w:rFonts w:ascii="Times New Roman" w:hAnsi="Times New Roman"/>
          <w:i w:val="0"/>
          <w:iCs/>
          <w:sz w:val="20"/>
          <w:szCs w:val="20"/>
          <w:lang w:val="fr-FR"/>
        </w:rPr>
        <w:t>mettant en opposition les données réels et les données prédites</w:t>
      </w:r>
      <w:r w:rsidR="007E3770" w:rsidRPr="008C0596">
        <w:rPr>
          <w:rFonts w:ascii="Times New Roman" w:hAnsi="Times New Roman"/>
          <w:i w:val="0"/>
          <w:iCs/>
          <w:sz w:val="20"/>
          <w:szCs w:val="20"/>
          <w:lang w:val="fr-FR"/>
        </w:rPr>
        <w:t xml:space="preserve"> Les vrais positifs sont les valeurs positives qui ont été prédites comme positives pas le modèle. A l’inverse, les faux négatifs sont des valeurs prédites comme négatives alors qu’elles sont dans la réalité positives</w:t>
      </w:r>
      <w:r w:rsidR="00C0603F" w:rsidRPr="008C0596">
        <w:rPr>
          <w:rFonts w:ascii="Times New Roman" w:hAnsi="Times New Roman"/>
          <w:i w:val="0"/>
          <w:iCs/>
          <w:sz w:val="20"/>
          <w:szCs w:val="20"/>
          <w:lang w:val="fr-FR"/>
        </w:rPr>
        <w:t>. D</w:t>
      </w:r>
      <w:r w:rsidR="007E3770" w:rsidRPr="008C0596">
        <w:rPr>
          <w:rFonts w:ascii="Times New Roman" w:hAnsi="Times New Roman"/>
          <w:i w:val="0"/>
          <w:iCs/>
          <w:sz w:val="20"/>
          <w:szCs w:val="20"/>
          <w:lang w:val="fr-FR"/>
        </w:rPr>
        <w:t>ans</w:t>
      </w:r>
      <w:r w:rsidR="00C0603F" w:rsidRPr="008C0596">
        <w:rPr>
          <w:rFonts w:ascii="Times New Roman" w:hAnsi="Times New Roman"/>
          <w:i w:val="0"/>
          <w:iCs/>
          <w:sz w:val="20"/>
          <w:szCs w:val="20"/>
          <w:lang w:val="fr-FR"/>
        </w:rPr>
        <w:t xml:space="preserve"> cette matrice, la sensibilité (taux de positifs </w:t>
      </w:r>
      <w:r w:rsidR="002345F4" w:rsidRPr="008C0596">
        <w:rPr>
          <w:rFonts w:ascii="Times New Roman" w:hAnsi="Times New Roman"/>
          <w:i w:val="0"/>
          <w:iCs/>
          <w:sz w:val="20"/>
          <w:szCs w:val="20"/>
          <w:lang w:val="fr-FR"/>
        </w:rPr>
        <w:t>correctement</w:t>
      </w:r>
      <w:r w:rsidR="00C0603F" w:rsidRPr="008C0596">
        <w:rPr>
          <w:rFonts w:ascii="Times New Roman" w:hAnsi="Times New Roman"/>
          <w:i w:val="0"/>
          <w:iCs/>
          <w:sz w:val="20"/>
          <w:szCs w:val="20"/>
          <w:lang w:val="fr-FR"/>
        </w:rPr>
        <w:t xml:space="preserve"> prédit) sera tracé</w:t>
      </w:r>
      <w:r w:rsidR="002345F4" w:rsidRPr="008C0596">
        <w:rPr>
          <w:rFonts w:ascii="Times New Roman" w:hAnsi="Times New Roman"/>
          <w:i w:val="0"/>
          <w:iCs/>
          <w:sz w:val="20"/>
          <w:szCs w:val="20"/>
          <w:lang w:val="fr-FR"/>
        </w:rPr>
        <w:t>e</w:t>
      </w:r>
      <w:r w:rsidR="00C0603F" w:rsidRPr="008C0596">
        <w:rPr>
          <w:rFonts w:ascii="Times New Roman" w:hAnsi="Times New Roman"/>
          <w:i w:val="0"/>
          <w:iCs/>
          <w:sz w:val="20"/>
          <w:szCs w:val="20"/>
          <w:lang w:val="fr-FR"/>
        </w:rPr>
        <w:t xml:space="preserve"> en fonction de la spécificité (taux de négatifs mal prédit</w:t>
      </w:r>
      <w:r w:rsidR="002345F4" w:rsidRPr="008C0596">
        <w:rPr>
          <w:rFonts w:ascii="Times New Roman" w:hAnsi="Times New Roman"/>
          <w:i w:val="0"/>
          <w:iCs/>
          <w:sz w:val="20"/>
          <w:szCs w:val="20"/>
          <w:lang w:val="fr-FR"/>
        </w:rPr>
        <w:t>s</w:t>
      </w:r>
      <w:r w:rsidR="00C0603F" w:rsidRPr="008C0596">
        <w:rPr>
          <w:rFonts w:ascii="Times New Roman" w:hAnsi="Times New Roman"/>
          <w:i w:val="0"/>
          <w:iCs/>
          <w:sz w:val="20"/>
          <w:szCs w:val="20"/>
          <w:lang w:val="fr-FR"/>
        </w:rPr>
        <w:t>)</w:t>
      </w:r>
      <w:r w:rsidR="003A6711" w:rsidRPr="008C0596">
        <w:rPr>
          <w:rFonts w:ascii="Times New Roman" w:hAnsi="Times New Roman"/>
          <w:i w:val="0"/>
          <w:iCs/>
          <w:sz w:val="20"/>
          <w:szCs w:val="20"/>
          <w:lang w:val="fr-FR"/>
        </w:rPr>
        <w:t xml:space="preserve">. Le but est suite au tracé de cette courbe de maximiser l’air sous celle-ci (nommée AUC pour Area Under the </w:t>
      </w:r>
      <w:proofErr w:type="spellStart"/>
      <w:r w:rsidR="003A6711" w:rsidRPr="008C0596">
        <w:rPr>
          <w:rFonts w:ascii="Times New Roman" w:hAnsi="Times New Roman"/>
          <w:i w:val="0"/>
          <w:iCs/>
          <w:sz w:val="20"/>
          <w:szCs w:val="20"/>
          <w:lang w:val="fr-FR"/>
        </w:rPr>
        <w:t>Curve</w:t>
      </w:r>
      <w:proofErr w:type="spellEnd"/>
      <w:r w:rsidR="003A6711" w:rsidRPr="008C0596">
        <w:rPr>
          <w:rFonts w:ascii="Times New Roman" w:hAnsi="Times New Roman"/>
          <w:i w:val="0"/>
          <w:iCs/>
          <w:sz w:val="20"/>
          <w:szCs w:val="20"/>
          <w:lang w:val="fr-FR"/>
        </w:rPr>
        <w:t>).</w:t>
      </w:r>
    </w:p>
    <w:p w14:paraId="72C45D59" w14:textId="056988D0" w:rsidR="006E52DA" w:rsidRPr="008C0596" w:rsidRDefault="00EA0BAD" w:rsidP="00DC0088">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Pour tester la généralisation des modèles, la courbe ROC n’est plus adapté car les données ne sont pas déséquilibrées. L’indice AUC n’étant plus exploitable, c’est l’indice de rappel qui sera préféré. Cet indicateur est aussi déterminé par le biais de la matrice de confusion. Aussi appelé Taux de vrai positif il se calcule : VP</w:t>
      </w:r>
      <w:proofErr w:type="gramStart"/>
      <w:r w:rsidRPr="008C0596">
        <w:rPr>
          <w:rFonts w:ascii="Times New Roman" w:hAnsi="Times New Roman"/>
          <w:i w:val="0"/>
          <w:iCs/>
          <w:sz w:val="20"/>
          <w:szCs w:val="20"/>
          <w:lang w:val="fr-FR"/>
        </w:rPr>
        <w:t>/(</w:t>
      </w:r>
      <w:proofErr w:type="gramEnd"/>
      <w:r w:rsidRPr="008C0596">
        <w:rPr>
          <w:rFonts w:ascii="Times New Roman" w:hAnsi="Times New Roman"/>
          <w:i w:val="0"/>
          <w:iCs/>
          <w:sz w:val="20"/>
          <w:szCs w:val="20"/>
          <w:lang w:val="fr-FR"/>
        </w:rPr>
        <w:t>VP + FN) avec VP les vrais positifs et FN les faux négatifs. Il est privilégié lorsque nous cherchons à détecter la part d’individu correctement détectés parmi l’ensemble des individus pertinents. Comme nous sommes dans le cas d'un risque il est plus pertinent de prendre plus d'individus au risque de se tromper plutôt que d'en écarter un certain nombre.</w:t>
      </w:r>
    </w:p>
    <w:p w14:paraId="3E2A1615" w14:textId="311EAA64" w:rsidR="000A5199" w:rsidRPr="008C0596" w:rsidRDefault="00B23BDD" w:rsidP="000A5199">
      <w:pPr>
        <w:pStyle w:val="IOPH1"/>
        <w:numPr>
          <w:ilvl w:val="0"/>
          <w:numId w:val="7"/>
        </w:numPr>
        <w:jc w:val="both"/>
        <w:rPr>
          <w:lang w:val="fr-FR"/>
        </w:rPr>
      </w:pPr>
      <w:r w:rsidRPr="008C0596">
        <w:rPr>
          <w:lang w:val="fr-FR"/>
        </w:rPr>
        <w:t>Réalisation des modèles</w:t>
      </w:r>
    </w:p>
    <w:p w14:paraId="4D46F420" w14:textId="5B69E9FC" w:rsidR="00853985" w:rsidRPr="008C0596" w:rsidRDefault="00853985"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Dans cette partie nous </w:t>
      </w:r>
      <w:r w:rsidR="00312488" w:rsidRPr="008C0596">
        <w:rPr>
          <w:rFonts w:ascii="Times New Roman" w:hAnsi="Times New Roman"/>
          <w:i w:val="0"/>
          <w:iCs/>
          <w:sz w:val="20"/>
          <w:szCs w:val="20"/>
          <w:lang w:val="fr-FR"/>
        </w:rPr>
        <w:t xml:space="preserve">représentons les résultats par des courbes ROC. </w:t>
      </w:r>
      <w:r w:rsidR="00B115ED" w:rsidRPr="008C0596">
        <w:rPr>
          <w:rFonts w:ascii="Times New Roman" w:hAnsi="Times New Roman"/>
          <w:i w:val="0"/>
          <w:iCs/>
          <w:sz w:val="20"/>
          <w:szCs w:val="20"/>
          <w:lang w:val="fr-FR"/>
        </w:rPr>
        <w:t xml:space="preserve">Cette courbe trace le taux de vrais positifs par rapport au taux de faux positifs. </w:t>
      </w:r>
      <w:r w:rsidR="00EA5767" w:rsidRPr="008C0596">
        <w:rPr>
          <w:rFonts w:ascii="Times New Roman" w:hAnsi="Times New Roman"/>
          <w:i w:val="0"/>
          <w:iCs/>
          <w:sz w:val="20"/>
          <w:szCs w:val="20"/>
          <w:lang w:val="fr-FR"/>
        </w:rPr>
        <w:t xml:space="preserve">Ainsi, </w:t>
      </w:r>
      <w:r w:rsidR="00E54BC4" w:rsidRPr="008C0596">
        <w:rPr>
          <w:rFonts w:ascii="Times New Roman" w:hAnsi="Times New Roman"/>
          <w:i w:val="0"/>
          <w:iCs/>
          <w:sz w:val="20"/>
          <w:szCs w:val="20"/>
          <w:lang w:val="fr-FR"/>
        </w:rPr>
        <w:t>les performances</w:t>
      </w:r>
      <w:r w:rsidR="00EA5767" w:rsidRPr="008C0596">
        <w:rPr>
          <w:rFonts w:ascii="Times New Roman" w:hAnsi="Times New Roman"/>
          <w:i w:val="0"/>
          <w:iCs/>
          <w:sz w:val="20"/>
          <w:szCs w:val="20"/>
          <w:lang w:val="fr-FR"/>
        </w:rPr>
        <w:t xml:space="preserve"> du modèle sont représentées sous forme d’une courbe. </w:t>
      </w:r>
      <w:r w:rsidR="00E54BC4" w:rsidRPr="008C0596">
        <w:rPr>
          <w:rFonts w:ascii="Times New Roman" w:hAnsi="Times New Roman"/>
          <w:i w:val="0"/>
          <w:iCs/>
          <w:sz w:val="20"/>
          <w:szCs w:val="20"/>
          <w:lang w:val="fr-FR"/>
        </w:rPr>
        <w:t xml:space="preserve">L’aire sous la courbe nous donne une indication sur la qualité du modèle à estimer </w:t>
      </w:r>
      <w:r w:rsidR="00E8551D" w:rsidRPr="008C0596">
        <w:rPr>
          <w:rFonts w:ascii="Times New Roman" w:hAnsi="Times New Roman"/>
          <w:i w:val="0"/>
          <w:iCs/>
          <w:sz w:val="20"/>
          <w:szCs w:val="20"/>
          <w:lang w:val="fr-FR"/>
        </w:rPr>
        <w:t xml:space="preserve">correctement un </w:t>
      </w:r>
      <w:r w:rsidR="0045323E" w:rsidRPr="008C0596">
        <w:rPr>
          <w:rFonts w:ascii="Times New Roman" w:hAnsi="Times New Roman"/>
          <w:i w:val="0"/>
          <w:iCs/>
          <w:sz w:val="20"/>
          <w:szCs w:val="20"/>
          <w:lang w:val="fr-FR"/>
        </w:rPr>
        <w:t>évènement</w:t>
      </w:r>
      <w:r w:rsidR="00E8551D" w:rsidRPr="008C0596">
        <w:rPr>
          <w:rFonts w:ascii="Times New Roman" w:hAnsi="Times New Roman"/>
          <w:i w:val="0"/>
          <w:iCs/>
          <w:sz w:val="20"/>
          <w:szCs w:val="20"/>
          <w:lang w:val="fr-FR"/>
        </w:rPr>
        <w:t xml:space="preserve">. </w:t>
      </w:r>
      <w:r w:rsidR="00353E86" w:rsidRPr="008C0596">
        <w:rPr>
          <w:rFonts w:ascii="Times New Roman" w:hAnsi="Times New Roman"/>
          <w:i w:val="0"/>
          <w:iCs/>
          <w:sz w:val="20"/>
          <w:szCs w:val="20"/>
          <w:lang w:val="fr-FR"/>
        </w:rPr>
        <w:t xml:space="preserve">Si l’aire sous la courbe vaut 1 cela signifie que </w:t>
      </w:r>
      <w:r w:rsidR="008F242F" w:rsidRPr="008C0596">
        <w:rPr>
          <w:rFonts w:ascii="Times New Roman" w:hAnsi="Times New Roman"/>
          <w:i w:val="0"/>
          <w:iCs/>
          <w:sz w:val="20"/>
          <w:szCs w:val="20"/>
          <w:lang w:val="fr-FR"/>
        </w:rPr>
        <w:t xml:space="preserve">le modèle pourra déterminer à 100% si la variable cible vaut 1 ou 0. </w:t>
      </w:r>
      <w:r w:rsidR="007F2264" w:rsidRPr="008C0596">
        <w:rPr>
          <w:rFonts w:ascii="Times New Roman" w:hAnsi="Times New Roman"/>
          <w:i w:val="0"/>
          <w:iCs/>
          <w:sz w:val="20"/>
          <w:szCs w:val="20"/>
          <w:lang w:val="fr-FR"/>
        </w:rPr>
        <w:t xml:space="preserve"> </w:t>
      </w:r>
    </w:p>
    <w:p w14:paraId="70DB488B" w14:textId="76DE67F4" w:rsidR="00B23BDD" w:rsidRPr="008C0596" w:rsidRDefault="00B23BDD"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Comme expliqué précédemment, le choix du lambda dans le </w:t>
      </w:r>
      <w:proofErr w:type="spellStart"/>
      <w:r w:rsidRPr="008C0596">
        <w:rPr>
          <w:rFonts w:ascii="Times New Roman" w:hAnsi="Times New Roman"/>
          <w:i w:val="0"/>
          <w:iCs/>
          <w:sz w:val="20"/>
          <w:szCs w:val="20"/>
          <w:lang w:val="fr-FR"/>
        </w:rPr>
        <w:t>logit</w:t>
      </w:r>
      <w:proofErr w:type="spellEnd"/>
      <w:r w:rsidRPr="008C0596">
        <w:rPr>
          <w:rFonts w:ascii="Times New Roman" w:hAnsi="Times New Roman"/>
          <w:i w:val="0"/>
          <w:iCs/>
          <w:sz w:val="20"/>
          <w:szCs w:val="20"/>
          <w:lang w:val="fr-FR"/>
        </w:rPr>
        <w:t xml:space="preserve"> pénalisé </w:t>
      </w:r>
      <w:r w:rsidR="006E52DA" w:rsidRPr="008C0596">
        <w:rPr>
          <w:rFonts w:ascii="Times New Roman" w:hAnsi="Times New Roman"/>
          <w:i w:val="0"/>
          <w:iCs/>
          <w:sz w:val="20"/>
          <w:szCs w:val="20"/>
          <w:lang w:val="fr-FR"/>
        </w:rPr>
        <w:t>a</w:t>
      </w:r>
      <w:r w:rsidRPr="008C0596">
        <w:rPr>
          <w:rFonts w:ascii="Times New Roman" w:hAnsi="Times New Roman"/>
          <w:i w:val="0"/>
          <w:iCs/>
          <w:sz w:val="20"/>
          <w:szCs w:val="20"/>
          <w:lang w:val="fr-FR"/>
        </w:rPr>
        <w:t xml:space="preserve"> été déterminé par la validation croisée. En </w:t>
      </w:r>
      <w:r w:rsidRPr="008C0596">
        <w:rPr>
          <w:rFonts w:ascii="Times New Roman" w:hAnsi="Times New Roman"/>
          <w:i w:val="0"/>
          <w:iCs/>
          <w:sz w:val="20"/>
          <w:szCs w:val="20"/>
          <w:lang w:val="fr-FR"/>
        </w:rPr>
        <w:t>s’attardant sur le graphique suivant, on observe les différents logs de lambdas et les AUC qui leur son</w:t>
      </w:r>
      <w:r w:rsidR="006E52DA" w:rsidRPr="008C0596">
        <w:rPr>
          <w:rFonts w:ascii="Times New Roman" w:hAnsi="Times New Roman"/>
          <w:i w:val="0"/>
          <w:iCs/>
          <w:sz w:val="20"/>
          <w:szCs w:val="20"/>
          <w:lang w:val="fr-FR"/>
        </w:rPr>
        <w:t>t</w:t>
      </w:r>
      <w:r w:rsidRPr="008C0596">
        <w:rPr>
          <w:rFonts w:ascii="Times New Roman" w:hAnsi="Times New Roman"/>
          <w:i w:val="0"/>
          <w:iCs/>
          <w:sz w:val="20"/>
          <w:szCs w:val="20"/>
          <w:lang w:val="fr-FR"/>
        </w:rPr>
        <w:t xml:space="preserve"> associé</w:t>
      </w:r>
      <w:r w:rsidR="006E52DA" w:rsidRPr="008C0596">
        <w:rPr>
          <w:rFonts w:ascii="Times New Roman" w:hAnsi="Times New Roman"/>
          <w:i w:val="0"/>
          <w:iCs/>
          <w:sz w:val="20"/>
          <w:szCs w:val="20"/>
          <w:lang w:val="fr-FR"/>
        </w:rPr>
        <w:t>s</w:t>
      </w:r>
      <w:r w:rsidRPr="008C0596">
        <w:rPr>
          <w:rFonts w:ascii="Times New Roman" w:hAnsi="Times New Roman"/>
          <w:i w:val="0"/>
          <w:iCs/>
          <w:sz w:val="20"/>
          <w:szCs w:val="20"/>
          <w:lang w:val="fr-FR"/>
        </w:rPr>
        <w:t>.</w:t>
      </w:r>
    </w:p>
    <w:p w14:paraId="3F502F13" w14:textId="7E90DA1F" w:rsidR="00B23BDD" w:rsidRPr="008C0596" w:rsidRDefault="00B23BDD" w:rsidP="000A5199">
      <w:pPr>
        <w:pStyle w:val="IOPH2"/>
        <w:jc w:val="both"/>
        <w:rPr>
          <w:rFonts w:ascii="Times New Roman" w:hAnsi="Times New Roman"/>
          <w:i w:val="0"/>
          <w:iCs/>
          <w:sz w:val="20"/>
          <w:szCs w:val="20"/>
          <w:lang w:val="fr-FR"/>
        </w:rPr>
      </w:pPr>
      <w:r w:rsidRPr="008C0596">
        <w:rPr>
          <w:noProof/>
        </w:rPr>
        <w:drawing>
          <wp:inline distT="0" distB="0" distL="0" distR="0" wp14:anchorId="7FBD769D" wp14:editId="3CCB8C35">
            <wp:extent cx="2975610" cy="1549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5610" cy="1549400"/>
                    </a:xfrm>
                    <a:prstGeom prst="rect">
                      <a:avLst/>
                    </a:prstGeom>
                  </pic:spPr>
                </pic:pic>
              </a:graphicData>
            </a:graphic>
          </wp:inline>
        </w:drawing>
      </w:r>
    </w:p>
    <w:p w14:paraId="160CD1B3" w14:textId="7669C4D8" w:rsidR="00B23BDD" w:rsidRPr="008C0596" w:rsidRDefault="00B23BDD"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Le tracé vertical placé à gauche </w:t>
      </w:r>
      <w:r w:rsidR="00992569" w:rsidRPr="008C0596">
        <w:rPr>
          <w:rFonts w:ascii="Times New Roman" w:hAnsi="Times New Roman"/>
          <w:i w:val="0"/>
          <w:iCs/>
          <w:sz w:val="20"/>
          <w:szCs w:val="20"/>
          <w:lang w:val="fr-FR"/>
        </w:rPr>
        <w:t xml:space="preserve">correspond au lambda min et celui de droite au lambda les. Le premier correspond au lambda maximisant L’AUC et le deuxième la plus grande valeur possible du lambda avec une erreur </w:t>
      </w:r>
      <w:proofErr w:type="spellStart"/>
      <w:r w:rsidR="00992569" w:rsidRPr="008C0596">
        <w:rPr>
          <w:rFonts w:ascii="Times New Roman" w:hAnsi="Times New Roman"/>
          <w:i w:val="0"/>
          <w:iCs/>
          <w:sz w:val="20"/>
          <w:szCs w:val="20"/>
          <w:lang w:val="fr-FR"/>
        </w:rPr>
        <w:t>à</w:t>
      </w:r>
      <w:proofErr w:type="spellEnd"/>
      <w:r w:rsidR="00992569" w:rsidRPr="008C0596">
        <w:rPr>
          <w:rFonts w:ascii="Times New Roman" w:hAnsi="Times New Roman"/>
          <w:i w:val="0"/>
          <w:iCs/>
          <w:sz w:val="20"/>
          <w:szCs w:val="20"/>
          <w:lang w:val="fr-FR"/>
        </w:rPr>
        <w:t xml:space="preserve"> plus un écart type de l’erreur de lambda min. Dans le but de maximiser la parcimonie du modèle, c’est le lambda </w:t>
      </w:r>
      <w:proofErr w:type="spellStart"/>
      <w:r w:rsidR="00992569" w:rsidRPr="008C0596">
        <w:rPr>
          <w:rFonts w:ascii="Times New Roman" w:hAnsi="Times New Roman"/>
          <w:i w:val="0"/>
          <w:iCs/>
          <w:sz w:val="20"/>
          <w:szCs w:val="20"/>
          <w:lang w:val="fr-FR"/>
        </w:rPr>
        <w:t>lse</w:t>
      </w:r>
      <w:proofErr w:type="spellEnd"/>
      <w:r w:rsidR="00992569" w:rsidRPr="008C0596">
        <w:rPr>
          <w:rFonts w:ascii="Times New Roman" w:hAnsi="Times New Roman"/>
          <w:i w:val="0"/>
          <w:iCs/>
          <w:sz w:val="20"/>
          <w:szCs w:val="20"/>
          <w:lang w:val="fr-FR"/>
        </w:rPr>
        <w:t xml:space="preserve"> qui est retenu.</w:t>
      </w:r>
    </w:p>
    <w:p w14:paraId="28FC9CF0" w14:textId="0A155C38" w:rsidR="00F572F8" w:rsidRPr="008C0596" w:rsidRDefault="00992569"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 </w:t>
      </w:r>
      <w:r w:rsidR="00CB4902" w:rsidRPr="008C0596">
        <w:rPr>
          <w:rFonts w:ascii="Times New Roman" w:hAnsi="Times New Roman"/>
          <w:i w:val="0"/>
          <w:iCs/>
          <w:sz w:val="20"/>
          <w:szCs w:val="20"/>
          <w:lang w:val="fr-FR"/>
        </w:rPr>
        <w:t>L’</w:t>
      </w:r>
      <w:r w:rsidR="007670D4" w:rsidRPr="008C0596">
        <w:rPr>
          <w:rFonts w:ascii="Times New Roman" w:hAnsi="Times New Roman"/>
          <w:i w:val="0"/>
          <w:iCs/>
          <w:sz w:val="20"/>
          <w:szCs w:val="20"/>
          <w:lang w:val="fr-FR"/>
        </w:rPr>
        <w:t xml:space="preserve">optimisation du nombre de variables choisies dans notre </w:t>
      </w:r>
      <w:proofErr w:type="spellStart"/>
      <w:r w:rsidR="007670D4" w:rsidRPr="008C0596">
        <w:rPr>
          <w:rFonts w:ascii="Times New Roman" w:hAnsi="Times New Roman"/>
          <w:i w:val="0"/>
          <w:iCs/>
          <w:sz w:val="20"/>
          <w:szCs w:val="20"/>
          <w:lang w:val="fr-FR"/>
        </w:rPr>
        <w:t>random</w:t>
      </w:r>
      <w:proofErr w:type="spellEnd"/>
      <w:r w:rsidR="007670D4" w:rsidRPr="008C0596">
        <w:rPr>
          <w:rFonts w:ascii="Times New Roman" w:hAnsi="Times New Roman"/>
          <w:i w:val="0"/>
          <w:iCs/>
          <w:sz w:val="20"/>
          <w:szCs w:val="20"/>
          <w:lang w:val="fr-FR"/>
        </w:rPr>
        <w:t xml:space="preserve"> </w:t>
      </w:r>
      <w:proofErr w:type="spellStart"/>
      <w:r w:rsidR="007670D4" w:rsidRPr="008C0596">
        <w:rPr>
          <w:rFonts w:ascii="Times New Roman" w:hAnsi="Times New Roman"/>
          <w:i w:val="0"/>
          <w:iCs/>
          <w:sz w:val="20"/>
          <w:szCs w:val="20"/>
          <w:lang w:val="fr-FR"/>
        </w:rPr>
        <w:t>forest</w:t>
      </w:r>
      <w:proofErr w:type="spellEnd"/>
      <w:r w:rsidR="00F572F8" w:rsidRPr="008C0596">
        <w:rPr>
          <w:rFonts w:ascii="Times New Roman" w:hAnsi="Times New Roman"/>
          <w:i w:val="0"/>
          <w:iCs/>
          <w:sz w:val="20"/>
          <w:szCs w:val="20"/>
          <w:lang w:val="fr-FR"/>
        </w:rPr>
        <w:t xml:space="preserve"> </w:t>
      </w:r>
      <w:r w:rsidR="00CB4902" w:rsidRPr="008C0596">
        <w:rPr>
          <w:rFonts w:ascii="Times New Roman" w:hAnsi="Times New Roman"/>
          <w:i w:val="0"/>
          <w:iCs/>
          <w:sz w:val="20"/>
          <w:szCs w:val="20"/>
          <w:lang w:val="fr-FR"/>
        </w:rPr>
        <w:t xml:space="preserve">par </w:t>
      </w:r>
      <w:r w:rsidR="00F572F8" w:rsidRPr="008C0596">
        <w:rPr>
          <w:rFonts w:ascii="Times New Roman" w:hAnsi="Times New Roman"/>
          <w:i w:val="0"/>
          <w:iCs/>
          <w:sz w:val="20"/>
          <w:szCs w:val="20"/>
          <w:lang w:val="fr-FR"/>
        </w:rPr>
        <w:t xml:space="preserve">les </w:t>
      </w:r>
      <w:r w:rsidR="007670D4" w:rsidRPr="008C0596">
        <w:rPr>
          <w:rFonts w:ascii="Times New Roman" w:hAnsi="Times New Roman"/>
          <w:i w:val="0"/>
          <w:iCs/>
          <w:sz w:val="20"/>
          <w:szCs w:val="20"/>
          <w:lang w:val="fr-FR"/>
        </w:rPr>
        <w:t xml:space="preserve">trois méthodes </w:t>
      </w:r>
      <w:r w:rsidR="00F572F8" w:rsidRPr="008C0596">
        <w:rPr>
          <w:rFonts w:ascii="Times New Roman" w:hAnsi="Times New Roman"/>
          <w:i w:val="0"/>
          <w:iCs/>
          <w:sz w:val="20"/>
          <w:szCs w:val="20"/>
          <w:lang w:val="fr-FR"/>
        </w:rPr>
        <w:t xml:space="preserve">d’optimisation </w:t>
      </w:r>
      <w:r w:rsidR="007670D4" w:rsidRPr="008C0596">
        <w:rPr>
          <w:rFonts w:ascii="Times New Roman" w:hAnsi="Times New Roman"/>
          <w:i w:val="0"/>
          <w:iCs/>
          <w:sz w:val="20"/>
          <w:szCs w:val="20"/>
          <w:lang w:val="fr-FR"/>
        </w:rPr>
        <w:t>nous donne</w:t>
      </w:r>
      <w:r w:rsidR="00F572F8" w:rsidRPr="008C0596">
        <w:rPr>
          <w:rFonts w:ascii="Times New Roman" w:hAnsi="Times New Roman"/>
          <w:i w:val="0"/>
          <w:iCs/>
          <w:sz w:val="20"/>
          <w:szCs w:val="20"/>
          <w:lang w:val="fr-FR"/>
        </w:rPr>
        <w:t>nt</w:t>
      </w:r>
      <w:r w:rsidR="007670D4" w:rsidRPr="008C0596">
        <w:rPr>
          <w:rFonts w:ascii="Times New Roman" w:hAnsi="Times New Roman"/>
          <w:i w:val="0"/>
          <w:iCs/>
          <w:sz w:val="20"/>
          <w:szCs w:val="20"/>
          <w:lang w:val="fr-FR"/>
        </w:rPr>
        <w:t xml:space="preserve"> les </w:t>
      </w:r>
      <w:r w:rsidR="00F572F8" w:rsidRPr="008C0596">
        <w:rPr>
          <w:rFonts w:ascii="Times New Roman" w:hAnsi="Times New Roman"/>
          <w:i w:val="0"/>
          <w:iCs/>
          <w:sz w:val="20"/>
          <w:szCs w:val="20"/>
          <w:lang w:val="fr-FR"/>
        </w:rPr>
        <w:t xml:space="preserve">AUC suivantes sur l’échantillon </w:t>
      </w:r>
      <w:r w:rsidR="00DB1C17" w:rsidRPr="008C0596">
        <w:rPr>
          <w:rFonts w:ascii="Times New Roman" w:hAnsi="Times New Roman"/>
          <w:i w:val="0"/>
          <w:iCs/>
          <w:sz w:val="20"/>
          <w:szCs w:val="20"/>
          <w:lang w:val="fr-FR"/>
        </w:rPr>
        <w:t>train</w:t>
      </w:r>
      <w:r w:rsidR="00F572F8" w:rsidRPr="008C0596">
        <w:rPr>
          <w:rFonts w:ascii="Times New Roman" w:hAnsi="Times New Roman"/>
          <w:i w:val="0"/>
          <w:iCs/>
          <w:sz w:val="20"/>
          <w:szCs w:val="20"/>
          <w:lang w:val="fr-FR"/>
        </w:rPr>
        <w:t xml:space="preserve"> :</w:t>
      </w:r>
    </w:p>
    <w:p w14:paraId="4A1C00B1" w14:textId="6975F5E2" w:rsidR="00F572F8" w:rsidRPr="008C0596" w:rsidRDefault="00F572F8"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La méthode de </w:t>
      </w:r>
      <w:proofErr w:type="spellStart"/>
      <w:r w:rsidRPr="008C0596">
        <w:rPr>
          <w:rFonts w:ascii="Times New Roman" w:hAnsi="Times New Roman"/>
          <w:i w:val="0"/>
          <w:iCs/>
          <w:sz w:val="20"/>
          <w:szCs w:val="20"/>
          <w:lang w:val="fr-FR"/>
        </w:rPr>
        <w:t>Brieman</w:t>
      </w:r>
      <w:proofErr w:type="spellEnd"/>
      <w:r w:rsidRPr="008C0596">
        <w:rPr>
          <w:rFonts w:ascii="Times New Roman" w:hAnsi="Times New Roman"/>
          <w:i w:val="0"/>
          <w:iCs/>
          <w:sz w:val="20"/>
          <w:szCs w:val="20"/>
          <w:lang w:val="fr-FR"/>
        </w:rPr>
        <w:t> :</w:t>
      </w:r>
    </w:p>
    <w:p w14:paraId="704FCD37" w14:textId="1F5C838C" w:rsidR="00F572F8" w:rsidRPr="008C0596" w:rsidRDefault="00F572F8" w:rsidP="000A5199">
      <w:pPr>
        <w:pStyle w:val="IOPH2"/>
        <w:jc w:val="both"/>
        <w:rPr>
          <w:rFonts w:ascii="Times New Roman" w:hAnsi="Times New Roman"/>
          <w:i w:val="0"/>
          <w:iCs/>
          <w:sz w:val="20"/>
          <w:szCs w:val="20"/>
        </w:rPr>
      </w:pPr>
      <w:r w:rsidRPr="008C0596">
        <w:rPr>
          <w:rFonts w:ascii="Times New Roman" w:hAnsi="Times New Roman"/>
          <w:i w:val="0"/>
          <w:iCs/>
          <w:sz w:val="20"/>
          <w:szCs w:val="20"/>
          <w:lang w:val="fr-FR"/>
        </w:rPr>
        <w:t xml:space="preserve"> </w:t>
      </w:r>
      <w:r w:rsidR="0010738D" w:rsidRPr="008C0596">
        <w:rPr>
          <w:noProof/>
        </w:rPr>
        <w:drawing>
          <wp:inline distT="0" distB="0" distL="0" distR="0" wp14:anchorId="2F642BA3" wp14:editId="65FA9ACA">
            <wp:extent cx="2975610" cy="18891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10" cy="1889125"/>
                    </a:xfrm>
                    <a:prstGeom prst="rect">
                      <a:avLst/>
                    </a:prstGeom>
                    <a:noFill/>
                    <a:ln>
                      <a:noFill/>
                    </a:ln>
                  </pic:spPr>
                </pic:pic>
              </a:graphicData>
            </a:graphic>
          </wp:inline>
        </w:drawing>
      </w:r>
    </w:p>
    <w:p w14:paraId="71B2E0DF" w14:textId="22E76FD4" w:rsidR="00992569" w:rsidRPr="008C0596" w:rsidRDefault="00F572F8"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La validation croisée :</w:t>
      </w:r>
    </w:p>
    <w:p w14:paraId="23B9CFFD" w14:textId="380EAB09" w:rsidR="00F572F8" w:rsidRPr="008C0596" w:rsidRDefault="0036180E" w:rsidP="000A5199">
      <w:pPr>
        <w:pStyle w:val="IOPH2"/>
        <w:jc w:val="both"/>
        <w:rPr>
          <w:rFonts w:ascii="Times New Roman" w:hAnsi="Times New Roman"/>
          <w:i w:val="0"/>
          <w:iCs/>
          <w:sz w:val="20"/>
          <w:szCs w:val="20"/>
          <w:lang w:val="fr-FR"/>
        </w:rPr>
      </w:pPr>
      <w:r w:rsidRPr="008C0596">
        <w:rPr>
          <w:noProof/>
        </w:rPr>
        <w:drawing>
          <wp:inline distT="0" distB="0" distL="0" distR="0" wp14:anchorId="3FBED152" wp14:editId="0325D693">
            <wp:extent cx="2975610" cy="18249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5610" cy="1824990"/>
                    </a:xfrm>
                    <a:prstGeom prst="rect">
                      <a:avLst/>
                    </a:prstGeom>
                    <a:noFill/>
                    <a:ln>
                      <a:noFill/>
                    </a:ln>
                  </pic:spPr>
                </pic:pic>
              </a:graphicData>
            </a:graphic>
          </wp:inline>
        </w:drawing>
      </w:r>
    </w:p>
    <w:p w14:paraId="37E382A9" w14:textId="197EC4C8" w:rsidR="00F572F8" w:rsidRPr="008C0596" w:rsidRDefault="00F572F8"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lastRenderedPageBreak/>
        <w:t xml:space="preserve">Le </w:t>
      </w:r>
      <w:proofErr w:type="spellStart"/>
      <w:r w:rsidRPr="008C0596">
        <w:rPr>
          <w:rFonts w:ascii="Times New Roman" w:hAnsi="Times New Roman"/>
          <w:i w:val="0"/>
          <w:iCs/>
          <w:sz w:val="20"/>
          <w:szCs w:val="20"/>
          <w:lang w:val="fr-FR"/>
        </w:rPr>
        <w:t>TuneRF</w:t>
      </w:r>
      <w:proofErr w:type="spellEnd"/>
      <w:r w:rsidRPr="008C0596">
        <w:rPr>
          <w:rFonts w:ascii="Times New Roman" w:hAnsi="Times New Roman"/>
          <w:i w:val="0"/>
          <w:iCs/>
          <w:sz w:val="20"/>
          <w:szCs w:val="20"/>
          <w:lang w:val="fr-FR"/>
        </w:rPr>
        <w:t> :</w:t>
      </w:r>
    </w:p>
    <w:p w14:paraId="2F4FEFB8" w14:textId="1485DE26" w:rsidR="00F572F8" w:rsidRPr="008C0596" w:rsidRDefault="0036180E" w:rsidP="000A5199">
      <w:pPr>
        <w:pStyle w:val="IOPH2"/>
        <w:jc w:val="both"/>
        <w:rPr>
          <w:rFonts w:ascii="Times New Roman" w:hAnsi="Times New Roman"/>
          <w:i w:val="0"/>
          <w:iCs/>
          <w:sz w:val="20"/>
          <w:szCs w:val="20"/>
          <w:lang w:val="fr-FR"/>
        </w:rPr>
      </w:pPr>
      <w:r w:rsidRPr="008C0596">
        <w:rPr>
          <w:noProof/>
        </w:rPr>
        <w:drawing>
          <wp:inline distT="0" distB="0" distL="0" distR="0" wp14:anchorId="16B3E523" wp14:editId="20863CC0">
            <wp:extent cx="2975610" cy="189801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610" cy="1898015"/>
                    </a:xfrm>
                    <a:prstGeom prst="rect">
                      <a:avLst/>
                    </a:prstGeom>
                    <a:noFill/>
                    <a:ln>
                      <a:noFill/>
                    </a:ln>
                  </pic:spPr>
                </pic:pic>
              </a:graphicData>
            </a:graphic>
          </wp:inline>
        </w:drawing>
      </w:r>
    </w:p>
    <w:p w14:paraId="1030C7B3" w14:textId="1845D258" w:rsidR="0036180E" w:rsidRPr="008C0596" w:rsidRDefault="00CB4902"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En comparant</w:t>
      </w:r>
      <w:r w:rsidR="00F572F8" w:rsidRPr="008C0596">
        <w:rPr>
          <w:rFonts w:ascii="Times New Roman" w:hAnsi="Times New Roman"/>
          <w:i w:val="0"/>
          <w:iCs/>
          <w:sz w:val="20"/>
          <w:szCs w:val="20"/>
          <w:lang w:val="fr-FR"/>
        </w:rPr>
        <w:t xml:space="preserve"> les AUC, on détermine donc que la méthode de sélection optimale du nombre de variable est la méthode de </w:t>
      </w:r>
      <w:proofErr w:type="spellStart"/>
      <w:r w:rsidR="00F572F8" w:rsidRPr="008C0596">
        <w:rPr>
          <w:rFonts w:ascii="Times New Roman" w:hAnsi="Times New Roman"/>
          <w:i w:val="0"/>
          <w:iCs/>
          <w:sz w:val="20"/>
          <w:szCs w:val="20"/>
          <w:lang w:val="fr-FR"/>
        </w:rPr>
        <w:t>Brieman</w:t>
      </w:r>
      <w:proofErr w:type="spellEnd"/>
      <w:r w:rsidR="00F572F8" w:rsidRPr="008C0596">
        <w:rPr>
          <w:rFonts w:ascii="Times New Roman" w:hAnsi="Times New Roman"/>
          <w:i w:val="0"/>
          <w:iCs/>
          <w:sz w:val="20"/>
          <w:szCs w:val="20"/>
          <w:lang w:val="fr-FR"/>
        </w:rPr>
        <w:t xml:space="preserve">. </w:t>
      </w:r>
    </w:p>
    <w:p w14:paraId="7C13813C" w14:textId="0ADE7488" w:rsidR="0020189B" w:rsidRPr="008C0596" w:rsidRDefault="0020189B"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Après avoir défini le modèle qui sera utilisé comme comparaison avec le </w:t>
      </w:r>
      <w:proofErr w:type="spellStart"/>
      <w:r w:rsidRPr="008C0596">
        <w:rPr>
          <w:rFonts w:ascii="Times New Roman" w:hAnsi="Times New Roman"/>
          <w:i w:val="0"/>
          <w:iCs/>
          <w:sz w:val="20"/>
          <w:szCs w:val="20"/>
          <w:lang w:val="fr-FR"/>
        </w:rPr>
        <w:t>logit</w:t>
      </w:r>
      <w:proofErr w:type="spellEnd"/>
      <w:r w:rsidRPr="008C0596">
        <w:rPr>
          <w:rFonts w:ascii="Times New Roman" w:hAnsi="Times New Roman"/>
          <w:i w:val="0"/>
          <w:iCs/>
          <w:sz w:val="20"/>
          <w:szCs w:val="20"/>
          <w:lang w:val="fr-FR"/>
        </w:rPr>
        <w:t xml:space="preserve"> pénalisé, nous allons les comparer sur leur taux de rappels.</w:t>
      </w:r>
    </w:p>
    <w:tbl>
      <w:tblPr>
        <w:tblStyle w:val="Grilledutableau"/>
        <w:tblW w:w="0" w:type="auto"/>
        <w:tblLook w:val="04A0" w:firstRow="1" w:lastRow="0" w:firstColumn="1" w:lastColumn="0" w:noHBand="0" w:noVBand="1"/>
      </w:tblPr>
      <w:tblGrid>
        <w:gridCol w:w="1558"/>
        <w:gridCol w:w="1559"/>
        <w:gridCol w:w="1559"/>
      </w:tblGrid>
      <w:tr w:rsidR="008C0596" w:rsidRPr="008C0596" w14:paraId="51977B27" w14:textId="77777777" w:rsidTr="0036180E">
        <w:tc>
          <w:tcPr>
            <w:tcW w:w="1558" w:type="dxa"/>
            <w:shd w:val="clear" w:color="auto" w:fill="000000" w:themeFill="text1"/>
          </w:tcPr>
          <w:p w14:paraId="502C3296" w14:textId="77777777" w:rsidR="0036180E" w:rsidRPr="008C0596" w:rsidRDefault="0036180E" w:rsidP="0036180E">
            <w:pPr>
              <w:pStyle w:val="IOPH2"/>
              <w:jc w:val="center"/>
              <w:rPr>
                <w:rFonts w:ascii="Times New Roman" w:hAnsi="Times New Roman"/>
                <w:i w:val="0"/>
                <w:iCs/>
                <w:sz w:val="20"/>
                <w:szCs w:val="20"/>
                <w:lang w:val="fr-FR"/>
              </w:rPr>
            </w:pPr>
          </w:p>
        </w:tc>
        <w:tc>
          <w:tcPr>
            <w:tcW w:w="1559" w:type="dxa"/>
          </w:tcPr>
          <w:p w14:paraId="4A9D745E" w14:textId="06384DA5" w:rsidR="0036180E" w:rsidRPr="008C0596" w:rsidRDefault="0036180E" w:rsidP="0036180E">
            <w:pPr>
              <w:pStyle w:val="IOPH2"/>
              <w:jc w:val="center"/>
              <w:rPr>
                <w:rFonts w:ascii="Times New Roman" w:hAnsi="Times New Roman"/>
                <w:i w:val="0"/>
                <w:iCs/>
                <w:sz w:val="20"/>
                <w:szCs w:val="20"/>
                <w:lang w:val="fr-FR"/>
              </w:rPr>
            </w:pPr>
            <w:proofErr w:type="spellStart"/>
            <w:r w:rsidRPr="008C0596">
              <w:rPr>
                <w:rFonts w:ascii="Times New Roman" w:hAnsi="Times New Roman"/>
                <w:i w:val="0"/>
                <w:iCs/>
                <w:sz w:val="20"/>
                <w:szCs w:val="20"/>
                <w:lang w:val="fr-FR"/>
              </w:rPr>
              <w:t>Logit</w:t>
            </w:r>
            <w:proofErr w:type="spellEnd"/>
            <w:r w:rsidRPr="008C0596">
              <w:rPr>
                <w:rFonts w:ascii="Times New Roman" w:hAnsi="Times New Roman"/>
                <w:i w:val="0"/>
                <w:iCs/>
                <w:sz w:val="20"/>
                <w:szCs w:val="20"/>
                <w:lang w:val="fr-FR"/>
              </w:rPr>
              <w:t xml:space="preserve"> pénalisé</w:t>
            </w:r>
          </w:p>
        </w:tc>
        <w:tc>
          <w:tcPr>
            <w:tcW w:w="1559" w:type="dxa"/>
          </w:tcPr>
          <w:p w14:paraId="158605C1" w14:textId="31EDABC6" w:rsidR="0036180E" w:rsidRPr="008C0596" w:rsidRDefault="0036180E" w:rsidP="0036180E">
            <w:pPr>
              <w:pStyle w:val="IOPH2"/>
              <w:jc w:val="center"/>
              <w:rPr>
                <w:rFonts w:ascii="Times New Roman" w:hAnsi="Times New Roman"/>
                <w:i w:val="0"/>
                <w:iCs/>
                <w:sz w:val="20"/>
                <w:szCs w:val="20"/>
                <w:lang w:val="fr-FR"/>
              </w:rPr>
            </w:pPr>
            <w:proofErr w:type="spellStart"/>
            <w:r w:rsidRPr="008C0596">
              <w:rPr>
                <w:rFonts w:ascii="Times New Roman" w:hAnsi="Times New Roman"/>
                <w:i w:val="0"/>
                <w:iCs/>
                <w:sz w:val="20"/>
                <w:szCs w:val="20"/>
                <w:lang w:val="fr-FR"/>
              </w:rPr>
              <w:t>Random</w:t>
            </w:r>
            <w:proofErr w:type="spellEnd"/>
            <w:r w:rsidRPr="008C0596">
              <w:rPr>
                <w:rFonts w:ascii="Times New Roman" w:hAnsi="Times New Roman"/>
                <w:i w:val="0"/>
                <w:iCs/>
                <w:sz w:val="20"/>
                <w:szCs w:val="20"/>
                <w:lang w:val="fr-FR"/>
              </w:rPr>
              <w:t xml:space="preserve"> </w:t>
            </w:r>
            <w:proofErr w:type="spellStart"/>
            <w:r w:rsidRPr="008C0596">
              <w:rPr>
                <w:rFonts w:ascii="Times New Roman" w:hAnsi="Times New Roman"/>
                <w:i w:val="0"/>
                <w:iCs/>
                <w:sz w:val="20"/>
                <w:szCs w:val="20"/>
                <w:lang w:val="fr-FR"/>
              </w:rPr>
              <w:t>forest</w:t>
            </w:r>
            <w:proofErr w:type="spellEnd"/>
          </w:p>
        </w:tc>
      </w:tr>
      <w:tr w:rsidR="008C0596" w:rsidRPr="008C0596" w14:paraId="583A9A01" w14:textId="77777777" w:rsidTr="0036180E">
        <w:tc>
          <w:tcPr>
            <w:tcW w:w="1558" w:type="dxa"/>
          </w:tcPr>
          <w:p w14:paraId="3B5C704B" w14:textId="0AE686F2" w:rsidR="0036180E" w:rsidRPr="008C0596" w:rsidRDefault="0036180E" w:rsidP="0036180E">
            <w:pPr>
              <w:pStyle w:val="IOPH2"/>
              <w:jc w:val="center"/>
              <w:rPr>
                <w:rFonts w:ascii="Times New Roman" w:hAnsi="Times New Roman"/>
                <w:i w:val="0"/>
                <w:iCs/>
                <w:sz w:val="20"/>
                <w:szCs w:val="20"/>
                <w:lang w:val="fr-FR"/>
              </w:rPr>
            </w:pPr>
            <w:r w:rsidRPr="008C0596">
              <w:rPr>
                <w:rFonts w:ascii="Times New Roman" w:hAnsi="Times New Roman"/>
                <w:i w:val="0"/>
                <w:iCs/>
                <w:sz w:val="20"/>
                <w:szCs w:val="20"/>
                <w:lang w:val="fr-FR"/>
              </w:rPr>
              <w:t>Indicateur de Rappel</w:t>
            </w:r>
          </w:p>
        </w:tc>
        <w:tc>
          <w:tcPr>
            <w:tcW w:w="1559" w:type="dxa"/>
          </w:tcPr>
          <w:p w14:paraId="644CC104" w14:textId="3BB59FAE" w:rsidR="0036180E" w:rsidRPr="008C0596" w:rsidRDefault="0036180E" w:rsidP="0036180E">
            <w:pPr>
              <w:pStyle w:val="IOPH2"/>
              <w:jc w:val="center"/>
              <w:rPr>
                <w:rFonts w:ascii="Times New Roman" w:hAnsi="Times New Roman"/>
                <w:i w:val="0"/>
                <w:iCs/>
                <w:sz w:val="20"/>
                <w:szCs w:val="20"/>
                <w:lang w:val="fr-FR"/>
              </w:rPr>
            </w:pPr>
            <w:r w:rsidRPr="008C0596">
              <w:rPr>
                <w:rFonts w:ascii="Times New Roman" w:hAnsi="Times New Roman"/>
                <w:i w:val="0"/>
                <w:iCs/>
                <w:sz w:val="20"/>
                <w:szCs w:val="20"/>
                <w:lang w:val="fr-FR"/>
              </w:rPr>
              <w:t>0,54</w:t>
            </w:r>
          </w:p>
        </w:tc>
        <w:tc>
          <w:tcPr>
            <w:tcW w:w="1559" w:type="dxa"/>
          </w:tcPr>
          <w:p w14:paraId="6F959323" w14:textId="24654847" w:rsidR="0036180E" w:rsidRPr="008C0596" w:rsidRDefault="0036180E" w:rsidP="0036180E">
            <w:pPr>
              <w:pStyle w:val="IOPH2"/>
              <w:jc w:val="center"/>
              <w:rPr>
                <w:rFonts w:ascii="Times New Roman" w:hAnsi="Times New Roman"/>
                <w:i w:val="0"/>
                <w:iCs/>
                <w:sz w:val="20"/>
                <w:szCs w:val="20"/>
                <w:lang w:val="fr-FR"/>
              </w:rPr>
            </w:pPr>
            <w:r w:rsidRPr="008C0596">
              <w:rPr>
                <w:rFonts w:ascii="Times New Roman" w:hAnsi="Times New Roman"/>
                <w:i w:val="0"/>
                <w:iCs/>
                <w:sz w:val="20"/>
                <w:szCs w:val="20"/>
                <w:lang w:val="fr-FR"/>
              </w:rPr>
              <w:t>0,51</w:t>
            </w:r>
          </w:p>
        </w:tc>
      </w:tr>
    </w:tbl>
    <w:p w14:paraId="52398A13" w14:textId="3797A41B" w:rsidR="00F572F8" w:rsidRPr="008C0596" w:rsidRDefault="0020189B"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Dans le tableau ci-dessus, on peut voir que le modèle avec le taux de rappel le plus élevé est le </w:t>
      </w:r>
      <w:proofErr w:type="spellStart"/>
      <w:r w:rsidRPr="008C0596">
        <w:rPr>
          <w:rFonts w:ascii="Times New Roman" w:hAnsi="Times New Roman"/>
          <w:i w:val="0"/>
          <w:iCs/>
          <w:sz w:val="20"/>
          <w:szCs w:val="20"/>
          <w:lang w:val="fr-FR"/>
        </w:rPr>
        <w:t>logit</w:t>
      </w:r>
      <w:proofErr w:type="spellEnd"/>
      <w:r w:rsidRPr="008C0596">
        <w:rPr>
          <w:rFonts w:ascii="Times New Roman" w:hAnsi="Times New Roman"/>
          <w:i w:val="0"/>
          <w:iCs/>
          <w:sz w:val="20"/>
          <w:szCs w:val="20"/>
          <w:lang w:val="fr-FR"/>
        </w:rPr>
        <w:t xml:space="preserve"> pénalisé. </w:t>
      </w:r>
      <w:r w:rsidR="00E25D02" w:rsidRPr="008C0596">
        <w:rPr>
          <w:rFonts w:ascii="Times New Roman" w:hAnsi="Times New Roman"/>
          <w:i w:val="0"/>
          <w:iCs/>
          <w:sz w:val="20"/>
          <w:szCs w:val="20"/>
          <w:lang w:val="fr-FR"/>
        </w:rPr>
        <w:t>Ce modèle est donc le modèle qui se généralisera le mieux sur d’autre données.</w:t>
      </w:r>
    </w:p>
    <w:p w14:paraId="1D9FC3BE" w14:textId="66FF70C2" w:rsidR="00B23BDD" w:rsidRPr="008C0596" w:rsidRDefault="006D4F45" w:rsidP="000A5199">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Une critique peut être </w:t>
      </w:r>
      <w:r w:rsidR="00E25D02" w:rsidRPr="008C0596">
        <w:rPr>
          <w:rFonts w:ascii="Times New Roman" w:hAnsi="Times New Roman"/>
          <w:i w:val="0"/>
          <w:iCs/>
          <w:sz w:val="20"/>
          <w:szCs w:val="20"/>
          <w:lang w:val="fr-FR"/>
        </w:rPr>
        <w:t xml:space="preserve">cependant </w:t>
      </w:r>
      <w:r w:rsidRPr="008C0596">
        <w:rPr>
          <w:rFonts w:ascii="Times New Roman" w:hAnsi="Times New Roman"/>
          <w:i w:val="0"/>
          <w:iCs/>
          <w:sz w:val="20"/>
          <w:szCs w:val="20"/>
          <w:lang w:val="fr-FR"/>
        </w:rPr>
        <w:t>apportée à ses résultats. En effet on peut voir que les AUC des deux modèles restent faible et que le pouvoir prédictif en est ainsi réduit.</w:t>
      </w:r>
    </w:p>
    <w:p w14:paraId="30E4F36E" w14:textId="5B3FA409" w:rsidR="00F941E7" w:rsidRPr="008C0596" w:rsidRDefault="0011233B" w:rsidP="000A5199">
      <w:pPr>
        <w:pStyle w:val="IOPH2"/>
        <w:jc w:val="both"/>
        <w:rPr>
          <w:rFonts w:ascii="Times New Roman" w:hAnsi="Times New Roman"/>
          <w:i w:val="0"/>
          <w:iCs/>
          <w:sz w:val="20"/>
          <w:szCs w:val="20"/>
          <w:lang w:val="fr-FR"/>
        </w:rPr>
      </w:pPr>
      <w:proofErr w:type="spellStart"/>
      <w:r w:rsidRPr="008C0596">
        <w:rPr>
          <w:rFonts w:ascii="Times New Roman" w:hAnsi="Times New Roman"/>
          <w:i w:val="0"/>
          <w:iCs/>
          <w:sz w:val="20"/>
          <w:szCs w:val="20"/>
          <w:lang w:val="fr-FR"/>
        </w:rPr>
        <w:t>Truffery</w:t>
      </w:r>
      <w:proofErr w:type="spellEnd"/>
      <w:r w:rsidRPr="008C0596">
        <w:rPr>
          <w:rFonts w:ascii="Times New Roman" w:hAnsi="Times New Roman"/>
          <w:i w:val="0"/>
          <w:iCs/>
          <w:sz w:val="20"/>
          <w:szCs w:val="20"/>
          <w:lang w:val="fr-FR"/>
        </w:rPr>
        <w:t xml:space="preserve"> S (2007) énonce avec détails les raisons pouvant expliquer la performance d’un modèle et une hypothèse peut être faite pour expliquer la performance de nos modèles. En effet il est dit que la discrétisation des données continues pouvait amener un apport de performance du modèle.</w:t>
      </w:r>
      <w:r w:rsidR="00862381" w:rsidRPr="008C0596">
        <w:rPr>
          <w:rFonts w:ascii="Times New Roman" w:hAnsi="Times New Roman"/>
          <w:i w:val="0"/>
          <w:iCs/>
          <w:sz w:val="20"/>
          <w:szCs w:val="20"/>
          <w:lang w:val="fr-FR"/>
        </w:rPr>
        <w:t xml:space="preserve"> </w:t>
      </w:r>
    </w:p>
    <w:p w14:paraId="014382FF" w14:textId="3E22297C" w:rsidR="009D7DC0" w:rsidRPr="008C0596" w:rsidRDefault="009D7DC0" w:rsidP="009D7DC0">
      <w:pPr>
        <w:pStyle w:val="IOPH1"/>
        <w:jc w:val="both"/>
        <w:rPr>
          <w:lang w:val="fr-FR"/>
        </w:rPr>
      </w:pPr>
      <w:r w:rsidRPr="008C0596">
        <w:rPr>
          <w:lang w:val="fr-FR"/>
        </w:rPr>
        <w:t>Conclusion</w:t>
      </w:r>
    </w:p>
    <w:p w14:paraId="2DBB3095" w14:textId="6EE6C1A2" w:rsidR="009D7DC0" w:rsidRPr="008C0596" w:rsidRDefault="009D7DC0" w:rsidP="009A3D80">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Les modèles de machine </w:t>
      </w:r>
      <w:proofErr w:type="spellStart"/>
      <w:r w:rsidRPr="008C0596">
        <w:rPr>
          <w:rFonts w:ascii="Times New Roman" w:hAnsi="Times New Roman"/>
          <w:i w:val="0"/>
          <w:iCs/>
          <w:sz w:val="20"/>
          <w:szCs w:val="20"/>
          <w:lang w:val="fr-FR"/>
        </w:rPr>
        <w:t>learning</w:t>
      </w:r>
      <w:proofErr w:type="spellEnd"/>
      <w:r w:rsidRPr="008C0596">
        <w:rPr>
          <w:rFonts w:ascii="Times New Roman" w:hAnsi="Times New Roman"/>
          <w:i w:val="0"/>
          <w:iCs/>
          <w:sz w:val="20"/>
          <w:szCs w:val="20"/>
          <w:lang w:val="fr-FR"/>
        </w:rPr>
        <w:t xml:space="preserve"> demande une préparation des données qui n’est pas négligeable. Elle conditionnera fortement les résultats des modèles. Beaucoup d’algorithme sont</w:t>
      </w:r>
      <w:r w:rsidR="00911C38" w:rsidRPr="008C0596">
        <w:rPr>
          <w:rFonts w:ascii="Times New Roman" w:hAnsi="Times New Roman"/>
          <w:i w:val="0"/>
          <w:iCs/>
          <w:sz w:val="20"/>
          <w:szCs w:val="20"/>
          <w:lang w:val="fr-FR"/>
        </w:rPr>
        <w:t>, en effet,</w:t>
      </w:r>
      <w:r w:rsidRPr="008C0596">
        <w:rPr>
          <w:rFonts w:ascii="Times New Roman" w:hAnsi="Times New Roman"/>
          <w:i w:val="0"/>
          <w:iCs/>
          <w:sz w:val="20"/>
          <w:szCs w:val="20"/>
          <w:lang w:val="fr-FR"/>
        </w:rPr>
        <w:t xml:space="preserve"> basées sur de nombreuses itérations ou les données vont être utilisées plusieurs fois. La structure de ces dernières </w:t>
      </w:r>
      <w:proofErr w:type="spellStart"/>
      <w:r w:rsidR="004456B2" w:rsidRPr="008C0596">
        <w:rPr>
          <w:rFonts w:ascii="Times New Roman" w:hAnsi="Times New Roman"/>
          <w:i w:val="0"/>
          <w:iCs/>
          <w:sz w:val="20"/>
          <w:szCs w:val="20"/>
          <w:lang w:val="fr-FR"/>
        </w:rPr>
        <w:t>à</w:t>
      </w:r>
      <w:proofErr w:type="spellEnd"/>
      <w:r w:rsidR="00D36000" w:rsidRPr="008C0596">
        <w:rPr>
          <w:rFonts w:ascii="Times New Roman" w:hAnsi="Times New Roman"/>
          <w:i w:val="0"/>
          <w:iCs/>
          <w:sz w:val="20"/>
          <w:szCs w:val="20"/>
          <w:lang w:val="fr-FR"/>
        </w:rPr>
        <w:t xml:space="preserve"> donc</w:t>
      </w:r>
      <w:r w:rsidR="004456B2" w:rsidRPr="008C0596">
        <w:rPr>
          <w:rFonts w:ascii="Times New Roman" w:hAnsi="Times New Roman"/>
          <w:i w:val="0"/>
          <w:iCs/>
          <w:sz w:val="20"/>
          <w:szCs w:val="20"/>
          <w:lang w:val="fr-FR"/>
        </w:rPr>
        <w:t xml:space="preserve"> un poids très important. </w:t>
      </w:r>
      <w:r w:rsidR="00954B78" w:rsidRPr="008C0596">
        <w:rPr>
          <w:rFonts w:ascii="Times New Roman" w:hAnsi="Times New Roman"/>
          <w:i w:val="0"/>
          <w:iCs/>
          <w:sz w:val="20"/>
          <w:szCs w:val="20"/>
          <w:lang w:val="fr-FR"/>
        </w:rPr>
        <w:t xml:space="preserve">Après avoir rendu les données utilisables, </w:t>
      </w:r>
      <w:r w:rsidR="00A06533" w:rsidRPr="008C0596">
        <w:rPr>
          <w:rFonts w:ascii="Times New Roman" w:hAnsi="Times New Roman"/>
          <w:i w:val="0"/>
          <w:iCs/>
          <w:sz w:val="20"/>
          <w:szCs w:val="20"/>
          <w:lang w:val="fr-FR"/>
        </w:rPr>
        <w:t xml:space="preserve">il est </w:t>
      </w:r>
      <w:r w:rsidR="00911C38" w:rsidRPr="008C0596">
        <w:rPr>
          <w:rFonts w:ascii="Times New Roman" w:hAnsi="Times New Roman"/>
          <w:i w:val="0"/>
          <w:iCs/>
          <w:sz w:val="20"/>
          <w:szCs w:val="20"/>
          <w:lang w:val="fr-FR"/>
        </w:rPr>
        <w:t>fondamental</w:t>
      </w:r>
      <w:r w:rsidR="00A06533" w:rsidRPr="008C0596">
        <w:rPr>
          <w:rFonts w:ascii="Times New Roman" w:hAnsi="Times New Roman"/>
          <w:i w:val="0"/>
          <w:iCs/>
          <w:sz w:val="20"/>
          <w:szCs w:val="20"/>
          <w:lang w:val="fr-FR"/>
        </w:rPr>
        <w:t xml:space="preserve"> d’analyser les variables pour choisir les modèles </w:t>
      </w:r>
      <w:r w:rsidR="00D14592" w:rsidRPr="008C0596">
        <w:rPr>
          <w:rFonts w:ascii="Times New Roman" w:hAnsi="Times New Roman"/>
          <w:i w:val="0"/>
          <w:iCs/>
          <w:sz w:val="20"/>
          <w:szCs w:val="20"/>
          <w:lang w:val="fr-FR"/>
        </w:rPr>
        <w:t>et les techniques de sous échantillonnage</w:t>
      </w:r>
      <w:r w:rsidR="00A06533" w:rsidRPr="008C0596">
        <w:rPr>
          <w:rFonts w:ascii="Times New Roman" w:hAnsi="Times New Roman"/>
          <w:i w:val="0"/>
          <w:iCs/>
          <w:sz w:val="20"/>
          <w:szCs w:val="20"/>
          <w:lang w:val="fr-FR"/>
        </w:rPr>
        <w:t xml:space="preserve">. </w:t>
      </w:r>
      <w:r w:rsidR="00911C38" w:rsidRPr="008C0596">
        <w:rPr>
          <w:rFonts w:ascii="Times New Roman" w:hAnsi="Times New Roman"/>
          <w:i w:val="0"/>
          <w:iCs/>
          <w:sz w:val="20"/>
          <w:szCs w:val="20"/>
          <w:lang w:val="fr-FR"/>
        </w:rPr>
        <w:t xml:space="preserve">Enfin, le choix des indicateurs de validation </w:t>
      </w:r>
      <w:r w:rsidR="00911C38" w:rsidRPr="008C0596">
        <w:rPr>
          <w:rFonts w:ascii="Times New Roman" w:hAnsi="Times New Roman"/>
          <w:i w:val="0"/>
          <w:iCs/>
          <w:sz w:val="20"/>
          <w:szCs w:val="20"/>
          <w:lang w:val="fr-FR"/>
        </w:rPr>
        <w:t xml:space="preserve">et de comparaison des modèles est tout aussi important. Comme nous l’avons vue précédemment, </w:t>
      </w:r>
      <w:r w:rsidR="00765EF3" w:rsidRPr="008C0596">
        <w:rPr>
          <w:rFonts w:ascii="Times New Roman" w:hAnsi="Times New Roman"/>
          <w:i w:val="0"/>
          <w:iCs/>
          <w:sz w:val="20"/>
          <w:szCs w:val="20"/>
          <w:lang w:val="fr-FR"/>
        </w:rPr>
        <w:t xml:space="preserve">les indicateurs peuvent être trompeur ou source d’illusion. Identifier au préalable ces potentiels biais permet de produire des modèles d’une meilleure qualité. </w:t>
      </w:r>
      <w:r w:rsidR="005947B2" w:rsidRPr="008C0596">
        <w:rPr>
          <w:rFonts w:ascii="Times New Roman" w:hAnsi="Times New Roman"/>
          <w:i w:val="0"/>
          <w:iCs/>
          <w:sz w:val="20"/>
          <w:szCs w:val="20"/>
          <w:lang w:val="fr-FR"/>
        </w:rPr>
        <w:t xml:space="preserve">Il serait donc intéressant d’effectuer une application en comparant un panel de méthodes différentes et de comparer les résultats pour réussir à quantifier les divergences </w:t>
      </w:r>
      <w:r w:rsidR="00553F8F" w:rsidRPr="008C0596">
        <w:rPr>
          <w:rFonts w:ascii="Times New Roman" w:hAnsi="Times New Roman"/>
          <w:i w:val="0"/>
          <w:iCs/>
          <w:sz w:val="20"/>
          <w:szCs w:val="20"/>
          <w:lang w:val="fr-FR"/>
        </w:rPr>
        <w:t xml:space="preserve">qu’ils peuvent engendrer. </w:t>
      </w:r>
      <w:r w:rsidR="005947B2" w:rsidRPr="008C0596">
        <w:rPr>
          <w:rFonts w:ascii="Times New Roman" w:hAnsi="Times New Roman"/>
          <w:i w:val="0"/>
          <w:iCs/>
          <w:sz w:val="20"/>
          <w:szCs w:val="20"/>
          <w:lang w:val="fr-FR"/>
        </w:rPr>
        <w:t xml:space="preserve"> </w:t>
      </w:r>
    </w:p>
    <w:p w14:paraId="0D964E4C" w14:textId="1713D2B8" w:rsidR="009D7DC0" w:rsidRPr="008C0596" w:rsidRDefault="000C1991" w:rsidP="009A3D80">
      <w:pPr>
        <w:pStyle w:val="IOPH2"/>
        <w:jc w:val="both"/>
        <w:rPr>
          <w:rFonts w:ascii="Times New Roman" w:hAnsi="Times New Roman"/>
          <w:i w:val="0"/>
          <w:iCs/>
          <w:sz w:val="20"/>
          <w:szCs w:val="20"/>
          <w:lang w:val="fr-FR"/>
        </w:rPr>
      </w:pPr>
      <w:r w:rsidRPr="008C0596">
        <w:rPr>
          <w:rFonts w:ascii="Times New Roman" w:hAnsi="Times New Roman"/>
          <w:i w:val="0"/>
          <w:iCs/>
          <w:sz w:val="20"/>
          <w:szCs w:val="20"/>
          <w:lang w:val="fr-FR"/>
        </w:rPr>
        <w:t xml:space="preserve">Pour ce qui est du choix du modèle optimisant la généralisation, il s’avère que le choix d’un modèle </w:t>
      </w:r>
      <w:proofErr w:type="spellStart"/>
      <w:r w:rsidR="0020189B" w:rsidRPr="008C0596">
        <w:rPr>
          <w:rFonts w:ascii="Times New Roman" w:hAnsi="Times New Roman"/>
          <w:i w:val="0"/>
          <w:iCs/>
          <w:sz w:val="20"/>
          <w:szCs w:val="20"/>
          <w:lang w:val="fr-FR"/>
        </w:rPr>
        <w:t>logit</w:t>
      </w:r>
      <w:proofErr w:type="spellEnd"/>
      <w:r w:rsidR="0020189B" w:rsidRPr="008C0596">
        <w:rPr>
          <w:rFonts w:ascii="Times New Roman" w:hAnsi="Times New Roman"/>
          <w:i w:val="0"/>
          <w:iCs/>
          <w:sz w:val="20"/>
          <w:szCs w:val="20"/>
          <w:lang w:val="fr-FR"/>
        </w:rPr>
        <w:t xml:space="preserve"> pénalisé</w:t>
      </w:r>
      <w:r w:rsidRPr="008C0596">
        <w:rPr>
          <w:rFonts w:ascii="Times New Roman" w:hAnsi="Times New Roman"/>
          <w:i w:val="0"/>
          <w:iCs/>
          <w:sz w:val="20"/>
          <w:szCs w:val="20"/>
          <w:lang w:val="fr-FR"/>
        </w:rPr>
        <w:t xml:space="preserve">. Cependant la qualité de prédiction reste faible </w:t>
      </w:r>
      <w:r w:rsidR="0011233B" w:rsidRPr="008C0596">
        <w:rPr>
          <w:rFonts w:ascii="Times New Roman" w:hAnsi="Times New Roman"/>
          <w:i w:val="0"/>
          <w:iCs/>
          <w:sz w:val="20"/>
          <w:szCs w:val="20"/>
          <w:lang w:val="fr-FR"/>
        </w:rPr>
        <w:t>reste faible dans les deux cas.</w:t>
      </w:r>
    </w:p>
    <w:p w14:paraId="2040CEA1" w14:textId="77777777" w:rsidR="00032BFD" w:rsidRPr="008C0596" w:rsidRDefault="005413ED" w:rsidP="00DC0088">
      <w:pPr>
        <w:pStyle w:val="IOPH1"/>
        <w:jc w:val="both"/>
        <w:rPr>
          <w:lang w:val="fr-FR"/>
        </w:rPr>
      </w:pPr>
      <w:proofErr w:type="spellStart"/>
      <w:r w:rsidRPr="008C0596">
        <w:rPr>
          <w:lang w:val="fr-FR"/>
        </w:rPr>
        <w:t>References</w:t>
      </w:r>
      <w:proofErr w:type="spellEnd"/>
    </w:p>
    <w:p w14:paraId="2CE1085A" w14:textId="77777777" w:rsidR="002B3E8A" w:rsidRPr="008C0596" w:rsidRDefault="002B3E8A" w:rsidP="002B3E8A">
      <w:pPr>
        <w:pStyle w:val="IOPRefs0"/>
        <w:numPr>
          <w:ilvl w:val="0"/>
          <w:numId w:val="1"/>
        </w:numPr>
        <w:jc w:val="both"/>
        <w:rPr>
          <w:lang w:val="en-US"/>
        </w:rPr>
      </w:pPr>
      <w:proofErr w:type="spellStart"/>
      <w:r w:rsidRPr="008C0596">
        <w:rPr>
          <w:lang w:val="en-US"/>
        </w:rPr>
        <w:t>Breiman</w:t>
      </w:r>
      <w:proofErr w:type="spellEnd"/>
      <w:r w:rsidRPr="008C0596">
        <w:rPr>
          <w:lang w:val="en-US"/>
        </w:rPr>
        <w:t xml:space="preserve"> L, 2001 </w:t>
      </w:r>
      <w:r w:rsidRPr="008C0596">
        <w:rPr>
          <w:i/>
          <w:iCs/>
          <w:lang w:val="en-US"/>
        </w:rPr>
        <w:t xml:space="preserve">Random Forests, </w:t>
      </w:r>
      <w:r w:rsidRPr="008C0596">
        <w:rPr>
          <w:lang w:val="en-US"/>
        </w:rPr>
        <w:t xml:space="preserve">Statistics Department, University of California. </w:t>
      </w:r>
    </w:p>
    <w:p w14:paraId="500A3FA8" w14:textId="77777777" w:rsidR="002B3E8A" w:rsidRPr="008C0596" w:rsidRDefault="002B3E8A" w:rsidP="002B3E8A">
      <w:pPr>
        <w:pStyle w:val="IOPRefs0"/>
        <w:numPr>
          <w:ilvl w:val="0"/>
          <w:numId w:val="1"/>
        </w:numPr>
        <w:jc w:val="both"/>
        <w:rPr>
          <w:lang w:val="fr-FR"/>
        </w:rPr>
      </w:pPr>
      <w:proofErr w:type="spellStart"/>
      <w:r w:rsidRPr="008C0596">
        <w:rPr>
          <w:lang w:val="fr-FR"/>
        </w:rPr>
        <w:t>Donzé</w:t>
      </w:r>
      <w:proofErr w:type="spellEnd"/>
      <w:r w:rsidRPr="008C0596">
        <w:rPr>
          <w:lang w:val="fr-FR"/>
        </w:rPr>
        <w:t xml:space="preserve"> L, 1999 </w:t>
      </w:r>
      <w:r w:rsidRPr="008C0596">
        <w:rPr>
          <w:i/>
          <w:iCs/>
          <w:lang w:val="fr-FR"/>
        </w:rPr>
        <w:t xml:space="preserve">L’imputation des données manquantes, la technique de l’imputation multiple, les conséquences sur l’analyse </w:t>
      </w:r>
      <w:proofErr w:type="spellStart"/>
      <w:r w:rsidRPr="008C0596">
        <w:rPr>
          <w:i/>
          <w:iCs/>
          <w:lang w:val="fr-FR"/>
        </w:rPr>
        <w:t>es</w:t>
      </w:r>
      <w:proofErr w:type="spellEnd"/>
      <w:r w:rsidRPr="008C0596">
        <w:rPr>
          <w:i/>
          <w:iCs/>
          <w:lang w:val="fr-FR"/>
        </w:rPr>
        <w:t xml:space="preserve"> données : l’enquête 1999 sur l’innovation, </w:t>
      </w:r>
      <w:r w:rsidRPr="008C0596">
        <w:rPr>
          <w:lang w:val="fr-FR"/>
        </w:rPr>
        <w:t>Ecole polytechnique fédérale de Zurich.</w:t>
      </w:r>
    </w:p>
    <w:p w14:paraId="3438FD81" w14:textId="77777777" w:rsidR="002B3E8A" w:rsidRPr="008C0596" w:rsidRDefault="002B3E8A" w:rsidP="002B3E8A">
      <w:pPr>
        <w:pStyle w:val="IOPRefs0"/>
        <w:numPr>
          <w:ilvl w:val="0"/>
          <w:numId w:val="1"/>
        </w:numPr>
        <w:jc w:val="both"/>
        <w:rPr>
          <w:rFonts w:cs="Times New Roman"/>
          <w:szCs w:val="18"/>
          <w:lang w:val="en-US"/>
        </w:rPr>
      </w:pPr>
      <w:r w:rsidRPr="008C0596">
        <w:rPr>
          <w:rFonts w:cs="Times New Roman"/>
          <w:szCs w:val="18"/>
          <w:lang w:val="en-US"/>
        </w:rPr>
        <w:t xml:space="preserve">Drummond C et </w:t>
      </w:r>
      <w:proofErr w:type="spellStart"/>
      <w:r w:rsidRPr="008C0596">
        <w:rPr>
          <w:rFonts w:cs="Times New Roman"/>
          <w:szCs w:val="18"/>
          <w:lang w:val="en-US"/>
        </w:rPr>
        <w:t>Holte</w:t>
      </w:r>
      <w:proofErr w:type="spellEnd"/>
      <w:r w:rsidRPr="008C0596">
        <w:rPr>
          <w:rFonts w:cs="Times New Roman"/>
          <w:szCs w:val="18"/>
          <w:lang w:val="en-US"/>
        </w:rPr>
        <w:t xml:space="preserve"> R, </w:t>
      </w:r>
      <w:r w:rsidRPr="008C0596">
        <w:rPr>
          <w:rFonts w:cs="Times New Roman"/>
          <w:i/>
          <w:iCs/>
          <w:szCs w:val="18"/>
          <w:lang w:val="en-US"/>
        </w:rPr>
        <w:t xml:space="preserve">Class Imbalance, </w:t>
      </w:r>
      <w:proofErr w:type="gramStart"/>
      <w:r w:rsidRPr="008C0596">
        <w:rPr>
          <w:rFonts w:cs="Times New Roman"/>
          <w:i/>
          <w:iCs/>
          <w:szCs w:val="18"/>
          <w:lang w:val="en-US"/>
        </w:rPr>
        <w:t>an</w:t>
      </w:r>
      <w:proofErr w:type="gramEnd"/>
      <w:r w:rsidRPr="008C0596">
        <w:rPr>
          <w:rFonts w:cs="Times New Roman"/>
          <w:i/>
          <w:iCs/>
          <w:szCs w:val="18"/>
          <w:lang w:val="en-US"/>
        </w:rPr>
        <w:t xml:space="preserve"> Cost </w:t>
      </w:r>
      <w:proofErr w:type="spellStart"/>
      <w:r w:rsidRPr="008C0596">
        <w:rPr>
          <w:rFonts w:cs="Times New Roman"/>
          <w:i/>
          <w:iCs/>
          <w:szCs w:val="18"/>
          <w:lang w:val="en-US"/>
        </w:rPr>
        <w:t>sensistivity</w:t>
      </w:r>
      <w:proofErr w:type="spellEnd"/>
      <w:r w:rsidRPr="008C0596">
        <w:rPr>
          <w:rFonts w:cs="Times New Roman"/>
          <w:i/>
          <w:iCs/>
          <w:szCs w:val="18"/>
          <w:lang w:val="en-US"/>
        </w:rPr>
        <w:t xml:space="preserve">: why Under-Sampling beats Over-sampling, </w:t>
      </w:r>
      <w:r w:rsidRPr="008C0596">
        <w:rPr>
          <w:rFonts w:cs="Times New Roman"/>
          <w:szCs w:val="18"/>
          <w:lang w:val="en-US"/>
        </w:rPr>
        <w:t xml:space="preserve">National research Council Canada. </w:t>
      </w:r>
    </w:p>
    <w:p w14:paraId="0961FFCE" w14:textId="77777777" w:rsidR="002B3E8A" w:rsidRPr="008C0596" w:rsidRDefault="002B3E8A" w:rsidP="002B3E8A">
      <w:pPr>
        <w:pStyle w:val="IOPRefs0"/>
        <w:numPr>
          <w:ilvl w:val="0"/>
          <w:numId w:val="1"/>
        </w:numPr>
        <w:jc w:val="both"/>
        <w:rPr>
          <w:lang w:val="en-US"/>
        </w:rPr>
      </w:pPr>
      <w:r w:rsidRPr="008C0596">
        <w:rPr>
          <w:lang w:val="en-US"/>
        </w:rPr>
        <w:t xml:space="preserve">Elhassan AT et al., 2017 </w:t>
      </w:r>
      <w:r w:rsidRPr="008C0596">
        <w:rPr>
          <w:i/>
          <w:iCs/>
          <w:lang w:val="en-US"/>
        </w:rPr>
        <w:t>Classification of imbalance Data using Tomek Link (T-link) combined with random under-sampling (RUS) as a Data Reduction Method.</w:t>
      </w:r>
      <w:r w:rsidRPr="008C0596">
        <w:rPr>
          <w:lang w:val="en-US"/>
        </w:rPr>
        <w:t xml:space="preserve"> Global Journal of Technology and Optimization</w:t>
      </w:r>
    </w:p>
    <w:p w14:paraId="4ABA55BE" w14:textId="77777777" w:rsidR="002B3E8A" w:rsidRPr="008C0596" w:rsidRDefault="002B3E8A" w:rsidP="002B3E8A">
      <w:pPr>
        <w:pStyle w:val="IOPRefs0"/>
        <w:numPr>
          <w:ilvl w:val="0"/>
          <w:numId w:val="1"/>
        </w:numPr>
        <w:jc w:val="both"/>
        <w:rPr>
          <w:rFonts w:cs="Times New Roman"/>
          <w:szCs w:val="18"/>
          <w:lang w:val="en-US"/>
        </w:rPr>
      </w:pPr>
      <w:r w:rsidRPr="008C0596">
        <w:rPr>
          <w:rFonts w:cs="Times New Roman"/>
          <w:spacing w:val="4"/>
          <w:szCs w:val="18"/>
          <w:shd w:val="clear" w:color="auto" w:fill="FCFCFC"/>
        </w:rPr>
        <w:t xml:space="preserve">Gower J, 1986 </w:t>
      </w:r>
      <w:r w:rsidRPr="008C0596">
        <w:rPr>
          <w:rFonts w:cs="Times New Roman"/>
          <w:i/>
          <w:iCs/>
          <w:spacing w:val="4"/>
          <w:szCs w:val="18"/>
          <w:shd w:val="clear" w:color="auto" w:fill="FCFCFC"/>
        </w:rPr>
        <w:t xml:space="preserve">Metric and Euclidean properties of dissimilarity coefficients, </w:t>
      </w:r>
      <w:r w:rsidRPr="008C0596">
        <w:rPr>
          <w:rFonts w:cs="Times New Roman"/>
          <w:spacing w:val="4"/>
          <w:szCs w:val="18"/>
          <w:shd w:val="clear" w:color="auto" w:fill="FCFCFC"/>
        </w:rPr>
        <w:t xml:space="preserve">Journal of Classification. </w:t>
      </w:r>
    </w:p>
    <w:p w14:paraId="697827CC" w14:textId="77777777" w:rsidR="002B3E8A" w:rsidRPr="008C0596" w:rsidRDefault="002B3E8A" w:rsidP="002B3E8A">
      <w:pPr>
        <w:pStyle w:val="IOPRefs0"/>
        <w:numPr>
          <w:ilvl w:val="0"/>
          <w:numId w:val="1"/>
        </w:numPr>
        <w:jc w:val="both"/>
        <w:rPr>
          <w:lang w:val="fr-FR"/>
        </w:rPr>
      </w:pPr>
      <w:r w:rsidRPr="008C0596">
        <w:rPr>
          <w:lang w:val="fr-FR"/>
        </w:rPr>
        <w:t xml:space="preserve">Imbert A, </w:t>
      </w:r>
      <w:proofErr w:type="spellStart"/>
      <w:r w:rsidRPr="008C0596">
        <w:rPr>
          <w:lang w:val="fr-FR"/>
        </w:rPr>
        <w:t>Vialaneix</w:t>
      </w:r>
      <w:proofErr w:type="spellEnd"/>
      <w:r w:rsidRPr="008C0596">
        <w:rPr>
          <w:lang w:val="fr-FR"/>
        </w:rPr>
        <w:t xml:space="preserve"> N, 2018 </w:t>
      </w:r>
      <w:proofErr w:type="spellStart"/>
      <w:r w:rsidRPr="008C0596">
        <w:rPr>
          <w:i/>
          <w:iCs/>
          <w:lang w:val="fr-FR"/>
        </w:rPr>
        <w:t>Decrire</w:t>
      </w:r>
      <w:proofErr w:type="spellEnd"/>
      <w:r w:rsidRPr="008C0596">
        <w:rPr>
          <w:i/>
          <w:iCs/>
          <w:lang w:val="fr-FR"/>
        </w:rPr>
        <w:t xml:space="preserve">, prend en compte, imputer et évaluer les valeurs manquantes dans les </w:t>
      </w:r>
      <w:proofErr w:type="spellStart"/>
      <w:r w:rsidRPr="008C0596">
        <w:rPr>
          <w:i/>
          <w:iCs/>
          <w:lang w:val="fr-FR"/>
        </w:rPr>
        <w:t>étuddes</w:t>
      </w:r>
      <w:proofErr w:type="spellEnd"/>
      <w:r w:rsidRPr="008C0596">
        <w:rPr>
          <w:i/>
          <w:iCs/>
          <w:lang w:val="fr-FR"/>
        </w:rPr>
        <w:t xml:space="preserve"> statistiques : une revue des approches existantes,</w:t>
      </w:r>
      <w:r w:rsidRPr="008C0596">
        <w:rPr>
          <w:lang w:val="fr-FR"/>
        </w:rPr>
        <w:t xml:space="preserve"> Journal de la Société Française de Statistique </w:t>
      </w:r>
      <w:proofErr w:type="spellStart"/>
      <w:r w:rsidRPr="008C0596">
        <w:rPr>
          <w:lang w:val="fr-FR"/>
        </w:rPr>
        <w:t>Voo</w:t>
      </w:r>
      <w:proofErr w:type="spellEnd"/>
      <w:r w:rsidRPr="008C0596">
        <w:rPr>
          <w:lang w:val="fr-FR"/>
        </w:rPr>
        <w:t>. 159 No. 2.</w:t>
      </w:r>
    </w:p>
    <w:p w14:paraId="419BABC7" w14:textId="77777777" w:rsidR="002B3E8A" w:rsidRPr="008C0596" w:rsidRDefault="002B3E8A" w:rsidP="002B3E8A">
      <w:pPr>
        <w:pStyle w:val="IOPRefs0"/>
        <w:numPr>
          <w:ilvl w:val="0"/>
          <w:numId w:val="1"/>
        </w:numPr>
        <w:jc w:val="both"/>
      </w:pPr>
      <w:r w:rsidRPr="008C0596">
        <w:t xml:space="preserve">Li C, 2014 </w:t>
      </w:r>
      <w:r w:rsidRPr="008C0596">
        <w:rPr>
          <w:i/>
          <w:iCs/>
        </w:rPr>
        <w:t xml:space="preserve">Little’s test of missing completely at random, </w:t>
      </w:r>
      <w:proofErr w:type="spellStart"/>
      <w:r w:rsidRPr="008C0596">
        <w:t>Northwestern</w:t>
      </w:r>
      <w:proofErr w:type="spellEnd"/>
      <w:r w:rsidRPr="008C0596">
        <w:t xml:space="preserve"> University.</w:t>
      </w:r>
    </w:p>
    <w:p w14:paraId="0C19D600" w14:textId="77777777" w:rsidR="002B3E8A" w:rsidRPr="008C0596" w:rsidRDefault="002B3E8A" w:rsidP="002B3E8A">
      <w:pPr>
        <w:pStyle w:val="IOPRefs0"/>
        <w:numPr>
          <w:ilvl w:val="0"/>
          <w:numId w:val="1"/>
        </w:numPr>
        <w:jc w:val="both"/>
        <w:rPr>
          <w:lang w:val="fr-FR"/>
        </w:rPr>
      </w:pPr>
      <w:r w:rsidRPr="008C0596">
        <w:rPr>
          <w:lang w:val="fr-FR"/>
        </w:rPr>
        <w:t xml:space="preserve">Marta Avalos. </w:t>
      </w:r>
      <w:r w:rsidRPr="008C0596">
        <w:rPr>
          <w:i/>
          <w:iCs/>
          <w:lang w:val="fr-FR"/>
        </w:rPr>
        <w:t>Sélection de variables avec lasso dans la régression logistique conditionnelle</w:t>
      </w:r>
      <w:r w:rsidRPr="008C0596">
        <w:rPr>
          <w:lang w:val="fr-FR"/>
        </w:rPr>
        <w:t xml:space="preserve">. 41èmes Journées de Statistique, </w:t>
      </w:r>
      <w:proofErr w:type="spellStart"/>
      <w:r w:rsidRPr="008C0596">
        <w:rPr>
          <w:lang w:val="fr-FR"/>
        </w:rPr>
        <w:t>SFdS</w:t>
      </w:r>
      <w:proofErr w:type="spellEnd"/>
      <w:r w:rsidRPr="008C0596">
        <w:rPr>
          <w:lang w:val="fr-FR"/>
        </w:rPr>
        <w:t>, Bordeaux, 2009.</w:t>
      </w:r>
    </w:p>
    <w:p w14:paraId="56337645" w14:textId="77777777" w:rsidR="002B3E8A" w:rsidRPr="008C0596" w:rsidRDefault="002B3E8A" w:rsidP="002B3E8A">
      <w:pPr>
        <w:pStyle w:val="IOPRefs0"/>
        <w:numPr>
          <w:ilvl w:val="0"/>
          <w:numId w:val="1"/>
        </w:numPr>
        <w:jc w:val="both"/>
        <w:rPr>
          <w:lang w:val="fr-FR"/>
        </w:rPr>
      </w:pPr>
      <w:r w:rsidRPr="008C0596">
        <w:rPr>
          <w:lang w:val="fr-FR"/>
        </w:rPr>
        <w:t xml:space="preserve">Palm R et IEMMA A. F, 1995 </w:t>
      </w:r>
      <w:r w:rsidRPr="008C0596">
        <w:rPr>
          <w:i/>
          <w:iCs/>
          <w:lang w:val="fr-FR"/>
        </w:rPr>
        <w:t xml:space="preserve">Quelques alternatives à la régression classique dans le cas de la colinéarité, </w:t>
      </w:r>
      <w:r w:rsidRPr="008C0596">
        <w:rPr>
          <w:lang w:val="fr-FR"/>
        </w:rPr>
        <w:t xml:space="preserve">Revue de statistique appliquée, tome 43, n°2 p5-33. </w:t>
      </w:r>
    </w:p>
    <w:p w14:paraId="0F4D1EB8" w14:textId="5CF2DE9A" w:rsidR="002B3E8A" w:rsidRPr="008C0596" w:rsidRDefault="002B3E8A" w:rsidP="002B3E8A">
      <w:pPr>
        <w:pStyle w:val="IOPRefs0"/>
        <w:numPr>
          <w:ilvl w:val="0"/>
          <w:numId w:val="1"/>
        </w:numPr>
        <w:jc w:val="both"/>
        <w:rPr>
          <w:rFonts w:cs="Times New Roman"/>
          <w:szCs w:val="18"/>
          <w:lang w:val="en-US"/>
        </w:rPr>
      </w:pPr>
      <w:r w:rsidRPr="008C0596">
        <w:rPr>
          <w:rFonts w:cs="Times New Roman"/>
          <w:szCs w:val="18"/>
          <w:shd w:val="clear" w:color="auto" w:fill="FFFFFF"/>
        </w:rPr>
        <w:t xml:space="preserve">Saito T, </w:t>
      </w:r>
      <w:proofErr w:type="spellStart"/>
      <w:r w:rsidRPr="008C0596">
        <w:rPr>
          <w:rFonts w:cs="Times New Roman"/>
          <w:szCs w:val="18"/>
          <w:shd w:val="clear" w:color="auto" w:fill="FFFFFF"/>
        </w:rPr>
        <w:t>Rehmsmeier</w:t>
      </w:r>
      <w:proofErr w:type="spellEnd"/>
      <w:r w:rsidRPr="008C0596">
        <w:rPr>
          <w:rFonts w:cs="Times New Roman"/>
          <w:szCs w:val="18"/>
          <w:shd w:val="clear" w:color="auto" w:fill="FFFFFF"/>
        </w:rPr>
        <w:t xml:space="preserve"> M (2015) </w:t>
      </w:r>
      <w:r w:rsidRPr="008C0596">
        <w:rPr>
          <w:rFonts w:cs="Times New Roman"/>
          <w:i/>
          <w:iCs/>
          <w:szCs w:val="18"/>
          <w:shd w:val="clear" w:color="auto" w:fill="FFFFFF"/>
        </w:rPr>
        <w:t>The Precision-Recall Plot Is More Informative than the ROC Plot When Evaluating Binary Classifiers on Imbalanced Datasets</w:t>
      </w:r>
      <w:r w:rsidRPr="008C0596">
        <w:rPr>
          <w:rFonts w:cs="Times New Roman"/>
          <w:szCs w:val="18"/>
          <w:shd w:val="clear" w:color="auto" w:fill="FFFFFF"/>
        </w:rPr>
        <w:t xml:space="preserve">. </w:t>
      </w:r>
    </w:p>
    <w:p w14:paraId="6C52B400" w14:textId="5E964AE6" w:rsidR="00AA71C5" w:rsidRPr="008C0596" w:rsidRDefault="00AA71C5" w:rsidP="002B3E8A">
      <w:pPr>
        <w:pStyle w:val="IOPRefs0"/>
        <w:numPr>
          <w:ilvl w:val="0"/>
          <w:numId w:val="1"/>
        </w:numPr>
        <w:jc w:val="both"/>
        <w:rPr>
          <w:rFonts w:cs="Times New Roman"/>
          <w:szCs w:val="18"/>
          <w:lang w:val="en-US"/>
        </w:rPr>
      </w:pPr>
      <w:proofErr w:type="spellStart"/>
      <w:r w:rsidRPr="008C0596">
        <w:t>Swets</w:t>
      </w:r>
      <w:proofErr w:type="spellEnd"/>
      <w:r w:rsidRPr="008C0596">
        <w:t xml:space="preserve">, J.A., Dawes, R.M., Monahan, J., 2000. </w:t>
      </w:r>
      <w:r w:rsidRPr="008C0596">
        <w:rPr>
          <w:rFonts w:cs="Times New Roman"/>
          <w:i/>
          <w:iCs/>
          <w:szCs w:val="18"/>
          <w:shd w:val="clear" w:color="auto" w:fill="FFFFFF"/>
        </w:rPr>
        <w:t>Better decisions through science</w:t>
      </w:r>
      <w:r w:rsidRPr="008C0596">
        <w:t>. Scientific American 283, 82–87.</w:t>
      </w:r>
    </w:p>
    <w:p w14:paraId="1CA030AB" w14:textId="730E9465" w:rsidR="002B3E8A" w:rsidRPr="008C0596" w:rsidRDefault="002B3E8A" w:rsidP="002B3E8A">
      <w:pPr>
        <w:pStyle w:val="IOPRefs0"/>
        <w:numPr>
          <w:ilvl w:val="0"/>
          <w:numId w:val="1"/>
        </w:numPr>
        <w:jc w:val="both"/>
        <w:rPr>
          <w:lang w:val="en-US"/>
        </w:rPr>
      </w:pPr>
      <w:r w:rsidRPr="008C0596">
        <w:rPr>
          <w:lang w:val="en-US"/>
        </w:rPr>
        <w:t xml:space="preserve">Tomek, I 1996, </w:t>
      </w:r>
      <w:r w:rsidRPr="008C0596">
        <w:rPr>
          <w:i/>
          <w:iCs/>
          <w:lang w:val="en-US"/>
        </w:rPr>
        <w:t xml:space="preserve">An experiment with the edited nearest neighbor rule. </w:t>
      </w:r>
      <w:r w:rsidRPr="008C0596">
        <w:rPr>
          <w:lang w:val="en-US"/>
        </w:rPr>
        <w:t xml:space="preserve">IEEE Transactions on </w:t>
      </w:r>
      <w:proofErr w:type="spellStart"/>
      <w:r w:rsidRPr="008C0596">
        <w:rPr>
          <w:lang w:val="en-US"/>
        </w:rPr>
        <w:t>sytems</w:t>
      </w:r>
      <w:proofErr w:type="spellEnd"/>
      <w:r w:rsidRPr="008C0596">
        <w:rPr>
          <w:lang w:val="en-US"/>
        </w:rPr>
        <w:t xml:space="preserve">, man and cybernetics. </w:t>
      </w:r>
    </w:p>
    <w:p w14:paraId="115FD9EF" w14:textId="61B8055A" w:rsidR="00F941E7" w:rsidRPr="008C0596" w:rsidRDefault="00F941E7" w:rsidP="002B3E8A">
      <w:pPr>
        <w:pStyle w:val="IOPRefs0"/>
        <w:numPr>
          <w:ilvl w:val="0"/>
          <w:numId w:val="1"/>
        </w:numPr>
        <w:jc w:val="both"/>
        <w:rPr>
          <w:lang w:val="fr-FR"/>
        </w:rPr>
      </w:pPr>
      <w:proofErr w:type="spellStart"/>
      <w:r w:rsidRPr="008C0596">
        <w:rPr>
          <w:lang w:val="fr-FR"/>
        </w:rPr>
        <w:t>Truffery</w:t>
      </w:r>
      <w:proofErr w:type="spellEnd"/>
      <w:r w:rsidRPr="008C0596">
        <w:rPr>
          <w:lang w:val="fr-FR"/>
        </w:rPr>
        <w:t xml:space="preserve"> S,2007, </w:t>
      </w:r>
      <w:r w:rsidRPr="008C0596">
        <w:rPr>
          <w:i/>
          <w:iCs/>
          <w:lang w:val="fr-FR"/>
        </w:rPr>
        <w:t xml:space="preserve">Améliorer les performances d'un modèle </w:t>
      </w:r>
      <w:proofErr w:type="gramStart"/>
      <w:r w:rsidRPr="008C0596">
        <w:rPr>
          <w:i/>
          <w:iCs/>
          <w:lang w:val="fr-FR"/>
        </w:rPr>
        <w:t>prédictif:</w:t>
      </w:r>
      <w:proofErr w:type="gramEnd"/>
      <w:r w:rsidRPr="008C0596">
        <w:rPr>
          <w:i/>
          <w:iCs/>
          <w:lang w:val="fr-FR"/>
        </w:rPr>
        <w:t xml:space="preserve"> perspectives et réalité,</w:t>
      </w:r>
      <w:r w:rsidRPr="008C0596">
        <w:rPr>
          <w:lang w:val="fr-FR"/>
        </w:rPr>
        <w:t xml:space="preserve"> Data Mining et Apprentissage Statistique, vol. RNTI-A-1, pp.45-72.</w:t>
      </w:r>
    </w:p>
    <w:p w14:paraId="4877CFF6" w14:textId="77777777" w:rsidR="002B3E8A" w:rsidRPr="008C0596" w:rsidRDefault="002B3E8A" w:rsidP="002B3E8A">
      <w:pPr>
        <w:pStyle w:val="IOPRefs0"/>
        <w:numPr>
          <w:ilvl w:val="0"/>
          <w:numId w:val="1"/>
        </w:numPr>
        <w:jc w:val="both"/>
      </w:pPr>
      <w:r w:rsidRPr="008C0596">
        <w:t xml:space="preserve">Van </w:t>
      </w:r>
      <w:proofErr w:type="spellStart"/>
      <w:r w:rsidRPr="008C0596">
        <w:t>Buuren</w:t>
      </w:r>
      <w:proofErr w:type="spellEnd"/>
      <w:r w:rsidRPr="008C0596">
        <w:t xml:space="preserve"> S et al., 2011 </w:t>
      </w:r>
      <w:r w:rsidRPr="008C0596">
        <w:rPr>
          <w:i/>
          <w:iCs/>
        </w:rPr>
        <w:t>Multivariate Imputation by Chained Equations in R,</w:t>
      </w:r>
      <w:r w:rsidRPr="008C0596">
        <w:t xml:space="preserve"> Journal of Statistical Software Vol 45. </w:t>
      </w:r>
    </w:p>
    <w:p w14:paraId="3771E0EA" w14:textId="77777777" w:rsidR="002B3E8A" w:rsidRPr="008C0596" w:rsidRDefault="002B3E8A" w:rsidP="002B3E8A">
      <w:pPr>
        <w:pStyle w:val="IOPRefs0"/>
        <w:numPr>
          <w:ilvl w:val="0"/>
          <w:numId w:val="1"/>
        </w:numPr>
        <w:jc w:val="both"/>
        <w:rPr>
          <w:rFonts w:cs="Times New Roman"/>
          <w:szCs w:val="18"/>
          <w:lang w:val="en-US"/>
        </w:rPr>
      </w:pPr>
      <w:r w:rsidRPr="008C0596">
        <w:rPr>
          <w:rFonts w:cs="Times New Roman"/>
          <w:spacing w:val="4"/>
          <w:szCs w:val="18"/>
          <w:shd w:val="clear" w:color="auto" w:fill="FCFCFC"/>
        </w:rPr>
        <w:t>Wilson, D.R. &amp; Martinez, T.R. Machine Learning (2000) </w:t>
      </w:r>
    </w:p>
    <w:p w14:paraId="26CE54F7" w14:textId="77777777" w:rsidR="002B3E8A" w:rsidRPr="008C0596" w:rsidRDefault="002B3E8A" w:rsidP="002B3E8A">
      <w:pPr>
        <w:pStyle w:val="IOPRefs0"/>
        <w:numPr>
          <w:ilvl w:val="0"/>
          <w:numId w:val="1"/>
        </w:numPr>
        <w:jc w:val="both"/>
        <w:rPr>
          <w:lang w:val="en-US"/>
        </w:rPr>
      </w:pPr>
      <w:proofErr w:type="spellStart"/>
      <w:r w:rsidRPr="008C0596">
        <w:rPr>
          <w:lang w:val="en-US"/>
        </w:rPr>
        <w:t>Zumel</w:t>
      </w:r>
      <w:proofErr w:type="spellEnd"/>
      <w:r w:rsidRPr="008C0596">
        <w:rPr>
          <w:lang w:val="en-US"/>
        </w:rPr>
        <w:t xml:space="preserve"> N et Mount T, 2019 </w:t>
      </w:r>
      <w:r w:rsidRPr="008C0596">
        <w:rPr>
          <w:i/>
          <w:iCs/>
          <w:lang w:val="en-US"/>
        </w:rPr>
        <w:t xml:space="preserve">Processor for predictive modeling. </w:t>
      </w:r>
    </w:p>
    <w:p w14:paraId="3F32974E" w14:textId="77777777" w:rsidR="00032BFD" w:rsidRPr="008C0596" w:rsidRDefault="00032BFD" w:rsidP="00DC0088">
      <w:pPr>
        <w:pStyle w:val="IOPText"/>
        <w:ind w:right="2552" w:firstLine="0"/>
      </w:pPr>
      <w:bookmarkStart w:id="0" w:name="_GoBack"/>
      <w:bookmarkEnd w:id="0"/>
    </w:p>
    <w:sectPr w:rsidR="00032BFD" w:rsidRPr="008C0596" w:rsidSect="00851FEA">
      <w:type w:val="continuous"/>
      <w:pgSz w:w="11906" w:h="16838"/>
      <w:pgMar w:top="2098" w:right="907" w:bottom="1474" w:left="907" w:header="709" w:footer="709" w:gutter="0"/>
      <w:cols w:num="2" w:space="720" w:equalWidth="0">
        <w:col w:w="4933" w:space="226"/>
        <w:col w:w="4933" w:space="0"/>
      </w:cols>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659FE" w14:textId="77777777" w:rsidR="0020104D" w:rsidRDefault="0020104D">
      <w:r>
        <w:separator/>
      </w:r>
    </w:p>
  </w:endnote>
  <w:endnote w:type="continuationSeparator" w:id="0">
    <w:p w14:paraId="70A8D327" w14:textId="77777777" w:rsidR="0020104D" w:rsidRDefault="0020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altName w:val="Arial"/>
    <w:charset w:val="00"/>
    <w:family w:val="roman"/>
    <w:pitch w:val="variable"/>
  </w:font>
  <w:font w:name="AR PL SungtiL GB">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AB6AC" w14:textId="77777777" w:rsidR="004C22FB" w:rsidRDefault="005413ED">
    <w:pPr>
      <w:pStyle w:val="Pieddepage"/>
      <w:jc w:val="center"/>
    </w:pPr>
    <w:r>
      <w:tab/>
    </w:r>
    <w:proofErr w:type="spellStart"/>
    <w:r>
      <w:rPr>
        <w:sz w:val="16"/>
        <w:szCs w:val="16"/>
      </w:rPr>
      <w:t>xxxx-xxxx</w:t>
    </w:r>
    <w:proofErr w:type="spellEnd"/>
    <w:r>
      <w:rPr>
        <w:sz w:val="16"/>
        <w:szCs w:val="16"/>
      </w:rPr>
      <w:t>/xx/</w:t>
    </w:r>
    <w:proofErr w:type="spellStart"/>
    <w:r>
      <w:rPr>
        <w:sz w:val="16"/>
        <w:szCs w:val="16"/>
      </w:rPr>
      <w:t>xxxxxx</w:t>
    </w:r>
    <w:proofErr w:type="spellEnd"/>
    <w:r>
      <w:tab/>
    </w:r>
    <w:r>
      <w:fldChar w:fldCharType="begin"/>
    </w:r>
    <w:r>
      <w:instrText xml:space="preserve"> PAGE </w:instrText>
    </w:r>
    <w:r>
      <w:fldChar w:fldCharType="separate"/>
    </w:r>
    <w:r>
      <w:t>3</w:t>
    </w:r>
    <w:r>
      <w:fldChar w:fldCharType="end"/>
    </w:r>
    <w:r>
      <w:rPr>
        <w:sz w:val="14"/>
        <w:szCs w:val="14"/>
      </w:rPr>
      <w:tab/>
    </w:r>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E4AE6" w14:textId="77777777" w:rsidR="0020104D" w:rsidRDefault="0020104D">
      <w:r>
        <w:rPr>
          <w:color w:val="000000"/>
        </w:rPr>
        <w:separator/>
      </w:r>
    </w:p>
  </w:footnote>
  <w:footnote w:type="continuationSeparator" w:id="0">
    <w:p w14:paraId="4740D686" w14:textId="77777777" w:rsidR="0020104D" w:rsidRDefault="0020104D">
      <w:r>
        <w:continuationSeparator/>
      </w:r>
    </w:p>
  </w:footnote>
  <w:footnote w:id="1">
    <w:p w14:paraId="2A496E9B" w14:textId="79C960B5" w:rsidR="00224AF0" w:rsidRPr="00E84407" w:rsidRDefault="00224AF0" w:rsidP="00CF7BCE">
      <w:pPr>
        <w:pStyle w:val="Notedebasdepage"/>
        <w:jc w:val="both"/>
        <w:rPr>
          <w:sz w:val="18"/>
          <w:szCs w:val="18"/>
          <w:lang w:val="fr-FR"/>
        </w:rPr>
      </w:pPr>
      <w:r w:rsidRPr="003E1B71">
        <w:rPr>
          <w:rStyle w:val="Appelnotedebasdep"/>
          <w:sz w:val="18"/>
          <w:szCs w:val="18"/>
        </w:rPr>
        <w:footnoteRef/>
      </w:r>
      <w:r w:rsidRPr="003E1B71">
        <w:rPr>
          <w:sz w:val="18"/>
          <w:szCs w:val="18"/>
          <w:lang w:val="fr-FR"/>
        </w:rPr>
        <w:t xml:space="preserve"> Il y a notamment les imputations simples qui consistent à estimer les valeurs manquantes. </w:t>
      </w:r>
      <w:r w:rsidR="000868BD" w:rsidRPr="003E1B71">
        <w:rPr>
          <w:sz w:val="18"/>
          <w:szCs w:val="18"/>
          <w:lang w:val="fr-FR"/>
        </w:rPr>
        <w:t xml:space="preserve">De leurs </w:t>
      </w:r>
      <w:r w:rsidR="0019557F" w:rsidRPr="003E1B71">
        <w:rPr>
          <w:sz w:val="18"/>
          <w:szCs w:val="18"/>
          <w:lang w:val="fr-FR"/>
        </w:rPr>
        <w:t>côtés</w:t>
      </w:r>
      <w:r w:rsidR="000868BD" w:rsidRPr="003E1B71">
        <w:rPr>
          <w:sz w:val="18"/>
          <w:szCs w:val="18"/>
          <w:lang w:val="fr-FR"/>
        </w:rPr>
        <w:t xml:space="preserve">, les imputations multiples </w:t>
      </w:r>
      <w:r w:rsidR="00B02D1C" w:rsidRPr="003E1B71">
        <w:rPr>
          <w:sz w:val="18"/>
          <w:szCs w:val="18"/>
          <w:lang w:val="fr-FR"/>
        </w:rPr>
        <w:t>créées plusieurs valeurs possibles</w:t>
      </w:r>
      <w:r w:rsidR="000868BD" w:rsidRPr="003E1B71">
        <w:rPr>
          <w:sz w:val="18"/>
          <w:szCs w:val="18"/>
          <w:lang w:val="fr-FR"/>
        </w:rPr>
        <w:t xml:space="preserve">. </w:t>
      </w:r>
      <w:r w:rsidR="00B02D1C" w:rsidRPr="003E1B71">
        <w:rPr>
          <w:sz w:val="18"/>
          <w:szCs w:val="18"/>
          <w:lang w:val="fr-FR"/>
        </w:rPr>
        <w:t xml:space="preserve">La valeur permettant la meilleure estimation est ensuite retenue.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36B53" w14:textId="77777777" w:rsidR="004C22FB" w:rsidRDefault="005413ED">
    <w:pPr>
      <w:pStyle w:val="IOPHeader"/>
      <w:rPr>
        <w:lang w:val="fr-FR"/>
      </w:rPr>
    </w:pPr>
    <w:r>
      <w:rPr>
        <w:lang w:val="fr-FR"/>
      </w:rPr>
      <w:t>Machine Learning</w:t>
    </w:r>
    <w:r>
      <w:rPr>
        <w:lang w:val="fr-FR"/>
      </w:rPr>
      <w:tab/>
      <w:t>Université Rennes 1</w:t>
    </w:r>
  </w:p>
  <w:p w14:paraId="089925FF" w14:textId="77777777" w:rsidR="004C22FB" w:rsidRDefault="005413ED">
    <w:pPr>
      <w:pStyle w:val="En-tte"/>
      <w:rPr>
        <w:lang w:val="fr-FR"/>
      </w:rPr>
    </w:pPr>
    <w:r>
      <w:rPr>
        <w:lang w:val="fr-FR"/>
      </w:rPr>
      <w:t xml:space="preserve">2019 </w:t>
    </w:r>
    <w:r>
      <w:rPr>
        <w:lang w:val="fr-FR"/>
      </w:rPr>
      <w:tab/>
      <w:t>UFR Sciences Economiques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B715D"/>
    <w:multiLevelType w:val="multilevel"/>
    <w:tmpl w:val="766A494E"/>
    <w:lvl w:ilvl="0">
      <w:start w:val="3"/>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7D04B0E"/>
    <w:multiLevelType w:val="multilevel"/>
    <w:tmpl w:val="4E244C9E"/>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F1D653E"/>
    <w:multiLevelType w:val="hybridMultilevel"/>
    <w:tmpl w:val="B33A6BF6"/>
    <w:lvl w:ilvl="0" w:tplc="2D86BF0C">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F065D5"/>
    <w:multiLevelType w:val="multilevel"/>
    <w:tmpl w:val="F84889A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0CF205F"/>
    <w:multiLevelType w:val="multilevel"/>
    <w:tmpl w:val="26C0D792"/>
    <w:styleLink w:val="WWNum1"/>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9634EB7"/>
    <w:multiLevelType w:val="multilevel"/>
    <w:tmpl w:val="07964E7A"/>
    <w:styleLink w:val="WW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68E905C4"/>
    <w:multiLevelType w:val="multilevel"/>
    <w:tmpl w:val="C890C2F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7F4420EA"/>
    <w:multiLevelType w:val="multilevel"/>
    <w:tmpl w:val="C834F7A8"/>
    <w:styleLink w:val="WWNum5"/>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4"/>
  </w:num>
  <w:num w:numId="2">
    <w:abstractNumId w:val="5"/>
  </w:num>
  <w:num w:numId="3">
    <w:abstractNumId w:val="1"/>
  </w:num>
  <w:num w:numId="4">
    <w:abstractNumId w:val="6"/>
  </w:num>
  <w:num w:numId="5">
    <w:abstractNumId w:val="7"/>
  </w:num>
  <w:num w:numId="6">
    <w:abstractNumId w:val="6"/>
    <w:lvlOverride w:ilvl="0">
      <w:startOverride w:val="1"/>
    </w:lvlOverride>
  </w:num>
  <w:num w:numId="7">
    <w:abstractNumId w:val="3"/>
  </w:num>
  <w:num w:numId="8">
    <w:abstractNumId w:val="0"/>
  </w:num>
  <w:num w:numId="9">
    <w:abstractNumId w:val="4"/>
    <w:lvlOverride w:ilvl="0">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FEA"/>
    <w:rsid w:val="00001DAD"/>
    <w:rsid w:val="000026B6"/>
    <w:rsid w:val="000039DB"/>
    <w:rsid w:val="00010084"/>
    <w:rsid w:val="00032BFD"/>
    <w:rsid w:val="00034134"/>
    <w:rsid w:val="0003425F"/>
    <w:rsid w:val="00041B58"/>
    <w:rsid w:val="00052430"/>
    <w:rsid w:val="00053AEA"/>
    <w:rsid w:val="0007288D"/>
    <w:rsid w:val="00074252"/>
    <w:rsid w:val="00077D69"/>
    <w:rsid w:val="000868BD"/>
    <w:rsid w:val="0008704A"/>
    <w:rsid w:val="00090798"/>
    <w:rsid w:val="000A5199"/>
    <w:rsid w:val="000A602C"/>
    <w:rsid w:val="000B2D08"/>
    <w:rsid w:val="000B4553"/>
    <w:rsid w:val="000C0C3D"/>
    <w:rsid w:val="000C1471"/>
    <w:rsid w:val="000C1991"/>
    <w:rsid w:val="000D673C"/>
    <w:rsid w:val="000D6C50"/>
    <w:rsid w:val="000F4BA9"/>
    <w:rsid w:val="0010738D"/>
    <w:rsid w:val="00110316"/>
    <w:rsid w:val="001112FC"/>
    <w:rsid w:val="0011233B"/>
    <w:rsid w:val="001159F8"/>
    <w:rsid w:val="001240EF"/>
    <w:rsid w:val="00127EC3"/>
    <w:rsid w:val="00130960"/>
    <w:rsid w:val="00154E6A"/>
    <w:rsid w:val="001653AA"/>
    <w:rsid w:val="001658B2"/>
    <w:rsid w:val="0018128C"/>
    <w:rsid w:val="00185FF0"/>
    <w:rsid w:val="00192036"/>
    <w:rsid w:val="0019557F"/>
    <w:rsid w:val="0019720B"/>
    <w:rsid w:val="001A337A"/>
    <w:rsid w:val="001A4174"/>
    <w:rsid w:val="001A5F97"/>
    <w:rsid w:val="001B29AD"/>
    <w:rsid w:val="001C012F"/>
    <w:rsid w:val="001D05CB"/>
    <w:rsid w:val="001D127B"/>
    <w:rsid w:val="001D1CE2"/>
    <w:rsid w:val="001D41AF"/>
    <w:rsid w:val="001E04DB"/>
    <w:rsid w:val="001E1475"/>
    <w:rsid w:val="001E4C71"/>
    <w:rsid w:val="001F6F81"/>
    <w:rsid w:val="00200E99"/>
    <w:rsid w:val="0020104D"/>
    <w:rsid w:val="0020189B"/>
    <w:rsid w:val="00212B30"/>
    <w:rsid w:val="00224AF0"/>
    <w:rsid w:val="00230CE6"/>
    <w:rsid w:val="0023139C"/>
    <w:rsid w:val="002345F4"/>
    <w:rsid w:val="002412DE"/>
    <w:rsid w:val="00241B5F"/>
    <w:rsid w:val="00242D26"/>
    <w:rsid w:val="00255B0C"/>
    <w:rsid w:val="002561DE"/>
    <w:rsid w:val="002576F0"/>
    <w:rsid w:val="002660F1"/>
    <w:rsid w:val="00267906"/>
    <w:rsid w:val="00267F50"/>
    <w:rsid w:val="00280825"/>
    <w:rsid w:val="002843C2"/>
    <w:rsid w:val="002910AD"/>
    <w:rsid w:val="00291E83"/>
    <w:rsid w:val="002A3C77"/>
    <w:rsid w:val="002A54CA"/>
    <w:rsid w:val="002A5CE0"/>
    <w:rsid w:val="002B2411"/>
    <w:rsid w:val="002B3E8A"/>
    <w:rsid w:val="002B7696"/>
    <w:rsid w:val="002C23B0"/>
    <w:rsid w:val="002E75F4"/>
    <w:rsid w:val="002F7CAD"/>
    <w:rsid w:val="00301386"/>
    <w:rsid w:val="00302477"/>
    <w:rsid w:val="00312488"/>
    <w:rsid w:val="00316EC7"/>
    <w:rsid w:val="00317D49"/>
    <w:rsid w:val="003337CC"/>
    <w:rsid w:val="00341C3C"/>
    <w:rsid w:val="00353E86"/>
    <w:rsid w:val="0036180E"/>
    <w:rsid w:val="00362162"/>
    <w:rsid w:val="00382E1A"/>
    <w:rsid w:val="00386BA6"/>
    <w:rsid w:val="00397015"/>
    <w:rsid w:val="003A6103"/>
    <w:rsid w:val="003A6711"/>
    <w:rsid w:val="003B14F9"/>
    <w:rsid w:val="003B6FA1"/>
    <w:rsid w:val="003C3274"/>
    <w:rsid w:val="003D0177"/>
    <w:rsid w:val="003D6D64"/>
    <w:rsid w:val="003E1B71"/>
    <w:rsid w:val="003E6263"/>
    <w:rsid w:val="00401D8F"/>
    <w:rsid w:val="00405D9B"/>
    <w:rsid w:val="00406392"/>
    <w:rsid w:val="00411522"/>
    <w:rsid w:val="00411928"/>
    <w:rsid w:val="00421CDD"/>
    <w:rsid w:val="00432E1D"/>
    <w:rsid w:val="00433930"/>
    <w:rsid w:val="004456B2"/>
    <w:rsid w:val="00446942"/>
    <w:rsid w:val="00451FED"/>
    <w:rsid w:val="0045323E"/>
    <w:rsid w:val="00453B43"/>
    <w:rsid w:val="00466714"/>
    <w:rsid w:val="00466DF1"/>
    <w:rsid w:val="00467C9C"/>
    <w:rsid w:val="004737EC"/>
    <w:rsid w:val="00485643"/>
    <w:rsid w:val="00496DDC"/>
    <w:rsid w:val="004A668B"/>
    <w:rsid w:val="004B799F"/>
    <w:rsid w:val="004D1A4B"/>
    <w:rsid w:val="004E0BD4"/>
    <w:rsid w:val="004E7F83"/>
    <w:rsid w:val="004F508D"/>
    <w:rsid w:val="00500919"/>
    <w:rsid w:val="005022BB"/>
    <w:rsid w:val="00506A43"/>
    <w:rsid w:val="005257CB"/>
    <w:rsid w:val="00526F9F"/>
    <w:rsid w:val="00532888"/>
    <w:rsid w:val="005338A1"/>
    <w:rsid w:val="005362DB"/>
    <w:rsid w:val="005413ED"/>
    <w:rsid w:val="005461FC"/>
    <w:rsid w:val="005518A1"/>
    <w:rsid w:val="0055362F"/>
    <w:rsid w:val="00553F8F"/>
    <w:rsid w:val="00561E8C"/>
    <w:rsid w:val="0056574A"/>
    <w:rsid w:val="00566441"/>
    <w:rsid w:val="0058134B"/>
    <w:rsid w:val="00582E6F"/>
    <w:rsid w:val="00587856"/>
    <w:rsid w:val="005947B2"/>
    <w:rsid w:val="005A1EB9"/>
    <w:rsid w:val="005A2D90"/>
    <w:rsid w:val="005B0952"/>
    <w:rsid w:val="005B0CB9"/>
    <w:rsid w:val="005B3B95"/>
    <w:rsid w:val="005B57D8"/>
    <w:rsid w:val="005B7ED3"/>
    <w:rsid w:val="005C708D"/>
    <w:rsid w:val="005F260A"/>
    <w:rsid w:val="005F2ACE"/>
    <w:rsid w:val="005F2C43"/>
    <w:rsid w:val="005F3C48"/>
    <w:rsid w:val="006220A8"/>
    <w:rsid w:val="00622A38"/>
    <w:rsid w:val="0062658A"/>
    <w:rsid w:val="00634403"/>
    <w:rsid w:val="00664EB3"/>
    <w:rsid w:val="006705C1"/>
    <w:rsid w:val="00672E97"/>
    <w:rsid w:val="00696059"/>
    <w:rsid w:val="006B4F04"/>
    <w:rsid w:val="006D4F45"/>
    <w:rsid w:val="006E3CA4"/>
    <w:rsid w:val="006E42B2"/>
    <w:rsid w:val="006E52DA"/>
    <w:rsid w:val="006F2AFF"/>
    <w:rsid w:val="007025A7"/>
    <w:rsid w:val="00707532"/>
    <w:rsid w:val="007077BF"/>
    <w:rsid w:val="00731D64"/>
    <w:rsid w:val="00744395"/>
    <w:rsid w:val="00750F31"/>
    <w:rsid w:val="0075302B"/>
    <w:rsid w:val="0075668A"/>
    <w:rsid w:val="00765EF3"/>
    <w:rsid w:val="007670D4"/>
    <w:rsid w:val="00767E9F"/>
    <w:rsid w:val="0077404A"/>
    <w:rsid w:val="007931C5"/>
    <w:rsid w:val="007A2159"/>
    <w:rsid w:val="007A2CA4"/>
    <w:rsid w:val="007A7A84"/>
    <w:rsid w:val="007C12FA"/>
    <w:rsid w:val="007C186A"/>
    <w:rsid w:val="007C21F9"/>
    <w:rsid w:val="007C702F"/>
    <w:rsid w:val="007D300D"/>
    <w:rsid w:val="007E3770"/>
    <w:rsid w:val="007E3968"/>
    <w:rsid w:val="007F2264"/>
    <w:rsid w:val="007F266B"/>
    <w:rsid w:val="0080006D"/>
    <w:rsid w:val="00802325"/>
    <w:rsid w:val="00803737"/>
    <w:rsid w:val="00805FDC"/>
    <w:rsid w:val="00806597"/>
    <w:rsid w:val="00813D44"/>
    <w:rsid w:val="00817217"/>
    <w:rsid w:val="0083009A"/>
    <w:rsid w:val="008307E1"/>
    <w:rsid w:val="00835EAA"/>
    <w:rsid w:val="008414BC"/>
    <w:rsid w:val="00845064"/>
    <w:rsid w:val="00846258"/>
    <w:rsid w:val="00847CDA"/>
    <w:rsid w:val="00851FEA"/>
    <w:rsid w:val="00853985"/>
    <w:rsid w:val="008620A0"/>
    <w:rsid w:val="00862381"/>
    <w:rsid w:val="00871DEB"/>
    <w:rsid w:val="008907F9"/>
    <w:rsid w:val="008B0371"/>
    <w:rsid w:val="008B22AC"/>
    <w:rsid w:val="008B7551"/>
    <w:rsid w:val="008C0596"/>
    <w:rsid w:val="008C5DD9"/>
    <w:rsid w:val="008D44EF"/>
    <w:rsid w:val="008E3BFE"/>
    <w:rsid w:val="008F10CF"/>
    <w:rsid w:val="008F242F"/>
    <w:rsid w:val="008F2DFF"/>
    <w:rsid w:val="008F63E6"/>
    <w:rsid w:val="00900AE5"/>
    <w:rsid w:val="00901ED6"/>
    <w:rsid w:val="00911C38"/>
    <w:rsid w:val="00915DC2"/>
    <w:rsid w:val="00923FD3"/>
    <w:rsid w:val="00942C4F"/>
    <w:rsid w:val="00954B78"/>
    <w:rsid w:val="00955CDD"/>
    <w:rsid w:val="00962077"/>
    <w:rsid w:val="00963CF9"/>
    <w:rsid w:val="00982077"/>
    <w:rsid w:val="00987A00"/>
    <w:rsid w:val="00987A4C"/>
    <w:rsid w:val="00987E7C"/>
    <w:rsid w:val="00991746"/>
    <w:rsid w:val="00991EA6"/>
    <w:rsid w:val="00992569"/>
    <w:rsid w:val="00993DAE"/>
    <w:rsid w:val="009A3D80"/>
    <w:rsid w:val="009B10B2"/>
    <w:rsid w:val="009B23DC"/>
    <w:rsid w:val="009B562C"/>
    <w:rsid w:val="009C35A6"/>
    <w:rsid w:val="009D2963"/>
    <w:rsid w:val="009D7DC0"/>
    <w:rsid w:val="009F117B"/>
    <w:rsid w:val="00A06533"/>
    <w:rsid w:val="00A34032"/>
    <w:rsid w:val="00A351D9"/>
    <w:rsid w:val="00A44D44"/>
    <w:rsid w:val="00A67862"/>
    <w:rsid w:val="00A7315B"/>
    <w:rsid w:val="00A77D6F"/>
    <w:rsid w:val="00A82D79"/>
    <w:rsid w:val="00A85A2C"/>
    <w:rsid w:val="00AA4E83"/>
    <w:rsid w:val="00AA65EE"/>
    <w:rsid w:val="00AA7042"/>
    <w:rsid w:val="00AA71C5"/>
    <w:rsid w:val="00AB31AA"/>
    <w:rsid w:val="00AB3BFA"/>
    <w:rsid w:val="00AB3C85"/>
    <w:rsid w:val="00AB4501"/>
    <w:rsid w:val="00AB5B35"/>
    <w:rsid w:val="00AC5624"/>
    <w:rsid w:val="00AD7B27"/>
    <w:rsid w:val="00B00130"/>
    <w:rsid w:val="00B02D1C"/>
    <w:rsid w:val="00B115ED"/>
    <w:rsid w:val="00B11B05"/>
    <w:rsid w:val="00B11CC6"/>
    <w:rsid w:val="00B12062"/>
    <w:rsid w:val="00B22860"/>
    <w:rsid w:val="00B23530"/>
    <w:rsid w:val="00B23BDD"/>
    <w:rsid w:val="00B62E92"/>
    <w:rsid w:val="00B72246"/>
    <w:rsid w:val="00B77E04"/>
    <w:rsid w:val="00B82C1E"/>
    <w:rsid w:val="00B84B4D"/>
    <w:rsid w:val="00B95894"/>
    <w:rsid w:val="00BC1396"/>
    <w:rsid w:val="00BC3713"/>
    <w:rsid w:val="00BD41FD"/>
    <w:rsid w:val="00BD6C3D"/>
    <w:rsid w:val="00BD6DE5"/>
    <w:rsid w:val="00BD7BB5"/>
    <w:rsid w:val="00BF398D"/>
    <w:rsid w:val="00BF5A1E"/>
    <w:rsid w:val="00BF5E37"/>
    <w:rsid w:val="00C0351F"/>
    <w:rsid w:val="00C0603F"/>
    <w:rsid w:val="00C06DDC"/>
    <w:rsid w:val="00C30167"/>
    <w:rsid w:val="00C3028A"/>
    <w:rsid w:val="00C33895"/>
    <w:rsid w:val="00C403F3"/>
    <w:rsid w:val="00C42AFF"/>
    <w:rsid w:val="00C62127"/>
    <w:rsid w:val="00C66664"/>
    <w:rsid w:val="00C6709B"/>
    <w:rsid w:val="00C67DB2"/>
    <w:rsid w:val="00C8096B"/>
    <w:rsid w:val="00C82E66"/>
    <w:rsid w:val="00CA2266"/>
    <w:rsid w:val="00CA5A34"/>
    <w:rsid w:val="00CB4902"/>
    <w:rsid w:val="00CC75FE"/>
    <w:rsid w:val="00CE2611"/>
    <w:rsid w:val="00CE471E"/>
    <w:rsid w:val="00CE6DBE"/>
    <w:rsid w:val="00CE728A"/>
    <w:rsid w:val="00CF2EDC"/>
    <w:rsid w:val="00CF7BCE"/>
    <w:rsid w:val="00D00CE0"/>
    <w:rsid w:val="00D0153D"/>
    <w:rsid w:val="00D04A93"/>
    <w:rsid w:val="00D05ECC"/>
    <w:rsid w:val="00D14592"/>
    <w:rsid w:val="00D30E22"/>
    <w:rsid w:val="00D3243A"/>
    <w:rsid w:val="00D36000"/>
    <w:rsid w:val="00D40F9A"/>
    <w:rsid w:val="00D4129A"/>
    <w:rsid w:val="00D42FE9"/>
    <w:rsid w:val="00D43F0F"/>
    <w:rsid w:val="00D50A9F"/>
    <w:rsid w:val="00D525B5"/>
    <w:rsid w:val="00D5414B"/>
    <w:rsid w:val="00D57507"/>
    <w:rsid w:val="00D57BE0"/>
    <w:rsid w:val="00D64684"/>
    <w:rsid w:val="00D71EAF"/>
    <w:rsid w:val="00D72380"/>
    <w:rsid w:val="00D84B97"/>
    <w:rsid w:val="00D90461"/>
    <w:rsid w:val="00D94309"/>
    <w:rsid w:val="00D95EAF"/>
    <w:rsid w:val="00DA4480"/>
    <w:rsid w:val="00DA5AEF"/>
    <w:rsid w:val="00DB1C17"/>
    <w:rsid w:val="00DC0088"/>
    <w:rsid w:val="00DD7C39"/>
    <w:rsid w:val="00DE3C1E"/>
    <w:rsid w:val="00DE5B64"/>
    <w:rsid w:val="00DE6B22"/>
    <w:rsid w:val="00DE7076"/>
    <w:rsid w:val="00E02C90"/>
    <w:rsid w:val="00E040A4"/>
    <w:rsid w:val="00E2070C"/>
    <w:rsid w:val="00E23C03"/>
    <w:rsid w:val="00E25D02"/>
    <w:rsid w:val="00E32E8B"/>
    <w:rsid w:val="00E36DB3"/>
    <w:rsid w:val="00E43328"/>
    <w:rsid w:val="00E45452"/>
    <w:rsid w:val="00E45C70"/>
    <w:rsid w:val="00E478BD"/>
    <w:rsid w:val="00E54BC4"/>
    <w:rsid w:val="00E54E3A"/>
    <w:rsid w:val="00E61E81"/>
    <w:rsid w:val="00E67F7E"/>
    <w:rsid w:val="00E7412A"/>
    <w:rsid w:val="00E819E5"/>
    <w:rsid w:val="00E82136"/>
    <w:rsid w:val="00E8411A"/>
    <w:rsid w:val="00E84407"/>
    <w:rsid w:val="00E8551D"/>
    <w:rsid w:val="00E86A15"/>
    <w:rsid w:val="00EA0BAD"/>
    <w:rsid w:val="00EA5767"/>
    <w:rsid w:val="00EA7EFE"/>
    <w:rsid w:val="00EC31C3"/>
    <w:rsid w:val="00ED36C8"/>
    <w:rsid w:val="00EE61C8"/>
    <w:rsid w:val="00EF3ED3"/>
    <w:rsid w:val="00EF4840"/>
    <w:rsid w:val="00EF4C23"/>
    <w:rsid w:val="00F143E2"/>
    <w:rsid w:val="00F307C1"/>
    <w:rsid w:val="00F35CB9"/>
    <w:rsid w:val="00F4005B"/>
    <w:rsid w:val="00F41302"/>
    <w:rsid w:val="00F52097"/>
    <w:rsid w:val="00F53848"/>
    <w:rsid w:val="00F572F8"/>
    <w:rsid w:val="00F63450"/>
    <w:rsid w:val="00F6755B"/>
    <w:rsid w:val="00F731D4"/>
    <w:rsid w:val="00F747AB"/>
    <w:rsid w:val="00F849DC"/>
    <w:rsid w:val="00F91179"/>
    <w:rsid w:val="00F92E8D"/>
    <w:rsid w:val="00F941E7"/>
    <w:rsid w:val="00F9499A"/>
    <w:rsid w:val="00F971B4"/>
    <w:rsid w:val="00F97200"/>
    <w:rsid w:val="00FA72F5"/>
    <w:rsid w:val="00FB1831"/>
    <w:rsid w:val="00FB19A1"/>
    <w:rsid w:val="00FB5591"/>
    <w:rsid w:val="00FC0A37"/>
    <w:rsid w:val="00FC56C2"/>
    <w:rsid w:val="00FD06CC"/>
    <w:rsid w:val="00FD3E0A"/>
    <w:rsid w:val="00FD5E3C"/>
    <w:rsid w:val="00FE5B39"/>
    <w:rsid w:val="00FF2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1CF7"/>
  <w15:docId w15:val="{DF861551-27DC-441D-A2B0-65767082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en-GB"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160" w:line="254" w:lineRule="auto"/>
    </w:pPr>
  </w:style>
  <w:style w:type="paragraph" w:customStyle="1" w:styleId="Heading">
    <w:name w:val="Heading"/>
    <w:basedOn w:val="Standard"/>
    <w:next w:val="Sous-titre"/>
    <w:pPr>
      <w:keepNext/>
      <w:spacing w:before="240" w:after="120"/>
    </w:pPr>
    <w:rPr>
      <w:rFonts w:ascii="Liberation Sans" w:eastAsia="AR PL SungtiL GB" w:hAnsi="Liberation Sans" w:cs="Lohit Devanagari"/>
      <w:b/>
      <w:bC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Sous-titre">
    <w:name w:val="Subtitle"/>
    <w:basedOn w:val="Heading"/>
    <w:next w:val="Textbody"/>
    <w:uiPriority w:val="11"/>
    <w:qFormat/>
    <w:pPr>
      <w:jc w:val="center"/>
    </w:pPr>
    <w:rPr>
      <w:i/>
      <w:iCs/>
    </w:rPr>
  </w:style>
  <w:style w:type="paragraph" w:styleId="En-tte">
    <w:name w:val="header"/>
    <w:basedOn w:val="Standard"/>
    <w:pPr>
      <w:suppressLineNumbers/>
      <w:tabs>
        <w:tab w:val="center" w:pos="4513"/>
        <w:tab w:val="right" w:pos="9026"/>
      </w:tabs>
      <w:spacing w:after="0" w:line="240" w:lineRule="auto"/>
    </w:pPr>
  </w:style>
  <w:style w:type="paragraph" w:styleId="Pieddepage">
    <w:name w:val="footer"/>
    <w:basedOn w:val="Standard"/>
    <w:pPr>
      <w:suppressLineNumbers/>
      <w:tabs>
        <w:tab w:val="center" w:pos="4513"/>
        <w:tab w:val="right" w:pos="9026"/>
      </w:tabs>
      <w:spacing w:after="0" w:line="240" w:lineRule="auto"/>
    </w:pPr>
  </w:style>
  <w:style w:type="paragraph" w:customStyle="1" w:styleId="IOPHeader">
    <w:name w:val="IOPHeader"/>
    <w:basedOn w:val="En-tte"/>
    <w:pPr>
      <w:pBdr>
        <w:bottom w:val="single" w:sz="4" w:space="1" w:color="000001"/>
      </w:pBdr>
    </w:pPr>
  </w:style>
  <w:style w:type="paragraph" w:customStyle="1" w:styleId="IOPTitle">
    <w:name w:val="IOPTitle"/>
    <w:basedOn w:val="Standard"/>
    <w:pPr>
      <w:spacing w:after="520"/>
    </w:pPr>
    <w:rPr>
      <w:b/>
      <w:sz w:val="48"/>
      <w:szCs w:val="48"/>
    </w:rPr>
  </w:style>
  <w:style w:type="paragraph" w:customStyle="1" w:styleId="IOPAuthor">
    <w:name w:val="IOPAuthor"/>
    <w:basedOn w:val="Standard"/>
    <w:pPr>
      <w:spacing w:after="200"/>
      <w:ind w:right="2552"/>
    </w:pPr>
    <w:rPr>
      <w:b/>
    </w:rPr>
  </w:style>
  <w:style w:type="paragraph" w:customStyle="1" w:styleId="IOPAff">
    <w:name w:val="IOPAff"/>
    <w:basedOn w:val="IOPAuthor"/>
    <w:pPr>
      <w:spacing w:after="0"/>
    </w:pPr>
    <w:rPr>
      <w:rFonts w:ascii="Times New Roman" w:hAnsi="Times New Roman" w:cs="Times New Roman"/>
      <w:b w:val="0"/>
      <w:sz w:val="18"/>
      <w:szCs w:val="18"/>
    </w:rPr>
  </w:style>
  <w:style w:type="paragraph" w:customStyle="1" w:styleId="IOPH1">
    <w:name w:val="IOPH1"/>
    <w:basedOn w:val="IOPAff"/>
    <w:pPr>
      <w:spacing w:before="200" w:after="120"/>
      <w:ind w:right="0"/>
    </w:pPr>
    <w:rPr>
      <w:rFonts w:ascii="Calibri" w:hAnsi="Calibri"/>
      <w:b/>
      <w:sz w:val="22"/>
    </w:rPr>
  </w:style>
  <w:style w:type="paragraph" w:customStyle="1" w:styleId="IOPAbsText">
    <w:name w:val="IOPAbsText"/>
    <w:basedOn w:val="Standard"/>
    <w:pPr>
      <w:spacing w:after="0"/>
      <w:ind w:right="2552"/>
    </w:pPr>
    <w:rPr>
      <w:rFonts w:ascii="Times New Roman" w:hAnsi="Times New Roman"/>
      <w:sz w:val="20"/>
    </w:rPr>
  </w:style>
  <w:style w:type="paragraph" w:customStyle="1" w:styleId="IOPKwd">
    <w:name w:val="IOPKwd"/>
    <w:basedOn w:val="IOPAbsText"/>
    <w:pPr>
      <w:pBdr>
        <w:bottom w:val="single" w:sz="4" w:space="1" w:color="000001"/>
      </w:pBdr>
      <w:spacing w:before="240" w:after="240"/>
      <w:ind w:right="0"/>
    </w:pPr>
  </w:style>
  <w:style w:type="paragraph" w:customStyle="1" w:styleId="IOPText">
    <w:name w:val="IOPText"/>
    <w:basedOn w:val="IOPAbsText"/>
    <w:pPr>
      <w:ind w:right="0" w:firstLine="227"/>
      <w:jc w:val="both"/>
    </w:pPr>
  </w:style>
  <w:style w:type="paragraph" w:customStyle="1" w:styleId="IOPH2">
    <w:name w:val="IOPH2"/>
    <w:basedOn w:val="IOPH1"/>
    <w:rPr>
      <w:b w:val="0"/>
      <w:i/>
    </w:rPr>
  </w:style>
  <w:style w:type="paragraph" w:customStyle="1" w:styleId="IOPH3">
    <w:name w:val="IOPH3"/>
    <w:basedOn w:val="IOPH2"/>
    <w:pPr>
      <w:spacing w:before="0" w:after="0"/>
    </w:pPr>
  </w:style>
  <w:style w:type="paragraph" w:customStyle="1" w:styleId="IOPrefs">
    <w:name w:val="IOPrefs"/>
    <w:pPr>
      <w:widowControl/>
      <w:suppressAutoHyphens/>
      <w:ind w:left="284" w:hanging="284"/>
    </w:pPr>
    <w:rPr>
      <w:rFonts w:ascii="Times New Roman" w:hAnsi="Times New Roman"/>
      <w:sz w:val="18"/>
    </w:rPr>
  </w:style>
  <w:style w:type="paragraph" w:customStyle="1" w:styleId="IOPRefs0">
    <w:name w:val="IOPRefs"/>
    <w:basedOn w:val="IOPrefs"/>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IOPHeaderChar">
    <w:name w:val="IOPHeader Char"/>
    <w:basedOn w:val="En-tteCar"/>
  </w:style>
  <w:style w:type="character" w:customStyle="1" w:styleId="IOPTitleChar">
    <w:name w:val="IOPTitle Char"/>
    <w:basedOn w:val="Policepardfaut"/>
    <w:rPr>
      <w:b/>
      <w:sz w:val="48"/>
      <w:szCs w:val="48"/>
    </w:rPr>
  </w:style>
  <w:style w:type="character" w:customStyle="1" w:styleId="IOPAuthorChar">
    <w:name w:val="IOPAuthor Char"/>
    <w:basedOn w:val="Policepardfaut"/>
    <w:rPr>
      <w:b/>
    </w:rPr>
  </w:style>
  <w:style w:type="character" w:customStyle="1" w:styleId="IOPAffChar">
    <w:name w:val="IOPAff Char"/>
    <w:basedOn w:val="IOPAuthorChar"/>
    <w:rPr>
      <w:rFonts w:ascii="Times New Roman" w:hAnsi="Times New Roman" w:cs="Times New Roman"/>
      <w:b w:val="0"/>
      <w:sz w:val="18"/>
      <w:szCs w:val="18"/>
    </w:rPr>
  </w:style>
  <w:style w:type="character" w:customStyle="1" w:styleId="IOPH1Char">
    <w:name w:val="IOPH1 Char"/>
    <w:basedOn w:val="IOPAffChar"/>
    <w:rPr>
      <w:rFonts w:ascii="Times New Roman" w:hAnsi="Times New Roman" w:cs="Times New Roman"/>
      <w:b/>
      <w:sz w:val="18"/>
      <w:szCs w:val="18"/>
    </w:rPr>
  </w:style>
  <w:style w:type="character" w:customStyle="1" w:styleId="IOPAbsTextChar">
    <w:name w:val="IOPAbsText Char"/>
    <w:basedOn w:val="Policepardfaut"/>
    <w:rPr>
      <w:rFonts w:ascii="Times New Roman" w:hAnsi="Times New Roman"/>
      <w:sz w:val="20"/>
    </w:rPr>
  </w:style>
  <w:style w:type="character" w:customStyle="1" w:styleId="IOPKwdChar">
    <w:name w:val="IOPKwd Char"/>
    <w:basedOn w:val="IOPAbsTextChar"/>
    <w:rPr>
      <w:rFonts w:ascii="Times New Roman" w:hAnsi="Times New Roman"/>
      <w:sz w:val="20"/>
    </w:rPr>
  </w:style>
  <w:style w:type="character" w:customStyle="1" w:styleId="IOPTextChar">
    <w:name w:val="IOPText Char"/>
    <w:basedOn w:val="IOPAbsTextChar"/>
    <w:rPr>
      <w:rFonts w:ascii="Times New Roman" w:hAnsi="Times New Roman"/>
      <w:sz w:val="20"/>
    </w:rPr>
  </w:style>
  <w:style w:type="character" w:customStyle="1" w:styleId="IOPH2Char">
    <w:name w:val="IOPH2 Char"/>
    <w:basedOn w:val="IOPH1Char"/>
    <w:rPr>
      <w:rFonts w:ascii="Times New Roman" w:hAnsi="Times New Roman" w:cs="Times New Roman"/>
      <w:b w:val="0"/>
      <w:i/>
      <w:sz w:val="18"/>
      <w:szCs w:val="18"/>
    </w:rPr>
  </w:style>
  <w:style w:type="character" w:customStyle="1" w:styleId="IOPH3Char">
    <w:name w:val="IOPH3 Char"/>
    <w:basedOn w:val="IOPH2Char"/>
    <w:rPr>
      <w:rFonts w:ascii="Times New Roman" w:hAnsi="Times New Roman" w:cs="Times New Roman"/>
      <w:b w:val="0"/>
      <w:i/>
      <w:sz w:val="18"/>
      <w:szCs w:val="18"/>
    </w:rPr>
  </w:style>
  <w:style w:type="character" w:customStyle="1" w:styleId="IOPrefsChar">
    <w:name w:val="IOPrefs Char"/>
    <w:basedOn w:val="Policepardfaut"/>
    <w:rPr>
      <w:rFonts w:ascii="Times New Roman" w:hAnsi="Times New Roman"/>
      <w:sz w:val="18"/>
    </w:rPr>
  </w:style>
  <w:style w:type="character" w:customStyle="1" w:styleId="IOPRefsChar0">
    <w:name w:val="IOPRefs Char"/>
    <w:basedOn w:val="IOPrefsChar"/>
    <w:rPr>
      <w:rFonts w:ascii="Times New Roman" w:hAnsi="Times New Roman"/>
      <w:sz w:val="18"/>
    </w:rPr>
  </w:style>
  <w:style w:type="character" w:customStyle="1" w:styleId="NumberingSymbols">
    <w:name w:val="Numbering Symbols"/>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character" w:styleId="Lienhypertexte">
    <w:name w:val="Hyperlink"/>
    <w:basedOn w:val="Policepardfaut"/>
    <w:uiPriority w:val="99"/>
    <w:unhideWhenUsed/>
    <w:rsid w:val="00466714"/>
    <w:rPr>
      <w:color w:val="0563C1" w:themeColor="hyperlink"/>
      <w:u w:val="single"/>
    </w:rPr>
  </w:style>
  <w:style w:type="character" w:styleId="Mentionnonrsolue">
    <w:name w:val="Unresolved Mention"/>
    <w:basedOn w:val="Policepardfaut"/>
    <w:uiPriority w:val="99"/>
    <w:semiHidden/>
    <w:unhideWhenUsed/>
    <w:rsid w:val="00466714"/>
    <w:rPr>
      <w:color w:val="605E5C"/>
      <w:shd w:val="clear" w:color="auto" w:fill="E1DFDD"/>
    </w:rPr>
  </w:style>
  <w:style w:type="paragraph" w:styleId="Notedebasdepage">
    <w:name w:val="footnote text"/>
    <w:basedOn w:val="Normal"/>
    <w:link w:val="NotedebasdepageCar"/>
    <w:uiPriority w:val="99"/>
    <w:semiHidden/>
    <w:unhideWhenUsed/>
    <w:rsid w:val="00EF3ED3"/>
    <w:rPr>
      <w:sz w:val="20"/>
      <w:szCs w:val="20"/>
    </w:rPr>
  </w:style>
  <w:style w:type="character" w:customStyle="1" w:styleId="NotedebasdepageCar">
    <w:name w:val="Note de bas de page Car"/>
    <w:basedOn w:val="Policepardfaut"/>
    <w:link w:val="Notedebasdepage"/>
    <w:uiPriority w:val="99"/>
    <w:semiHidden/>
    <w:rsid w:val="00EF3ED3"/>
    <w:rPr>
      <w:sz w:val="20"/>
      <w:szCs w:val="20"/>
    </w:rPr>
  </w:style>
  <w:style w:type="character" w:styleId="Appelnotedebasdep">
    <w:name w:val="footnote reference"/>
    <w:basedOn w:val="Policepardfaut"/>
    <w:uiPriority w:val="99"/>
    <w:semiHidden/>
    <w:unhideWhenUsed/>
    <w:rsid w:val="00EF3ED3"/>
    <w:rPr>
      <w:vertAlign w:val="superscript"/>
    </w:rPr>
  </w:style>
  <w:style w:type="paragraph" w:styleId="Notedefin">
    <w:name w:val="endnote text"/>
    <w:basedOn w:val="Normal"/>
    <w:link w:val="NotedefinCar"/>
    <w:uiPriority w:val="99"/>
    <w:semiHidden/>
    <w:unhideWhenUsed/>
    <w:rsid w:val="008B7551"/>
    <w:rPr>
      <w:sz w:val="20"/>
      <w:szCs w:val="20"/>
    </w:rPr>
  </w:style>
  <w:style w:type="character" w:customStyle="1" w:styleId="NotedefinCar">
    <w:name w:val="Note de fin Car"/>
    <w:basedOn w:val="Policepardfaut"/>
    <w:link w:val="Notedefin"/>
    <w:uiPriority w:val="99"/>
    <w:semiHidden/>
    <w:rsid w:val="008B7551"/>
    <w:rPr>
      <w:sz w:val="20"/>
      <w:szCs w:val="20"/>
    </w:rPr>
  </w:style>
  <w:style w:type="character" w:styleId="Appeldenotedefin">
    <w:name w:val="endnote reference"/>
    <w:basedOn w:val="Policepardfaut"/>
    <w:uiPriority w:val="99"/>
    <w:semiHidden/>
    <w:unhideWhenUsed/>
    <w:rsid w:val="008B7551"/>
    <w:rPr>
      <w:vertAlign w:val="superscript"/>
    </w:rPr>
  </w:style>
  <w:style w:type="table" w:styleId="Grilledutableau">
    <w:name w:val="Table Grid"/>
    <w:basedOn w:val="TableauNormal"/>
    <w:uiPriority w:val="39"/>
    <w:rsid w:val="00361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mi.jobard@etudiant.univ-rennes1.f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durand-hardy@etudiant.univ-rennes1.fr"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is\AppData\Local\Temp\Word-template-artic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CE5FF-05AF-4A77-9D1A-A481886F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Word-template-article</Template>
  <TotalTime>1</TotalTime>
  <Pages>5</Pages>
  <Words>3257</Words>
  <Characters>17916</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Francois</dc:creator>
  <cp:lastModifiedBy>Rémi Jobard</cp:lastModifiedBy>
  <cp:revision>2</cp:revision>
  <dcterms:created xsi:type="dcterms:W3CDTF">2020-01-23T09:34:00Z</dcterms:created>
  <dcterms:modified xsi:type="dcterms:W3CDTF">2020-01-23T09:34:00Z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