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B60055"/>
          <w:sz w:val="34"/>
        </w:rPr>
        <w:t>ESPECIFICACIÓN TÉCNICA Y GUÍA DE AVANCE DEL PROYECTO</w:t>
      </w:r>
    </w:p>
    <w:p>
      <w:pPr>
        <w:spacing w:after="200" w:before="0"/>
        <w:jc w:val="center"/>
      </w:pPr>
      <w:r>
        <w:rPr>
          <w:b/>
          <w:i w:val="0"/>
          <w:color w:val="4B41E1"/>
          <w:sz w:val="26"/>
        </w:rPr>
        <w:t>Avance del Examen Parcial: Sistema Web VivaModa con Integración de IA (Opción 1 - Enfoque Ligero API)</w:t>
      </w:r>
    </w:p>
    <w:p>
      <w:pPr>
        <w:spacing w:after="40" w:before="0"/>
      </w:pPr>
      <w:r>
        <w:rPr>
          <w:b w:val="0"/>
          <w:i w:val="0"/>
          <w:color w:val="5C3F45"/>
          <w:sz w:val="20"/>
        </w:rPr>
        <w:t>Curso: Gobiernos y Gestión de TI / Inteligencia Artificial</w:t>
        <w:tab/>
        <w:tab/>
        <w:t>Evaluación: Avance de Examen Parcial</w:t>
      </w:r>
    </w:p>
    <w:p>
      <w:pPr>
        <w:spacing w:after="40" w:before="0"/>
      </w:pPr>
      <w:r>
        <w:rPr>
          <w:b w:val="0"/>
          <w:i w:val="0"/>
          <w:color w:val="5C3F45"/>
          <w:sz w:val="20"/>
        </w:rPr>
        <w:t>Arquitectura Target: Opción 1 - API Externa (Node.js + Express + PostgreSQL + LLM API)</w:t>
        <w:tab/>
        <w:tab/>
        <w:t>Fecha: Semestre Académico 2026-II</w:t>
      </w:r>
    </w:p>
    <w:p>
      <w:pPr>
        <w:spacing w:after="240" w:before="0"/>
      </w:pPr>
      <w:r>
        <w:rPr>
          <w:b w:val="0"/>
          <w:i w:val="0"/>
          <w:color w:val="5C3F45"/>
          <w:sz w:val="20"/>
        </w:rPr>
        <w:t>Módulos de IA: 1) Chatbot Aria  2) Asesor Visual por Imagen  3) Ayudante IA de Administración</w:t>
      </w:r>
    </w:p>
    <w:p>
      <w:pPr>
        <w:pStyle w:val="Heading1"/>
      </w:pPr>
      <w:r>
        <w:t>1. Definición del Problema Complejo</w:t>
      </w:r>
    </w:p>
    <w:p>
      <w:pPr>
        <w:spacing w:after="120" w:before="0"/>
      </w:pPr>
      <w:r>
        <w:rPr>
          <w:b w:val="0"/>
          <w:i w:val="0"/>
          <w:color w:val="1C1B1D"/>
          <w:sz w:val="22"/>
        </w:rPr>
        <w:t>El comercio de moda omnicanal (tienda web, punto de venta físico, almacén y venta por catálogo) enfrenta ineficiencias dinámicas en la experiencia de compra y en la operación administrativa. Los modelos tradicionales de e-commerce sufren de asesoría impersonal, compras mal informadas sobre qué prendas favorecen a cada cuerpo y decisiones de compra o reposición tomadas a ciegas.</w:t>
      </w:r>
    </w:p>
    <w:p>
      <w:pPr>
        <w:spacing w:after="120" w:before="0"/>
      </w:pPr>
      <w:r>
        <w:rPr>
          <w:b w:val="0"/>
          <w:i w:val="0"/>
          <w:color w:val="1C1B1D"/>
          <w:sz w:val="22"/>
        </w:rPr>
        <w:t>A continuación se detallan los tres problemas complejos fundamentales que el sistema resuelve:</w:t>
      </w:r>
    </w:p>
    <w:p>
      <w:pPr>
        <w:pStyle w:val="ListBullet"/>
        <w:spacing w:after="60"/>
      </w:pPr>
      <w:r>
        <w:rPr>
          <w:rFonts w:ascii="Calibri" w:hAnsi="Calibri"/>
          <w:sz w:val="22"/>
        </w:rPr>
        <w:t>Asesoría Impersonal y Recomendaciones Genéricas: el cliente no recibe sugerencias basadas en su historial de compras, tallas, preferencias declaradas ni en el catálogo disponible, lo que desperdicia oportunidades de venta cruzada y de valorización de prendas: el cliente debe deducir por su cuenta qué le favorece.</w:t>
      </w:r>
    </w:p>
    <w:p>
      <w:pPr>
        <w:pStyle w:val="ListBullet"/>
        <w:spacing w:after="60"/>
      </w:pPr>
      <w:r>
        <w:rPr>
          <w:rFonts w:ascii="Calibri" w:hAnsi="Calibri"/>
          <w:sz w:val="22"/>
        </w:rPr>
        <w:t>Decisiones de Inventario a Cegas: la administración de almacén no cuenta con previsión de demanda ni con detección de anomalías, por lo que acumula quiebres de stock en productos clave y sobredimensiona artículos de lenta rotación (SKU estancados).</w:t>
      </w:r>
    </w:p>
    <w:p>
      <w:pPr>
        <w:pStyle w:val="ListBullet"/>
        <w:spacing w:after="60"/>
      </w:pPr>
      <w:r>
        <w:rPr>
          <w:rFonts w:ascii="Calibri" w:hAnsi="Calibri"/>
          <w:sz w:val="22"/>
        </w:rPr>
        <w:t>Carga Operativa Repetitiva en Soporte y Administración: las consultas frecuentes (precios, stock, estado de pedidos, reportes) y los ajustes manuales de inventario consumen tiempo del personal, restando a la capacidad de atención comercial del equipo.</w:t>
      </w:r>
    </w:p>
    <w:p>
      <w:pPr>
        <w:pStyle w:val="Heading1"/>
      </w:pPr>
      <w:r>
        <w:t>2. Definición del Aplicativo Web Básico</w:t>
      </w:r>
    </w:p>
    <w:p>
      <w:pPr>
        <w:spacing w:after="120" w:before="0"/>
      </w:pPr>
      <w:r>
        <w:rPr>
          <w:b w:val="0"/>
          <w:i w:val="0"/>
          <w:color w:val="1C1B1D"/>
          <w:sz w:val="22"/>
        </w:rPr>
        <w:t>El proyecto se estructura como una aplicación web monolítica ligera pero escalable, diseñada para operar de forma ágil bajo la pila de tecnologías estándar:</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B60055"/>
          </w:tcPr>
          <w:p>
            <w:r/>
            <w:r>
              <w:rPr>
                <w:b/>
                <w:color w:val="FFFFFF"/>
                <w:sz w:val="20"/>
              </w:rPr>
              <w:t>Capa de Arquitectura</w:t>
            </w:r>
          </w:p>
        </w:tc>
        <w:tc>
          <w:tcPr>
            <w:tcW w:type="dxa" w:w="2880"/>
            <w:shd w:val="clear" w:color="auto" w:fill="B60055"/>
          </w:tcPr>
          <w:p>
            <w:r/>
            <w:r>
              <w:rPr>
                <w:b/>
                <w:color w:val="FFFFFF"/>
                <w:sz w:val="20"/>
              </w:rPr>
              <w:t>Tecnología Seleccionada</w:t>
            </w:r>
          </w:p>
        </w:tc>
        <w:tc>
          <w:tcPr>
            <w:tcW w:type="dxa" w:w="4608"/>
            <w:shd w:val="clear" w:color="auto" w:fill="B60055"/>
          </w:tcPr>
          <w:p>
            <w:r/>
            <w:r>
              <w:rPr>
                <w:b/>
                <w:color w:val="FFFFFF"/>
                <w:sz w:val="20"/>
              </w:rPr>
              <w:t>Rol en el Sistema</w:t>
            </w:r>
          </w:p>
        </w:tc>
      </w:tr>
      <w:tr>
        <w:tc>
          <w:tcPr>
            <w:tcW w:type="dxa" w:w="2160"/>
          </w:tcPr>
          <w:p>
            <w:r/>
            <w:r>
              <w:rPr>
                <w:rFonts w:ascii="Calibri" w:hAnsi="Calibri"/>
                <w:sz w:val="19"/>
              </w:rPr>
              <w:t>Frontend (Interfaz)</w:t>
            </w:r>
          </w:p>
        </w:tc>
        <w:tc>
          <w:tcPr>
            <w:tcW w:type="dxa" w:w="2880"/>
          </w:tcPr>
          <w:p>
            <w:r/>
            <w:r>
              <w:rPr>
                <w:rFonts w:ascii="Calibri" w:hAnsi="Calibri"/>
                <w:sz w:val="19"/>
              </w:rPr>
              <w:t>HTML5, Tailwind CSS, JavaScript (Vanilla)</w:t>
            </w:r>
          </w:p>
        </w:tc>
        <w:tc>
          <w:tcPr>
            <w:tcW w:type="dxa" w:w="4608"/>
          </w:tcPr>
          <w:p>
            <w:r/>
            <w:r>
              <w:rPr>
                <w:rFonts w:ascii="Calibri" w:hAnsi="Calibri"/>
                <w:sz w:val="19"/>
              </w:rPr>
              <w:t>Interfaz dinámica para clientes, personal de tienda y administradores. Captura de eventos y actualización asíncrona (Fetch API + SSE).</w:t>
            </w:r>
          </w:p>
        </w:tc>
      </w:tr>
      <w:tr>
        <w:tc>
          <w:tcPr>
            <w:tcW w:type="dxa" w:w="2160"/>
            <w:shd w:val="clear" w:color="auto" w:fill="F6F2F5"/>
          </w:tcPr>
          <w:p>
            <w:r/>
            <w:r>
              <w:rPr>
                <w:rFonts w:ascii="Calibri" w:hAnsi="Calibri"/>
                <w:sz w:val="19"/>
              </w:rPr>
              <w:t>Backend (Lógica)</w:t>
            </w:r>
          </w:p>
        </w:tc>
        <w:tc>
          <w:tcPr>
            <w:tcW w:type="dxa" w:w="2880"/>
            <w:shd w:val="clear" w:color="auto" w:fill="F6F2F5"/>
          </w:tcPr>
          <w:p>
            <w:r/>
            <w:r>
              <w:rPr>
                <w:rFonts w:ascii="Calibri" w:hAnsi="Calibri"/>
                <w:sz w:val="19"/>
              </w:rPr>
              <w:t>Node.js + Express (servidor HTTP)</w:t>
            </w:r>
          </w:p>
        </w:tc>
        <w:tc>
          <w:tcPr>
            <w:tcW w:type="dxa" w:w="4608"/>
            <w:shd w:val="clear" w:color="auto" w:fill="F6F2F5"/>
          </w:tcPr>
          <w:p>
            <w:r/>
            <w:r>
              <w:rPr>
                <w:rFonts w:ascii="Calibri" w:hAnsi="Calibri"/>
                <w:sz w:val="19"/>
              </w:rPr>
              <w:t>Procesamiento de lógica de negocio, autenticación por roles, orquestación de consultas y comunicación HTTPS con la API de IA.</w:t>
            </w:r>
          </w:p>
        </w:tc>
      </w:tr>
      <w:tr>
        <w:tc>
          <w:tcPr>
            <w:tcW w:type="dxa" w:w="2160"/>
          </w:tcPr>
          <w:p>
            <w:r/>
            <w:r>
              <w:rPr>
                <w:rFonts w:ascii="Calibri" w:hAnsi="Calibri"/>
                <w:sz w:val="19"/>
              </w:rPr>
              <w:t>Base de Datos</w:t>
            </w:r>
          </w:p>
        </w:tc>
        <w:tc>
          <w:tcPr>
            <w:tcW w:type="dxa" w:w="2880"/>
          </w:tcPr>
          <w:p>
            <w:r/>
            <w:r>
              <w:rPr>
                <w:rFonts w:ascii="Calibri" w:hAnsi="Calibri"/>
                <w:sz w:val="19"/>
              </w:rPr>
              <w:t>PostgreSQL</w:t>
            </w:r>
          </w:p>
        </w:tc>
        <w:tc>
          <w:tcPr>
            <w:tcW w:type="dxa" w:w="4608"/>
          </w:tcPr>
          <w:p>
            <w:r/>
            <w:r>
              <w:rPr>
                <w:rFonts w:ascii="Calibri" w:hAnsi="Calibri"/>
                <w:sz w:val="19"/>
              </w:rPr>
              <w:t>Almacenamiento relacional de clientes, productos, variantes, inventario, pedidos, carrito y memoria/historial de las interacciones con la IA.</w:t>
            </w:r>
          </w:p>
        </w:tc>
      </w:tr>
    </w:tbl>
    <w:p>
      <w:pPr>
        <w:spacing w:after="80"/>
      </w:pPr>
    </w:p>
    <w:p>
      <w:pPr>
        <w:pStyle w:val="Heading1"/>
      </w:pPr>
      <w:r>
        <w:t>3. Caracterización de Requerimientos Funcionales con IA (3 Funciones)</w:t>
      </w:r>
    </w:p>
    <w:p>
      <w:pPr>
        <w:spacing w:after="120" w:before="0"/>
      </w:pPr>
      <w:r>
        <w:rPr>
          <w:b w:val="0"/>
          <w:i w:val="0"/>
          <w:color w:val="1C1B1D"/>
          <w:sz w:val="22"/>
        </w:rPr>
        <w:t>En concordancia con los lineamientos del examen parcial, la Opción 1 integra Inteligencia Artificial Generativa y Predictiva a través de API externa en tres módulos del sistema:</w:t>
      </w:r>
    </w:p>
    <w:p>
      <w:pPr>
        <w:pStyle w:val="Heading2"/>
      </w:pPr>
      <w:r>
        <w:t>RF-01: Chatbot Estilista con Memoria y Contexto (Aria)</w:t>
      </w:r>
    </w:p>
    <w:p>
      <w:pPr>
        <w:pStyle w:val="ListBullet"/>
        <w:spacing w:after="60"/>
      </w:pPr>
      <w:r>
        <w:rPr>
          <w:rFonts w:ascii="Calibri" w:hAnsi="Calibri"/>
          <w:sz w:val="22"/>
        </w:rPr>
        <w:t>Descripción: Asistente conversacional que atiende dudas de catálogo, tallas, colores y estado de pedidos, y que además aprende de las preferencias declaradas por el cliente (afirmaciones y negaciones sobre prendas, colores y estilos).</w:t>
      </w:r>
    </w:p>
    <w:p>
      <w:pPr>
        <w:pStyle w:val="ListBullet"/>
        <w:spacing w:after="60"/>
      </w:pPr>
      <w:r>
        <w:rPr>
          <w:rFonts w:ascii="Calibri" w:hAnsi="Calibri"/>
          <w:sz w:val="22"/>
        </w:rPr>
        <w:t>Subproceso / Actividades: El cliente escribe un mensaje en el widget de chat. JavaScript reenvía la consulta al backend, el Server recupera la memoria persistida del cliente desde PostgreSQL, consolida el contexto (perfil, pedidos, carrito, catálogo y resultados de búsqueda web) y lo inyecta en el prompt antes de llamar a la API de IA. La respuesta se transmite en streaming al navegador.</w:t>
      </w:r>
    </w:p>
    <w:p>
      <w:pPr>
        <w:pStyle w:val="ListBullet"/>
        <w:spacing w:after="60"/>
      </w:pPr>
      <w:r>
        <w:rPr>
          <w:rFonts w:ascii="Calibri" w:hAnsi="Calibri"/>
          <w:sz w:val="22"/>
        </w:rPr>
        <w:t>Componente IA: Modelo de lenguaje conversacional con System Prompt delimitado (guardrails de contexto) y extracción estructurada de hechos (memoria).</w:t>
      </w:r>
    </w:p>
    <w:p>
      <w:pPr>
        <w:pStyle w:val="Heading2"/>
      </w:pPr>
      <w:r>
        <w:t>RF-02: Asesor Visual por Imagen</w:t>
      </w:r>
    </w:p>
    <w:p>
      <w:pPr>
        <w:pStyle w:val="ListBullet"/>
        <w:spacing w:after="60"/>
      </w:pPr>
      <w:r>
        <w:rPr>
          <w:rFonts w:ascii="Calibri" w:hAnsi="Calibri"/>
          <w:sz w:val="22"/>
        </w:rPr>
        <w:t>Descripción: Analiza la fotografía de una prenda cargada por el usuario y devuelve una descripción estructurada (tipo de prenda, color dominante, patrón,occasion) que alimenta el ranking del catálogo y las sugerencias de estilo.</w:t>
      </w:r>
    </w:p>
    <w:p>
      <w:pPr>
        <w:pStyle w:val="ListBullet"/>
        <w:spacing w:after="60"/>
      </w:pPr>
      <w:r>
        <w:rPr>
          <w:rFonts w:ascii="Calibri" w:hAnsi="Calibri"/>
          <w:sz w:val="22"/>
        </w:rPr>
        <w:t>Subproceso / Actividades: El frontend valida la imagen y la envía como payload. El backend la procesa (descripción y clasificación visual) y, junto con el catálogo activo y las preferencias del usuario, genera recomendaciones personalizadas que se renderizan en una tarjeta de estilo dinámico.</w:t>
      </w:r>
    </w:p>
    <w:p>
      <w:pPr>
        <w:pStyle w:val="ListBullet"/>
        <w:spacing w:after="60"/>
      </w:pPr>
      <w:r>
        <w:rPr>
          <w:rFonts w:ascii="Calibri" w:hAnsi="Calibri"/>
          <w:sz w:val="22"/>
        </w:rPr>
        <w:t>Componente IA: Integración de API de IA con salida estructurada (JSON Mode) para descripción visual y recomendación de productos afines.</w:t>
      </w:r>
    </w:p>
    <w:p>
      <w:pPr>
        <w:pStyle w:val="Heading2"/>
      </w:pPr>
      <w:r>
        <w:t>RF-03: Ayudante IA del Área de Administración</w:t>
      </w:r>
    </w:p>
    <w:p>
      <w:pPr>
        <w:pStyle w:val="ListBullet"/>
        <w:spacing w:after="60"/>
      </w:pPr>
      <w:r>
        <w:rPr>
          <w:rFonts w:ascii="Calibri" w:hAnsi="Calibri"/>
          <w:sz w:val="22"/>
        </w:rPr>
        <w:t>Descripción: Módulo de asistencia al panel de almacén y ventas que provee previsión de demanda, detección de anomalías de inventario, clasificación ABC de productos y una estrategia de compras priorizada, además de responder preguntas en lenguaje natural sobre los datos del negocio.</w:t>
      </w:r>
    </w:p>
    <w:p>
      <w:pPr>
        <w:pStyle w:val="ListBullet"/>
        <w:spacing w:after="60"/>
      </w:pPr>
      <w:r>
        <w:rPr>
          <w:rFonts w:ascii="Calibri" w:hAnsi="Calibri"/>
          <w:sz w:val="22"/>
        </w:rPr>
        <w:t>Subproceso / Actividades: El administrador abre el panel autenticado. El backend calcula los indicadores (pronóstico de quiebres, anomalías, ABC por ingresos, SKU estancados) sobre PostgreSQL, los entrega al frontend y este los muestra en pestañas con KPIs y plan de compra accionable.</w:t>
      </w:r>
    </w:p>
    <w:p>
      <w:pPr>
        <w:pStyle w:val="ListBullet"/>
        <w:spacing w:after="60"/>
      </w:pPr>
      <w:r>
        <w:rPr>
          <w:rFonts w:ascii="Calibri" w:hAnsi="Calibri"/>
          <w:sz w:val="22"/>
        </w:rPr>
        <w:t>Componente IA: Modelos de lenguaje con analítica aumentada (text-to-SQL de solo lectura con enmascaramiento de datos personales de clientes).</w:t>
      </w:r>
    </w:p>
    <w:p>
      <w:pPr>
        <w:pStyle w:val="Heading1"/>
      </w:pPr>
      <w:r>
        <w:t>4. Diagrama de Base de Datos Relacional (PostgreSQL)</w:t>
      </w:r>
    </w:p>
    <w:p>
      <w:pPr>
        <w:spacing w:after="120" w:before="0"/>
      </w:pPr>
      <w:r>
        <w:rPr>
          <w:b w:val="0"/>
          <w:i w:val="0"/>
          <w:color w:val="1C1B1D"/>
          <w:sz w:val="22"/>
        </w:rPr>
        <w:t>El esquema relacional en PostgreSQL soporta la operación básica y almacena las trazas e interacciones generadas por la Inteligencia Artificial.</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B60055"/>
          </w:tcPr>
          <w:p>
            <w:r/>
            <w:r>
              <w:rPr>
                <w:b/>
                <w:color w:val="FFFFFF"/>
                <w:sz w:val="20"/>
              </w:rPr>
              <w:t>Tabla</w:t>
            </w:r>
          </w:p>
        </w:tc>
        <w:tc>
          <w:tcPr>
            <w:tcW w:type="dxa" w:w="3456"/>
            <w:shd w:val="clear" w:color="auto" w:fill="B60055"/>
          </w:tcPr>
          <w:p>
            <w:r/>
            <w:r>
              <w:rPr>
                <w:b/>
                <w:color w:val="FFFFFF"/>
                <w:sz w:val="20"/>
              </w:rPr>
              <w:t>Campos Clave / Atributos</w:t>
            </w:r>
          </w:p>
        </w:tc>
        <w:tc>
          <w:tcPr>
            <w:tcW w:type="dxa" w:w="4176"/>
            <w:shd w:val="clear" w:color="auto" w:fill="B60055"/>
          </w:tcPr>
          <w:p>
            <w:r/>
            <w:r>
              <w:rPr>
                <w:b/>
                <w:color w:val="FFFFFF"/>
                <w:sz w:val="20"/>
              </w:rPr>
              <w:t>Relación / Descripción</w:t>
            </w:r>
          </w:p>
        </w:tc>
      </w:tr>
      <w:tr>
        <w:tc>
          <w:tcPr>
            <w:tcW w:type="dxa" w:w="2016"/>
          </w:tcPr>
          <w:p>
            <w:r/>
            <w:r>
              <w:rPr>
                <w:rFonts w:ascii="Calibri" w:hAnsi="Calibri"/>
                <w:sz w:val="19"/>
              </w:rPr>
              <w:t>users</w:t>
            </w:r>
          </w:p>
        </w:tc>
        <w:tc>
          <w:tcPr>
            <w:tcW w:type="dxa" w:w="3456"/>
          </w:tcPr>
          <w:p>
            <w:r/>
            <w:r>
              <w:rPr>
                <w:rFonts w:ascii="Calibri" w:hAnsi="Calibri"/>
                <w:sz w:val="19"/>
              </w:rPr>
              <w:t>id, full_name, email, password_hash, role, vip_tier, interests, points</w:t>
            </w:r>
          </w:p>
        </w:tc>
        <w:tc>
          <w:tcPr>
            <w:tcW w:type="dxa" w:w="4176"/>
          </w:tcPr>
          <w:p>
            <w:r/>
            <w:r>
              <w:rPr>
                <w:rFonts w:ascii="Calibri" w:hAnsi="Calibri"/>
                <w:sz w:val="19"/>
              </w:rPr>
              <w:t>1 a N con orders. Roles: customer / staff / admin. Guarda preferencias declaradas.</w:t>
            </w:r>
          </w:p>
        </w:tc>
      </w:tr>
      <w:tr>
        <w:tc>
          <w:tcPr>
            <w:tcW w:type="dxa" w:w="2016"/>
            <w:shd w:val="clear" w:color="auto" w:fill="F6F2F5"/>
          </w:tcPr>
          <w:p>
            <w:r/>
            <w:r>
              <w:rPr>
                <w:rFonts w:ascii="Calibri" w:hAnsi="Calibri"/>
                <w:sz w:val="19"/>
              </w:rPr>
              <w:t>products</w:t>
            </w:r>
          </w:p>
        </w:tc>
        <w:tc>
          <w:tcPr>
            <w:tcW w:type="dxa" w:w="3456"/>
            <w:shd w:val="clear" w:color="auto" w:fill="F6F2F5"/>
          </w:tcPr>
          <w:p>
            <w:r/>
            <w:r>
              <w:rPr>
                <w:rFonts w:ascii="Calibri" w:hAnsi="Calibri"/>
                <w:sz w:val="19"/>
              </w:rPr>
              <w:t>id, sku, name, gender, category, price, image_url, visibility, badge</w:t>
            </w:r>
          </w:p>
        </w:tc>
        <w:tc>
          <w:tcPr>
            <w:tcW w:type="dxa" w:w="4176"/>
            <w:shd w:val="clear" w:color="auto" w:fill="F6F2F5"/>
          </w:tcPr>
          <w:p>
            <w:r/>
            <w:r>
              <w:rPr>
                <w:rFonts w:ascii="Calibri" w:hAnsi="Calibri"/>
                <w:sz w:val="19"/>
              </w:rPr>
              <w:t>Catálogo de prendas. 1 a N con product_variants.</w:t>
            </w:r>
          </w:p>
        </w:tc>
      </w:tr>
      <w:tr>
        <w:tc>
          <w:tcPr>
            <w:tcW w:type="dxa" w:w="2016"/>
          </w:tcPr>
          <w:p>
            <w:r/>
            <w:r>
              <w:rPr>
                <w:rFonts w:ascii="Calibri" w:hAnsi="Calibri"/>
                <w:sz w:val="19"/>
              </w:rPr>
              <w:t>product_variants / inventory</w:t>
            </w:r>
          </w:p>
        </w:tc>
        <w:tc>
          <w:tcPr>
            <w:tcW w:type="dxa" w:w="3456"/>
          </w:tcPr>
          <w:p>
            <w:r/>
            <w:r>
              <w:rPr>
                <w:rFonts w:ascii="Calibri" w:hAnsi="Calibri"/>
                <w:sz w:val="19"/>
              </w:rPr>
              <w:t>id, product_id, size, color, qty, reorder_point</w:t>
            </w:r>
          </w:p>
        </w:tc>
        <w:tc>
          <w:tcPr>
            <w:tcW w:type="dxa" w:w="4176"/>
          </w:tcPr>
          <w:p>
            <w:r/>
            <w:r>
              <w:rPr>
                <w:rFonts w:ascii="Calibri" w:hAnsi="Calibri"/>
                <w:sz w:val="19"/>
              </w:rPr>
              <w:t>Variantes y existencias por tienda. Alimenta el panel de almacén y la tienda VR.</w:t>
            </w:r>
          </w:p>
        </w:tc>
      </w:tr>
      <w:tr>
        <w:tc>
          <w:tcPr>
            <w:tcW w:type="dxa" w:w="2016"/>
            <w:shd w:val="clear" w:color="auto" w:fill="F6F2F5"/>
          </w:tcPr>
          <w:p>
            <w:r/>
            <w:r>
              <w:rPr>
                <w:rFonts w:ascii="Calibri" w:hAnsi="Calibri"/>
                <w:sz w:val="19"/>
              </w:rPr>
              <w:t>orders / order_items</w:t>
            </w:r>
          </w:p>
        </w:tc>
        <w:tc>
          <w:tcPr>
            <w:tcW w:type="dxa" w:w="3456"/>
            <w:shd w:val="clear" w:color="auto" w:fill="F6F2F5"/>
          </w:tcPr>
          <w:p>
            <w:r/>
            <w:r>
              <w:rPr>
                <w:rFonts w:ascii="Calibri" w:hAnsi="Calibri"/>
                <w:sz w:val="19"/>
              </w:rPr>
              <w:t>id, user_id, store_id, status, total, created_at; sku, qty, price</w:t>
            </w:r>
          </w:p>
        </w:tc>
        <w:tc>
          <w:tcPr>
            <w:tcW w:type="dxa" w:w="4176"/>
            <w:shd w:val="clear" w:color="auto" w:fill="F6F2F5"/>
          </w:tcPr>
          <w:p>
            <w:r/>
            <w:r>
              <w:rPr>
                <w:rFonts w:ascii="Calibri" w:hAnsi="Calibri"/>
                <w:sz w:val="19"/>
              </w:rPr>
              <w:t>Historial transaccional. Base del análisis de compra para las 3 IAs.</w:t>
            </w:r>
          </w:p>
        </w:tc>
      </w:tr>
      <w:tr>
        <w:tc>
          <w:tcPr>
            <w:tcW w:type="dxa" w:w="2016"/>
          </w:tcPr>
          <w:p>
            <w:r/>
            <w:r>
              <w:rPr>
                <w:rFonts w:ascii="Calibri" w:hAnsi="Calibri"/>
                <w:sz w:val="19"/>
              </w:rPr>
              <w:t>carts / cart_items</w:t>
            </w:r>
          </w:p>
        </w:tc>
        <w:tc>
          <w:tcPr>
            <w:tcW w:type="dxa" w:w="3456"/>
          </w:tcPr>
          <w:p>
            <w:r/>
            <w:r>
              <w:rPr>
                <w:rFonts w:ascii="Calibri" w:hAnsi="Calibri"/>
                <w:sz w:val="19"/>
              </w:rPr>
              <w:t>id, user_id; sku, size, qty</w:t>
            </w:r>
          </w:p>
        </w:tc>
        <w:tc>
          <w:tcPr>
            <w:tcW w:type="dxa" w:w="4176"/>
          </w:tcPr>
          <w:p>
            <w:r/>
            <w:r>
              <w:rPr>
                <w:rFonts w:ascii="Calibri" w:hAnsi="Calibri"/>
                <w:sz w:val="19"/>
              </w:rPr>
              <w:t>Carrito activo: contexto inmediato para el chatbot y recomendaciones.</w:t>
            </w:r>
          </w:p>
        </w:tc>
      </w:tr>
      <w:tr>
        <w:tc>
          <w:tcPr>
            <w:tcW w:type="dxa" w:w="2016"/>
            <w:shd w:val="clear" w:color="auto" w:fill="F6F2F5"/>
          </w:tcPr>
          <w:p>
            <w:r/>
            <w:r>
              <w:rPr>
                <w:rFonts w:ascii="Calibri" w:hAnsi="Calibri"/>
                <w:sz w:val="19"/>
              </w:rPr>
              <w:t>ai_sessions / ai_events</w:t>
            </w:r>
          </w:p>
        </w:tc>
        <w:tc>
          <w:tcPr>
            <w:tcW w:type="dxa" w:w="3456"/>
            <w:shd w:val="clear" w:color="auto" w:fill="F6F2F5"/>
          </w:tcPr>
          <w:p>
            <w:r/>
            <w:r>
              <w:rPr>
                <w:rFonts w:ascii="Calibri" w:hAnsi="Calibri"/>
                <w:sz w:val="19"/>
              </w:rPr>
              <w:t>id, session_key, role, kind, payload, created_at</w:t>
            </w:r>
          </w:p>
        </w:tc>
        <w:tc>
          <w:tcPr>
            <w:tcW w:type="dxa" w:w="4176"/>
            <w:shd w:val="clear" w:color="auto" w:fill="F6F2F5"/>
          </w:tcPr>
          <w:p>
            <w:r/>
            <w:r>
              <w:rPr>
                <w:rFonts w:ascii="Calibri" w:hAnsi="Calibri"/>
                <w:sz w:val="19"/>
              </w:rPr>
              <w:t>Trazas de las interacciones con la IA. 1 a N con users.</w:t>
            </w:r>
          </w:p>
        </w:tc>
      </w:tr>
      <w:tr>
        <w:tc>
          <w:tcPr>
            <w:tcW w:type="dxa" w:w="2016"/>
          </w:tcPr>
          <w:p>
            <w:r/>
            <w:r>
              <w:rPr>
                <w:rFonts w:ascii="Calibri" w:hAnsi="Calibri"/>
                <w:sz w:val="19"/>
              </w:rPr>
              <w:t>ai_memory</w:t>
            </w:r>
          </w:p>
        </w:tc>
        <w:tc>
          <w:tcPr>
            <w:tcW w:type="dxa" w:w="3456"/>
          </w:tcPr>
          <w:p>
            <w:r/>
            <w:r>
              <w:rPr>
                <w:rFonts w:ascii="Calibri" w:hAnsi="Calibri"/>
                <w:sz w:val="19"/>
              </w:rPr>
              <w:t>id, user_id, kind, fact_key, fact_value, confidence, source, updated_at</w:t>
            </w:r>
          </w:p>
        </w:tc>
        <w:tc>
          <w:tcPr>
            <w:tcW w:type="dxa" w:w="4176"/>
          </w:tcPr>
          <w:p>
            <w:r/>
            <w:r>
              <w:rPr>
                <w:rFonts w:ascii="Calibri" w:hAnsi="Calibri"/>
                <w:sz w:val="19"/>
              </w:rPr>
              <w:t>Memoria persistente que la IA aprende del cliente (hechos y preferencias).</w:t>
            </w:r>
          </w:p>
        </w:tc>
      </w:tr>
      <w:tr>
        <w:tc>
          <w:tcPr>
            <w:tcW w:type="dxa" w:w="2016"/>
            <w:shd w:val="clear" w:color="auto" w:fill="F6F2F5"/>
          </w:tcPr>
          <w:p>
            <w:r/>
            <w:r>
              <w:rPr>
                <w:rFonts w:ascii="Calibri" w:hAnsi="Calibri"/>
                <w:sz w:val="19"/>
              </w:rPr>
              <w:t>ai_web_cache</w:t>
            </w:r>
          </w:p>
        </w:tc>
        <w:tc>
          <w:tcPr>
            <w:tcW w:type="dxa" w:w="3456"/>
            <w:shd w:val="clear" w:color="auto" w:fill="F6F2F5"/>
          </w:tcPr>
          <w:p>
            <w:r/>
            <w:r>
              <w:rPr>
                <w:rFonts w:ascii="Calibri" w:hAnsi="Calibri"/>
                <w:sz w:val="19"/>
              </w:rPr>
              <w:t>key, payload, fetched_at</w:t>
            </w:r>
          </w:p>
        </w:tc>
        <w:tc>
          <w:tcPr>
            <w:tcW w:type="dxa" w:w="4176"/>
            <w:shd w:val="clear" w:color="auto" w:fill="F6F2F5"/>
          </w:tcPr>
          <w:p>
            <w:r/>
            <w:r>
              <w:rPr>
                <w:rFonts w:ascii="Calibri" w:hAnsi="Calibri"/>
                <w:sz w:val="19"/>
              </w:rPr>
              <w:t>Caché de resultados de búsqueda web usados para enriquecer el contexto.</w:t>
            </w:r>
          </w:p>
        </w:tc>
      </w:tr>
    </w:tbl>
    <w:p>
      <w:pPr>
        <w:spacing w:after="80"/>
      </w:pPr>
    </w:p>
    <w:p>
      <w:pPr>
        <w:pStyle w:val="Heading1"/>
      </w:pPr>
      <w:r>
        <w:t>5. Procedimiento Detallado de Integración (API Externa)</w:t>
      </w:r>
    </w:p>
    <w:p>
      <w:pPr>
        <w:spacing w:after="120" w:before="0"/>
      </w:pPr>
      <w:r>
        <w:rPr>
          <w:b w:val="0"/>
          <w:i w:val="0"/>
          <w:color w:val="1C1B1D"/>
          <w:sz w:val="22"/>
        </w:rPr>
        <w:t>El flujo de integración técnica bajo el Enfoque Ligero de la Opción 1 se divide en 5 etapas secuenciales:</w:t>
      </w:r>
    </w:p>
    <w:p>
      <w:pPr>
        <w:pStyle w:val="ListBullet"/>
        <w:spacing w:after="60"/>
      </w:pPr>
      <w:r>
        <w:rPr>
          <w:rFonts w:ascii="Calibri" w:hAnsi="Calibri"/>
          <w:sz w:val="22"/>
        </w:rPr>
        <w:t>Paso 1 — Configuración de Credenciales y Entorno: Se genera una API Key en el proveedor (Google Gemini / OpenRouter / OpenAI). Se almacena dentro del archivo de configuración del servidor backend (.env) garantizando que nunca se exponga en el código JavaScript del cliente.</w:t>
      </w:r>
    </w:p>
    <w:p>
      <w:pPr>
        <w:pStyle w:val="ListBullet"/>
        <w:spacing w:after="60"/>
      </w:pPr>
      <w:r>
        <w:rPr>
          <w:rFonts w:ascii="Calibri" w:hAnsi="Calibri"/>
          <w:sz w:val="22"/>
        </w:rPr>
        <w:t>Paso 2 — Extracción de Contexto Local (SQL): Al activarse un evento en la web, el backend ejecuta consultas a PostgreSQL para extraer el perfil del cliente, su historial de pedidos, el contenido del carrito, el inventario y la memoria aprendida.</w:t>
      </w:r>
    </w:p>
    <w:p>
      <w:pPr>
        <w:pStyle w:val="ListBullet"/>
        <w:spacing w:after="60"/>
      </w:pPr>
      <w:r>
        <w:rPr>
          <w:rFonts w:ascii="Calibri" w:hAnsi="Calibri"/>
          <w:sz w:val="22"/>
        </w:rPr>
        <w:t>Paso 3 — Construcción y Delimitación del Prompt (System Prompting): El backend construye una estructura de prompt que incluye: (a) Rol de la IA, (b) Reglas operativas estrictas y delimitadores de contexto, (c) Datos del cliente extraídos de PostgreSQL, y (d) Formato de salida requerido.</w:t>
      </w:r>
    </w:p>
    <w:p>
      <w:pPr>
        <w:pStyle w:val="ListBullet"/>
        <w:spacing w:after="60"/>
      </w:pPr>
      <w:r>
        <w:rPr>
          <w:rFonts w:ascii="Calibri" w:hAnsi="Calibri"/>
          <w:sz w:val="22"/>
        </w:rPr>
        <w:t>Paso 4 — Consumo REST/HTTPS con fetch: El servidor realiza una solicitud POST asíncrona hacia la API Externa enviando el payload JSON codificado con autenticación Bearer Token (nunca desde el navegador).</w:t>
      </w:r>
    </w:p>
    <w:p>
      <w:pPr>
        <w:pStyle w:val="ListBullet"/>
        <w:spacing w:after="60"/>
      </w:pPr>
      <w:r>
        <w:rPr>
          <w:rFonts w:ascii="Calibri" w:hAnsi="Calibri"/>
          <w:sz w:val="22"/>
        </w:rPr>
        <w:t>Paso 5 — Validación, Almacenamiento y Renderizado: El backend recibe la respuesta, valida la estructura, guarda la traza y la memoria aprendida en PostgreSQL y transmite los datos procesados al Frontend para su despliegue (incluido streaming).</w:t>
      </w:r>
    </w:p>
    <w:p>
      <w:pPr>
        <w:pStyle w:val="Heading1"/>
      </w:pPr>
      <w:r>
        <w:t>6. Explicación del Funcionamiento Arquitectónico (Backend y Frontend)</w:t>
      </w:r>
    </w:p>
    <w:p>
      <w:pPr>
        <w:pStyle w:val="Heading2"/>
      </w:pPr>
      <w:r>
        <w:t>Flujo Operativo en el Backend (Node + PostgreSQL)</w:t>
      </w:r>
    </w:p>
    <w:p>
      <w:pPr>
        <w:pStyle w:val="ListBullet"/>
        <w:spacing w:after="60"/>
      </w:pPr>
      <w:r>
        <w:rPr>
          <w:rFonts w:ascii="Calibri" w:hAnsi="Calibri"/>
          <w:sz w:val="22"/>
        </w:rPr>
        <w:t>Custodia de Seguridad: El Backend actúa como intermediario seguro (Proxy), evitando que las API Keys de la IA se expongan en el navegador del usuario.</w:t>
      </w:r>
    </w:p>
    <w:p>
      <w:pPr>
        <w:pStyle w:val="ListBullet"/>
        <w:spacing w:after="60"/>
      </w:pPr>
      <w:r>
        <w:rPr>
          <w:rFonts w:ascii="Calibri" w:hAnsi="Calibri"/>
          <w:sz w:val="22"/>
        </w:rPr>
        <w:t>Consolidación de Contexto: Transforma los datos relacionales planos de PostgreSQL en objetos estructurados aptos para consumo de LLMs.</w:t>
      </w:r>
    </w:p>
    <w:p>
      <w:pPr>
        <w:pStyle w:val="ListBullet"/>
        <w:spacing w:after="60"/>
      </w:pPr>
      <w:r>
        <w:rPr>
          <w:rFonts w:ascii="Calibri" w:hAnsi="Calibri"/>
          <w:sz w:val="22"/>
        </w:rPr>
        <w:t>Control de Excepciones: Si la API de IA experimenta latencia o caída (Timeout), el backend captura la excepción y retorna una respuesta por defecto (Fallback) garantizando que el sistema VivaModa continúe funcionando sin interrupciones.</w:t>
      </w:r>
    </w:p>
    <w:p>
      <w:pPr>
        <w:pStyle w:val="Heading2"/>
      </w:pPr>
      <w:r>
        <w:t>Flujo Operativo en el Frontend (HTML / JS / CSS)</w:t>
      </w:r>
    </w:p>
    <w:p>
      <w:pPr>
        <w:pStyle w:val="ListBullet"/>
        <w:spacing w:after="60"/>
      </w:pPr>
      <w:r>
        <w:rPr>
          <w:rFonts w:ascii="Calibri" w:hAnsi="Calibri"/>
          <w:sz w:val="22"/>
        </w:rPr>
        <w:t>Eventos de Usuario: Captura acciones de la interfaz mediante JavaScript (ej. enviar un mensaje al chat, cambiar el selector de productos, cargar una imagen).</w:t>
      </w:r>
    </w:p>
    <w:p>
      <w:pPr>
        <w:pStyle w:val="ListBullet"/>
        <w:spacing w:after="60"/>
      </w:pPr>
      <w:r>
        <w:rPr>
          <w:rFonts w:ascii="Calibri" w:hAnsi="Calibri"/>
          <w:sz w:val="22"/>
        </w:rPr>
        <w:t>Consultas Asíncronas (AJAX / Fetch API): Envía peticiones HTTP no bloqueantes hacia las rutas expuestas por el Backend.</w:t>
      </w:r>
    </w:p>
    <w:p>
      <w:pPr>
        <w:pStyle w:val="ListBullet"/>
        <w:spacing w:after="60"/>
      </w:pPr>
      <w:r>
        <w:rPr>
          <w:rFonts w:ascii="Calibri" w:hAnsi="Calibri"/>
          <w:sz w:val="22"/>
        </w:rPr>
        <w:t>Renderizado Dinámico: Manipula el DOM para mostrar tarjetas de recomendación, indicadores de stock en el panel, burbujas en el chat de soporte y modales de confirmación.</w:t>
      </w:r>
    </w:p>
    <w:tbl>
      <w:tblPr>
        <w:tblStyle w:val="TableGrid"/>
        <w:tblW w:type="auto" w:w="0"/>
        <w:tblLook w:firstColumn="1" w:firstRow="1" w:lastColumn="0" w:lastRow="0" w:noHBand="0" w:noVBand="1" w:val="04A0"/>
      </w:tblPr>
      <w:tblGrid>
        <w:gridCol w:w="9648"/>
      </w:tblGrid>
      <w:tr>
        <w:tc>
          <w:tcPr>
            <w:tcW w:type="dxa" w:w="9648"/>
            <w:shd w:val="clear" w:color="auto" w:fill="F3E5EE"/>
          </w:tcPr>
          <w:p>
            <w:r/>
            <w:r>
              <w:rPr>
                <w:b/>
                <w:color w:val="B60055"/>
                <w:sz w:val="21"/>
              </w:rPr>
              <w:t>REQUISITO EVALUATIVO PARA EL EXAMEN PARCIAL</w:t>
            </w:r>
          </w:p>
          <w:p>
            <w:r>
              <w:rPr>
                <w:color w:val="1C1B1D"/>
                <w:sz w:val="20"/>
              </w:rPr>
              <w:t>Para la entrega del Examen Parcial, los alumnos deberán presentar la ejecución funcional de estos 6 puntos en el aplicativo web, demostrando que al menos las 3 funciones de IA consumen la API externa desde el Backend y reflejan los datos dinámicamente en la interfaz.</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DE7F6"/>
          </w:tcPr>
          <w:p>
            <w:r/>
            <w:r>
              <w:rPr>
                <w:b/>
                <w:color w:val="B60055"/>
                <w:sz w:val="21"/>
              </w:rPr>
              <w:t>Demostración funcional — las 3 funciones de IA</w:t>
            </w:r>
          </w:p>
          <w:p>
            <w:r>
              <w:rPr>
                <w:color w:val="1C1B1D"/>
                <w:sz w:val="20"/>
              </w:rPr>
              <w:t>RF-01 Chatbot Aria: ruta /api/ai/chat/stream (SSE) y /api/ai/chat; refleja burbujas de chat, recomendaciones de catálogo y memoria aprendida en el panel.</w:t>
              <w:br/>
              <w:t>RF-02 Asesor Visual: carga de imagen en el detalle de producto; devuelve descripción y ranking de prendas afines renderizado como tarjeta de estilo.</w:t>
              <w:br/>
              <w:t>RF-03 Ayudante de Administración: rutas /api/admin/ai/insights y /api/admin/ai/memory; refleja previsión de demanda, anomalías, clasificación ABC y plan de compras en el panel de almacén.</w:t>
            </w:r>
          </w:p>
        </w:tc>
      </w:tr>
    </w:tbl>
    <w:p>
      <w:pPr>
        <w:spacing w:after="80"/>
      </w:pPr>
    </w:p>
    <w:p>
      <w:pPr>
        <w:pStyle w:val="Heading1"/>
      </w:pPr>
      <w:r>
        <w:t>7. Persistencia de las Interacciones con la IA</w:t>
      </w:r>
    </w:p>
    <w:p>
      <w:pPr>
        <w:spacing w:after="120" w:before="0"/>
      </w:pPr>
      <w:r>
        <w:rPr>
          <w:b w:val="0"/>
          <w:i w:val="0"/>
          <w:color w:val="1C1B1D"/>
          <w:sz w:val="22"/>
        </w:rPr>
        <w:t>Cada interacción con la IA queda registrada para alimentar la memoria del sistema y garantizar la trazabilidad de las recomendaciones:</w:t>
      </w:r>
    </w:p>
    <w:p>
      <w:pPr>
        <w:pStyle w:val="ListBullet"/>
        <w:spacing w:after="60"/>
      </w:pPr>
      <w:r>
        <w:rPr>
          <w:rFonts w:ascii="Calibri" w:hAnsi="Calibri"/>
          <w:sz w:val="22"/>
        </w:rPr>
        <w:t>ai_sessions: agrupa los mensajes por cliente y sesión, permitiendo continuidad del contexto entre recargas.</w:t>
      </w:r>
    </w:p>
    <w:p>
      <w:pPr>
        <w:pStyle w:val="ListBullet"/>
        <w:spacing w:after="60"/>
      </w:pPr>
      <w:r>
        <w:rPr>
          <w:rFonts w:ascii="Calibri" w:hAnsi="Calibri"/>
          <w:sz w:val="22"/>
        </w:rPr>
        <w:t>ai_events: registra eventos de interacción con su carga útil (payload) para análisis.</w:t>
      </w:r>
    </w:p>
    <w:p>
      <w:pPr>
        <w:pStyle w:val="ListBullet"/>
        <w:spacing w:after="60"/>
      </w:pPr>
      <w:r>
        <w:rPr>
          <w:rFonts w:ascii="Calibri" w:hAnsi="Calibri"/>
          <w:sz w:val="22"/>
        </w:rPr>
        <w:t>ai_memory: almacena los hechos aprendidos (preferencias, tallas, categorías, colores) con su nivel de confianza y origen, y es editable por el administrador.</w:t>
      </w:r>
    </w:p>
    <w:p>
      <w:pPr>
        <w:pStyle w:val="ListBullet"/>
        <w:spacing w:after="60"/>
      </w:pPr>
      <w:r>
        <w:rPr>
          <w:rFonts w:ascii="Calibri" w:hAnsi="Calibri"/>
          <w:sz w:val="22"/>
        </w:rPr>
        <w:t>ai_web_cache: cachea temporalmente los resultados de búsqueda web que enriquecen el contexto del chatbot.</w:t>
      </w:r>
    </w:p>
    <w:p>
      <w:pPr>
        <w:pStyle w:val="Heading1"/>
      </w:pPr>
      <w:r>
        <w:t>8. Conclusiones</w:t>
      </w:r>
    </w:p>
    <w:p>
      <w:pPr>
        <w:spacing w:after="120" w:before="0"/>
      </w:pPr>
      <w:r>
        <w:rPr>
          <w:b w:val="0"/>
          <w:i w:val="0"/>
          <w:color w:val="1C1B1D"/>
          <w:sz w:val="22"/>
        </w:rPr>
        <w:t>El proyecto VivaModa integra tres módulos de Inteligencia Artificial (chatbot estilista con memoria, asesor visual por imagen y ayudante de administración) mediante un backend proxy seguro que protege las credenciales, consolida el contexto desde PostgreSQL y degrada de forma elegante ante fallos del proveedor de IA. El frontend captura eventos de usuario, consume las rutas del backend mediante peticiones asíncronas y refleja los resultados de la IA de forma dinámica en la interfaz, cumpliendo el requisito de ejecución funcional de los 6 puntos.</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B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600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600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41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