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GUÍA DE DEMOSTRACIÓN — EXAMEN PARCIAL</w:t>
      </w:r>
    </w:p>
    <w:p>
      <w:pPr>
        <w:jc w:val="center"/>
      </w:pPr>
      <w:r>
        <w:rPr>
          <w:b/>
        </w:rPr>
        <w:t>Cómo demostrar en vivo los 6 puntos del requisito evaluativo con las 3 IAs de VivaModa</w:t>
      </w:r>
      <w:r>
        <w:t xml:space="preserve"> *(según el documento "Avance Detallado Examen Parcial — Carwash Opción 1")*</w:t>
      </w:r>
    </w:p>
    <w:p/>
    <w:p>
      <w:pPr>
        <w:pStyle w:val="IntenseQuote"/>
      </w:pPr>
      <w:r>
        <w:t xml:space="preserve">&gt; </w:t>
      </w:r>
      <w:r>
        <w:rPr>
          <w:b/>
        </w:rPr>
        <w:t>El requisito literal:</w:t>
      </w:r>
      <w:r>
        <w:t xml:space="preserve"> *"Para la entrega del Examen Parcial, los alumnos deberán presentar la ejecución funcional de estos 6 puntos en el aplicativo web, demostrando que al menos las 3 funciones de IA consumen la API externa desde PHP (Node.js en VivaModa) y reflejan los datos dinámicamente en la interfaz."* — Los 6 puntos son las 6 secciones del documento: (1) Problema complejo, (2) Aplicativo web, (3) Las 3 funciones IA, (4) Base de datos, (5) Integración API externa, (6) Arquitectura backend/frontend. Esta guía te dice </w:t>
      </w:r>
      <w:r>
        <w:rPr>
          <w:b/>
        </w:rPr>
        <w:t>qué hacer, qué decir y qué mostrar en pantalla</w:t>
      </w:r>
      <w:r>
        <w:t xml:space="preserve"> para cada uno.</w:t>
      </w:r>
    </w:p>
    <w:p>
      <w:pPr>
        <w:pStyle w:val="Heading1"/>
      </w:pPr>
      <w:r>
        <w:t>0. Preparación previa (10 minutos antes del jurado)</w:t>
      </w:r>
    </w:p>
    <w:p>
      <w:pPr>
        <w:pStyle w:val="ListNumber"/>
      </w:pPr>
      <w:r>
        <w:rPr>
          <w:b/>
        </w:rPr>
        <w:t>Levantar la infraestructura:</w:t>
      </w:r>
      <w:r>
        <w:t xml:space="preserve"> ejecutar </w:t>
      </w:r>
      <w:r>
        <w:rPr>
          <w:rFonts w:ascii="Consolas" w:hAnsi="Consolas"/>
          <w:sz w:val="18"/>
        </w:rPr>
        <w:t>docker compose up -d</w:t>
      </w:r>
      <w:r>
        <w:t xml:space="preserve"> (PostgreSQL 16) y luego </w:t>
      </w:r>
      <w:r>
        <w:rPr>
          <w:rFonts w:ascii="Consolas" w:hAnsi="Consolas"/>
          <w:sz w:val="18"/>
        </w:rPr>
        <w:t>npm start</w:t>
      </w:r>
      <w:r>
        <w:t xml:space="preserve"> dentro de </w:t>
      </w:r>
      <w:r>
        <w:rPr>
          <w:rFonts w:ascii="Consolas" w:hAnsi="Consolas"/>
          <w:sz w:val="18"/>
        </w:rPr>
        <w:t>backend/</w:t>
      </w:r>
      <w:r>
        <w:t xml:space="preserve">. Verificar que la consola imprime "VivaModa API · listo" y que </w:t>
      </w:r>
      <w:r>
        <w:rPr>
          <w:rFonts w:ascii="Consolas" w:hAnsi="Consolas"/>
          <w:sz w:val="18"/>
        </w:rPr>
        <w:t>http://localhost:3000/api/health</w:t>
      </w:r>
      <w:r>
        <w:t xml:space="preserve"> responde </w:t>
      </w:r>
      <w:r>
        <w:rPr>
          <w:rFonts w:ascii="Consolas" w:hAnsi="Consolas"/>
          <w:sz w:val="18"/>
        </w:rPr>
        <w:t>{"ok":true}</w:t>
      </w:r>
      <w:r>
        <w:t>.</w:t>
      </w:r>
    </w:p>
    <w:p>
      <w:pPr>
        <w:pStyle w:val="ListNumber"/>
      </w:pPr>
      <w:r>
        <w:rPr>
          <w:b/>
        </w:rPr>
        <w:t>Verificar datos demo:</w:t>
      </w:r>
      <w:r>
        <w:t xml:space="preserve"> en el panel admin confirmar que hay ventas, productos y stock (la base se siembra sola al primer arranque: 293 productos, 4 tiendas, pedidos y sesiones IA).</w:t>
      </w:r>
    </w:p>
    <w:p>
      <w:pPr>
        <w:pStyle w:val="ListNumber"/>
      </w:pPr>
      <w:r>
        <w:rPr>
          <w:b/>
        </w:rPr>
        <w:t>Abrir 3 pestañas del navegador ya logueadas</w:t>
      </w:r>
      <w:r>
        <w:t xml:space="preserve"> para no perder tiempo ante el jurado: (a) Hub IA como cliente, (b) Panel admin como admin, (c) Detalle de producto. Credenciales en la sección 7 del avance.</w:t>
      </w:r>
    </w:p>
    <w:p>
      <w:pPr>
        <w:pStyle w:val="ListNumber"/>
      </w:pPr>
      <w:r>
        <w:rPr>
          <w:b/>
        </w:rPr>
        <w:t>Preparar la foto para el Analizador de Imágenes:</w:t>
      </w:r>
      <w:r>
        <w:t xml:space="preserve"> guardar en el escritorio una foto de cuerpo completo (o de una prenda). Ideal: fondo liso y figura centrada — el detector de silueta automática la clasificará en vivo.</w:t>
      </w:r>
    </w:p>
    <w:p>
      <w:pPr>
        <w:pStyle w:val="ListNumber"/>
      </w:pPr>
      <w:r>
        <w:rPr>
          <w:b/>
        </w:rPr>
        <w:t>Decidir el escenario del motor LLM:</w:t>
      </w:r>
      <w:r>
        <w:t xml:space="preserve"> por defecto el sistema opera con </w:t>
      </w:r>
      <w:r>
        <w:rPr>
          <w:b/>
        </w:rPr>
        <w:t>motor local (fallback)</w:t>
      </w:r>
      <w:r>
        <w:t xml:space="preserve"> si no hay </w:t>
      </w:r>
      <w:r>
        <w:rPr>
          <w:rFonts w:ascii="Consolas" w:hAnsi="Consolas"/>
          <w:sz w:val="18"/>
        </w:rPr>
        <w:t>OPENROUTER_API_KEY</w:t>
      </w:r>
      <w:r>
        <w:t xml:space="preserve"> en </w:t>
      </w:r>
      <w:r>
        <w:rPr>
          <w:rFonts w:ascii="Consolas" w:hAnsi="Consolas"/>
          <w:sz w:val="18"/>
        </w:rPr>
        <w:t>backend/.env</w:t>
      </w:r>
      <w:r>
        <w:t>; si el jurado exige ver la API externa "en vivo", configurar la key y reiniciar — la UI muestra el motor activo en ambos casos (etiqueta "Motor: …" en el hub y "Análisis local | LLM" en el panel).</w:t>
      </w:r>
    </w:p>
    <w:p>
      <w:r>
        <w:rPr>
          <w:b/>
        </w:rPr>
        <w:t>Tip de presentación:</w:t>
      </w:r>
      <w:r>
        <w:t xml:space="preserve"> recorra los puntos en el orden 2 → 3 → 4 → 5 → 6 → 1: primero muestras la app funcionando, luego las IAs, después evidencias internas (BD, red, arquitectura) y cierras con el problema/solución. Así el jurado ve valor antes de teoría.</w:t>
      </w:r>
    </w:p>
    <w:p>
      <w:pPr>
        <w:pStyle w:val="Heading1"/>
      </w:pPr>
      <w:r>
        <w:t>Punto 1 — Definición del Problema Complejo (sección 1 del avance)</w:t>
      </w:r>
    </w:p>
    <w:p>
      <w:r>
        <w:rPr>
          <w:b/>
        </w:rPr>
        <w:t>Qué debe quedar demostrado:</w:t>
      </w:r>
      <w:r>
        <w:t xml:space="preserve"> que los 3 problemas existen en el mundo real y que tu sistema los resuelve con las 3 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6336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Demostración en vivo (1 min c/u)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Atención saturada y recomendaciones genéricas → </w:t>
            </w:r>
            <w:r>
              <w:rPr>
                <w:b/>
                <w:sz w:val="19"/>
              </w:rPr>
              <w:t>Chatbot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Mostrar el chat de Aria respondiendo al instante una pregunta de stock/envíos y generando recomendaciones personalizadas. Contrastar: "esto antes lo respondía un humano por WhatsApp en horas".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"¿Qué me favorece?" → </w:t>
            </w:r>
            <w:r>
              <w:rPr>
                <w:b/>
                <w:sz w:val="19"/>
              </w:rPr>
              <w:t>Analizador de Imágenes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Mostrar el análisis de la foto: paleta, silueta detectada y consejos "Te favorece / Mejor evitar". Contrastar: "antes el cliente compraba a ciegas y devolvía".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Decisiones a ciegas → </w:t>
            </w:r>
            <w:r>
              <w:rPr>
                <w:b/>
                <w:sz w:val="19"/>
              </w:rPr>
              <w:t>IA Administrativa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Mostrar el panel con el resumen estratégico, los 277 SKUs estancados con capital dormido y el plan de compra. Contrastar: "antes se compraba por intuición en Excel".</w:t>
            </w:r>
          </w:p>
        </w:tc>
      </w:tr>
    </w:tbl>
    <w:p/>
    <w:p>
      <w:pPr>
        <w:pStyle w:val="IntenseQuote"/>
      </w:pPr>
      <w:r>
        <w:rPr>
          <w:b/>
        </w:rPr>
        <w:t>Qué decir:</w:t>
      </w:r>
      <w:r>
        <w:t xml:space="preserve"> cierre con la frase-puente: *"Cada problema tiene una función de IA que lo ataca en producción, no en slides — los veremos ahora uno por uno."*</w:t>
      </w:r>
    </w:p>
    <w:p>
      <w:pPr>
        <w:pStyle w:val="Heading1"/>
      </w:pPr>
      <w:r>
        <w:t>Punto 2 — Aplicativo Web Básico (sección 2 del avance)</w:t>
      </w:r>
    </w:p>
    <w:p>
      <w:r>
        <w:rPr>
          <w:b/>
        </w:rPr>
        <w:t>Qué debe quedar demostrado:</w:t>
      </w:r>
      <w:r>
        <w:t xml:space="preserve"> que existe una aplicación web real con frontend + backend + BD, y que el mockup está conectado a datos dinámicos (no es maqueta estática).</w:t>
      </w:r>
    </w:p>
    <w:p>
      <w:pPr>
        <w:pStyle w:val="ListNumber"/>
      </w:pPr>
      <w:r>
        <w:t xml:space="preserve">Abrir </w:t>
      </w:r>
      <w:r>
        <w:rPr>
          <w:rFonts w:ascii="Consolas" w:hAnsi="Consolas"/>
          <w:sz w:val="18"/>
        </w:rPr>
        <w:t>http://localhost:3000/catalogo-de-productos</w:t>
      </w:r>
      <w:r>
        <w:t xml:space="preserve">: recorrer filtros (Damas/Caballeros/categoría) en vivo mostrando que </w:t>
      </w:r>
      <w:r>
        <w:rPr>
          <w:b/>
        </w:rPr>
        <w:t>el catálogo viene de PostgreSQL</w:t>
      </w:r>
      <w:r>
        <w:t xml:space="preserve"> (cada clic dispara </w:t>
      </w:r>
      <w:r>
        <w:rPr>
          <w:rFonts w:ascii="Consolas" w:hAnsi="Consolas"/>
          <w:sz w:val="18"/>
        </w:rPr>
        <w:t>GET /api/catalog/...</w:t>
      </w:r>
      <w:r>
        <w:t>).</w:t>
      </w:r>
    </w:p>
    <w:p>
      <w:pPr>
        <w:pStyle w:val="ListNumber"/>
      </w:pPr>
      <w:r>
        <w:t xml:space="preserve">Abrir el DevTools (F12) → pestaña </w:t>
      </w:r>
      <w:r>
        <w:rPr>
          <w:b/>
        </w:rPr>
        <w:t>Network</w:t>
      </w:r>
      <w:r>
        <w:t xml:space="preserve"> de antemano: al filtrar se verán las peticiones XHR/Fetch con datos JSON. Ese es el "wiring inyectado con Fetch/AJAX" que pide la tabla de capas.</w:t>
      </w:r>
    </w:p>
    <w:p>
      <w:pPr>
        <w:pStyle w:val="ListNumber"/>
      </w:pPr>
      <w:r>
        <w:t xml:space="preserve">Mostrar la tabla de las 3 capas del avance y señalar en pantalla cada capa: navegador (HTML/JS) → backend Node/Express (log de la consola respondiendo) → PostgreSQL (contenedor Docker </w:t>
      </w:r>
      <w:r>
        <w:rPr>
          <w:rFonts w:ascii="Consolas" w:hAnsi="Consolas"/>
          <w:sz w:val="18"/>
        </w:rPr>
        <w:t>vivamoda-postgres</w:t>
      </w:r>
      <w:r>
        <w:t xml:space="preserve"> corriendo: </w:t>
      </w:r>
      <w:r>
        <w:rPr>
          <w:rFonts w:ascii="Consolas" w:hAnsi="Consolas"/>
          <w:sz w:val="18"/>
        </w:rPr>
        <w:t>docker ps</w:t>
      </w:r>
      <w:r>
        <w:t>).</w:t>
      </w:r>
    </w:p>
    <w:p>
      <w:pPr>
        <w:pStyle w:val="IntenseQuote"/>
      </w:pPr>
      <w:r>
        <w:rPr>
          <w:b/>
        </w:rPr>
        <w:t>Qué decir:</w:t>
      </w:r>
      <w:r>
        <w:t xml:space="preserve"> *"El mockup se sirvió intacto y le inyectamos comportamiento real: cada dato que ven es una consulta SQL en vivo, no texto duro en el HTML."*</w:t>
      </w:r>
    </w:p>
    <w:p>
      <w:pPr>
        <w:pStyle w:val="Heading1"/>
      </w:pPr>
      <w:r>
        <w:t>Punto 3 — Las 3 Funciones de IA (sección 3 del avance · el corazón del examen)</w:t>
      </w:r>
    </w:p>
    <w:p>
      <w:r>
        <w:rPr>
          <w:b/>
        </w:rPr>
        <w:t>Qué debe quedar demostrado:</w:t>
      </w:r>
      <w:r>
        <w:t xml:space="preserve"> cada función IA (a) consume la API externa DESDE EL BACKEND, (b) refleja datos dinámicos en la interfaz, (c) persiste trazas. Demo de ~3 minutos por IA.</w:t>
      </w:r>
    </w:p>
    <w:p>
      <w:pPr>
        <w:pStyle w:val="Heading2"/>
      </w:pPr>
      <w:r>
        <w:t>3.A · RF-IA-01 — Chatbot "Aria"</w:t>
      </w:r>
    </w:p>
    <w:p>
      <w:pPr>
        <w:pStyle w:val="ListNumber"/>
      </w:pPr>
      <w:r>
        <w:rPr>
          <w:b/>
        </w:rPr>
        <w:t>Ejecutar:</w:t>
      </w:r>
      <w:r>
        <w:t xml:space="preserve"> en el Hub IA escribir: *"Busco un outfit para un cóctel de noche, algo elegante"*. Aria responde con prendas reales del catálogo (tarjetas con precio/stock).</w:t>
      </w:r>
    </w:p>
    <w:p>
      <w:pPr>
        <w:pStyle w:val="ListNumber"/>
      </w:pPr>
      <w:r>
        <w:rPr>
          <w:b/>
        </w:rPr>
        <w:t>Probar segunda intención:</w:t>
      </w:r>
      <w:r>
        <w:t xml:space="preserve"> *"¿Cuál es mi talla si mido 168 y peso 62?"* → responde con la regla de la marca y confianza.</w:t>
      </w:r>
    </w:p>
    <w:p>
      <w:pPr>
        <w:pStyle w:val="ListNumber"/>
      </w:pPr>
      <w:r>
        <w:rPr>
          <w:b/>
        </w:rPr>
        <w:t>Prueba de guardrails (punto fuerte ante el jurado):</w:t>
      </w:r>
      <w:r>
        <w:t xml:space="preserve"> preguntar *"Recomiéndame el iPhone 15"* → Aria debe NEGARSE amablemente (no inventa productos fuera del catálogo — así funciona el System Prompt delimitado).</w:t>
      </w:r>
    </w:p>
    <w:p>
      <w:pPr>
        <w:pStyle w:val="ListNumber"/>
      </w:pPr>
      <w:r>
        <w:rPr>
          <w:b/>
        </w:rPr>
        <w:t>Evidencia de API externa desde el backend:</w:t>
      </w:r>
      <w:r>
        <w:t xml:space="preserve"> en DevTools → Network solo se ve </w:t>
      </w:r>
      <w:r>
        <w:rPr>
          <w:rFonts w:ascii="Consolas" w:hAnsi="Consolas"/>
          <w:sz w:val="18"/>
        </w:rPr>
        <w:t>POST /api/ai/chat</w:t>
      </w:r>
      <w:r>
        <w:t xml:space="preserve"> (el navegador NUNCA habla con OpenRouter). Mostrar también </w:t>
      </w:r>
      <w:r>
        <w:rPr>
          <w:rFonts w:ascii="Consolas" w:hAnsi="Consolas"/>
          <w:sz w:val="18"/>
        </w:rPr>
        <w:t>services/llm.js</w:t>
      </w:r>
      <w:r>
        <w:t xml:space="preserve"> en el editor: ahí está el </w:t>
      </w:r>
      <w:r>
        <w:rPr>
          <w:rFonts w:ascii="Consolas" w:hAnsi="Consolas"/>
          <w:sz w:val="18"/>
        </w:rPr>
        <w:t>fetch</w:t>
      </w:r>
      <w:r>
        <w:t xml:space="preserve"> a </w:t>
      </w:r>
      <w:r>
        <w:rPr>
          <w:rFonts w:ascii="Consolas" w:hAnsi="Consolas"/>
          <w:sz w:val="18"/>
        </w:rPr>
        <w:t>https://openrouter.ai/api/v1/chat/completions</w:t>
      </w:r>
      <w:r>
        <w:t xml:space="preserve"> con Bearer Token, timeout y reintentos.</w:t>
      </w:r>
    </w:p>
    <w:p>
      <w:pPr>
        <w:pStyle w:val="ListNumber"/>
      </w:pPr>
      <w:r>
        <w:rPr>
          <w:b/>
        </w:rPr>
        <w:t>Evidencia de datos dinámicos:</w:t>
      </w:r>
      <w:r>
        <w:t xml:space="preserve"> las tarjetas de productos que responde provienen de </w:t>
      </w:r>
      <w:r>
        <w:rPr>
          <w:rFonts w:ascii="Consolas" w:hAnsi="Consolas"/>
          <w:sz w:val="18"/>
        </w:rPr>
        <w:t>searchProducts</w:t>
      </w:r>
      <w:r>
        <w:t xml:space="preserve"> (SQL real) — se nota porque muestran stock y precio exactos de la BD.</w:t>
      </w:r>
    </w:p>
    <w:p>
      <w:pPr>
        <w:pStyle w:val="ListNumber"/>
      </w:pPr>
      <w:r>
        <w:rPr>
          <w:b/>
        </w:rPr>
        <w:t>Evidencia de persistencia:</w:t>
      </w:r>
      <w:r>
        <w:t xml:space="preserve"> </w:t>
      </w:r>
      <w:r>
        <w:rPr>
          <w:rFonts w:ascii="Consolas" w:hAnsi="Consolas"/>
          <w:sz w:val="18"/>
        </w:rPr>
        <w:t>docker exec vivamoda-postgres psql -U vivamoda -d vivamoda -c "SELECT session_key, LEFT(messages::text, 120) FROM ai_sessions ORDER BY id DESC LIMIT 3;"</w:t>
      </w:r>
      <w:r>
        <w:t xml:space="preserve"> → aparecen la conversación recién hecha y el CSAT (equivalente del </w:t>
      </w:r>
      <w:r>
        <w:rPr>
          <w:rFonts w:ascii="Consolas" w:hAnsi="Consolas"/>
          <w:sz w:val="18"/>
        </w:rPr>
        <w:t>ia_log</w:t>
      </w:r>
      <w:r>
        <w:t xml:space="preserve"> del carwash).</w:t>
      </w:r>
    </w:p>
    <w:p>
      <w:pPr>
        <w:pStyle w:val="Heading2"/>
      </w:pPr>
      <w:r>
        <w:t>3.B · RF-IA-02 — Analizador de Imágenes (Estilista Visual IA)</w:t>
      </w:r>
    </w:p>
    <w:p>
      <w:pPr>
        <w:pStyle w:val="ListNumber"/>
      </w:pPr>
      <w:r>
        <w:rPr>
          <w:b/>
        </w:rPr>
        <w:t>Ejecutar:</w:t>
      </w:r>
      <w:r>
        <w:t xml:space="preserve"> en el Hub IA → tarjeta "Estilista Visual IA" → "Subir foto" → elegir la foto preparada (modo "✨ Automático (IA)" activo por defecto).</w:t>
      </w:r>
    </w:p>
    <w:p>
      <w:pPr>
        <w:pStyle w:val="ListNumber"/>
      </w:pPr>
      <w:r>
        <w:rPr>
          <w:b/>
        </w:rPr>
        <w:t>Mostrar en 10 segundos:</w:t>
      </w:r>
      <w:r>
        <w:t xml:space="preserve"> chips de colores dominantes (paleta medida en el navegador con canvas), armonía (p. ej. "Contrastada"), estilo, formalidad y — lo más impactante — la </w:t>
      </w:r>
      <w:r>
        <w:rPr>
          <w:b/>
        </w:rPr>
        <w:t>silueta corporal detectada automáticamente</w:t>
      </w:r>
      <w:r>
        <w:t xml:space="preserve"> ("⏳ Silueta Arenera · auto · IA analizando tu foto") con consejos "✓ Te favorece / ✗ Mejor evitar".</w:t>
      </w:r>
    </w:p>
    <w:p>
      <w:pPr>
        <w:pStyle w:val="ListNumber"/>
      </w:pPr>
      <w:r>
        <w:rPr>
          <w:b/>
        </w:rPr>
        <w:t>Generar el look:</w:t>
      </w:r>
      <w:r>
        <w:t xml:space="preserve"> clic en "Ver mi look personalizado" → grid de prendas REALES con stock y etiqueta "✨ corte ideal" en las que el motor marcó como favorables para la silueta detectada.</w:t>
      </w:r>
    </w:p>
    <w:p>
      <w:pPr>
        <w:pStyle w:val="ListNumber"/>
      </w:pPr>
      <w:r>
        <w:rPr>
          <w:b/>
        </w:rPr>
        <w:t>Segunda vía de clasificación:</w:t>
      </w:r>
      <w:r>
        <w:t xml:space="preserve"> activar "Medidas exactas" → ingresar busto 92 / cintura 68 / caderas 98 → repetir → ahora clasifica Arenera por centímetros (mostrar que la jerarquía manual &gt; medidas &gt; automático funciona).</w:t>
      </w:r>
    </w:p>
    <w:p>
      <w:pPr>
        <w:pStyle w:val="ListNumber"/>
      </w:pPr>
      <w:r>
        <w:rPr>
          <w:b/>
        </w:rPr>
        <w:t>Evidencia de API externa desde el backend:</w:t>
      </w:r>
      <w:r>
        <w:t xml:space="preserve"> Network solo muestra </w:t>
      </w:r>
      <w:r>
        <w:rPr>
          <w:rFonts w:ascii="Consolas" w:hAnsi="Consolas"/>
          <w:sz w:val="18"/>
        </w:rPr>
        <w:t>POST /api/ai/analyze-outfit</w:t>
      </w:r>
      <w:r>
        <w:t xml:space="preserve"> y </w:t>
      </w:r>
      <w:r>
        <w:rPr>
          <w:rFonts w:ascii="Consolas" w:hAnsi="Consolas"/>
          <w:sz w:val="18"/>
        </w:rPr>
        <w:t>POST /api/ai/style-match</w:t>
      </w:r>
      <w:r>
        <w:t xml:space="preserve">. En </w:t>
      </w:r>
      <w:r>
        <w:rPr>
          <w:rFonts w:ascii="Consolas" w:hAnsi="Consolas"/>
          <w:sz w:val="18"/>
        </w:rPr>
        <w:t>services/vision-stylist.js</w:t>
      </w:r>
      <w:r>
        <w:t xml:space="preserve"> señalar: (a) el payload con </w:t>
      </w:r>
      <w:r>
        <w:rPr>
          <w:rFonts w:ascii="Consolas" w:hAnsi="Consolas"/>
          <w:sz w:val="18"/>
        </w:rPr>
        <w:t>image_url</w:t>
      </w:r>
      <w:r>
        <w:t xml:space="preserve"> (data URL) hacia el modelo de visión de OpenRouter, (b) el clasificador </w:t>
      </w:r>
      <w:r>
        <w:rPr>
          <w:rFonts w:ascii="Consolas" w:hAnsi="Consolas"/>
          <w:sz w:val="18"/>
        </w:rPr>
        <w:t>classifyBodyShape</w:t>
      </w:r>
      <w:r>
        <w:t xml:space="preserve"> con sus 3 fuentes, (c) el fallback local por paleta si la API falla.</w:t>
      </w:r>
    </w:p>
    <w:p>
      <w:pPr>
        <w:pStyle w:val="ListNumber"/>
      </w:pPr>
      <w:r>
        <w:rPr>
          <w:b/>
        </w:rPr>
        <w:t>Evidencia de datos dinámicos:</w:t>
      </w:r>
      <w:r>
        <w:t xml:space="preserve"> las prendas sugeridas salen de la query con visibilidad </w:t>
      </w:r>
      <w:r>
        <w:rPr>
          <w:rFonts w:ascii="Consolas" w:hAnsi="Consolas"/>
          <w:sz w:val="18"/>
        </w:rPr>
        <w:t>store</w:t>
      </w:r>
      <w:r>
        <w:t xml:space="preserve"> + stock por variantes — si una prenda no tiene stock, no aparece.</w:t>
      </w:r>
    </w:p>
    <w:p>
      <w:pPr>
        <w:pStyle w:val="Heading2"/>
      </w:pPr>
      <w:r>
        <w:t>3.C · RF-IA-03 — IA de ayuda en el Área Administrativa</w:t>
      </w:r>
    </w:p>
    <w:p>
      <w:pPr>
        <w:pStyle w:val="ListNumber"/>
      </w:pPr>
      <w:r>
        <w:rPr>
          <w:b/>
        </w:rPr>
        <w:t>Ejecutar:</w:t>
      </w:r>
      <w:r>
        <w:t xml:space="preserve"> cerrar sesión → entrar como admin → </w:t>
      </w:r>
      <w:r>
        <w:rPr>
          <w:rFonts w:ascii="Consolas" w:hAnsi="Consolas"/>
          <w:sz w:val="18"/>
        </w:rPr>
        <w:t>/panel-de-almacen-y-ventas</w:t>
      </w:r>
      <w:r>
        <w:t xml:space="preserve"> → tarjeta "Asistente IA del Panel".</w:t>
      </w:r>
    </w:p>
    <w:p>
      <w:pPr>
        <w:pStyle w:val="ListNumber"/>
      </w:pPr>
      <w:r>
        <w:rPr>
          <w:b/>
        </w:rPr>
        <w:t>Pestaña "Predicción de demanda":</w:t>
      </w:r>
      <w:r>
        <w:t xml:space="preserve"> SKUs con fecha estimada de quiebre y botón "Pedir N uds" (forecast por velocidad de venta real).</w:t>
      </w:r>
    </w:p>
    <w:p>
      <w:pPr>
        <w:pStyle w:val="ListNumber"/>
      </w:pPr>
      <w:r>
        <w:rPr>
          <w:b/>
        </w:rPr>
        <w:t>Pestañas "Anomalías" y "Clasificación ABC":</w:t>
      </w:r>
      <w:r>
        <w:t xml:space="preserve"> picos/caídas detectados y SKUs A/B/C con ingresos acumulados — todo calculado de las ventas reales de los últimos 90 días.</w:t>
      </w:r>
    </w:p>
    <w:p>
      <w:pPr>
        <w:pStyle w:val="ListNumber"/>
      </w:pPr>
      <w:r>
        <w:rPr>
          <w:b/>
        </w:rPr>
        <w:t>Pestaña "Tendencias &amp; Compras" (la estrella):</w:t>
      </w:r>
      <w:r>
        <w:t xml:space="preserve"> resumen estratégico, presupuesto asignado vs comprometido, chips de "colores que venden", plan de compra con costo estimado y acciones priorizadas (compra/marketing/inventario/pricing). Clic en "Recalcular" para demostrar que consulta la BD en vivo.</w:t>
      </w:r>
    </w:p>
    <w:p>
      <w:pPr>
        <w:pStyle w:val="ListNumber"/>
      </w:pPr>
      <w:r>
        <w:rPr>
          <w:b/>
        </w:rPr>
        <w:t>Informe ejecutivo:</w:t>
      </w:r>
      <w:r>
        <w:t xml:space="preserve"> clic en "Generar Informe IA" → informe redactado con los datos de la ventana mostrada.</w:t>
      </w:r>
    </w:p>
    <w:p>
      <w:pPr>
        <w:pStyle w:val="ListNumber"/>
      </w:pPr>
      <w:r>
        <w:rPr>
          <w:b/>
        </w:rPr>
        <w:t>Chat text-to-SQL seguro (demo de madurez):</w:t>
      </w:r>
      <w:r>
        <w:t xml:space="preserve"> en "Pregunta a tus datos" escribir *"¿Cuáles son los productos más vendidos?"* → tabla de resultados. Luego preguntar *"Muéstrame los correos de los clientes"* → el sistema DEBE BLOQUEARLA (validación </w:t>
      </w:r>
      <w:r>
        <w:rPr>
          <w:rFonts w:ascii="Consolas" w:hAnsi="Consolas"/>
          <w:sz w:val="18"/>
        </w:rPr>
        <w:t>validateReadOnlySql</w:t>
      </w:r>
      <w:r>
        <w:t xml:space="preserve"> + PII). Este rechazo vale tanto como las respuestas: demuestra los guardrails.</w:t>
      </w:r>
    </w:p>
    <w:p>
      <w:pPr>
        <w:pStyle w:val="ListNumber"/>
      </w:pPr>
      <w:r>
        <w:rPr>
          <w:b/>
        </w:rPr>
        <w:t>Evidencia de API externa desde el backend:</w:t>
      </w:r>
      <w:r>
        <w:t xml:space="preserve"> Network muestra solo </w:t>
      </w:r>
      <w:r>
        <w:rPr>
          <w:rFonts w:ascii="Consolas" w:hAnsi="Consolas"/>
          <w:sz w:val="18"/>
        </w:rPr>
        <w:t>/api/admin/ai/*</w:t>
      </w:r>
      <w:r>
        <w:t xml:space="preserve">. En </w:t>
      </w:r>
      <w:r>
        <w:rPr>
          <w:rFonts w:ascii="Consolas" w:hAnsi="Consolas"/>
          <w:sz w:val="18"/>
        </w:rPr>
        <w:t>services/admin-ai.js</w:t>
      </w:r>
      <w:r>
        <w:t xml:space="preserve"> y </w:t>
      </w:r>
      <w:r>
        <w:rPr>
          <w:rFonts w:ascii="Consolas" w:hAnsi="Consolas"/>
          <w:sz w:val="18"/>
        </w:rPr>
        <w:t>services/strategic-advisor.js</w:t>
      </w:r>
      <w:r>
        <w:t xml:space="preserve"> señalar el ensamblado del prompt con datos SQL y la llamada a OpenRouter con fallback a reglas locales.</w:t>
      </w:r>
    </w:p>
    <w:p>
      <w:pPr>
        <w:pStyle w:val="IntenseQuote"/>
      </w:pPr>
      <w:r>
        <w:rPr>
          <w:b/>
        </w:rPr>
        <w:t>Qué decir al cerrar el punto 3:</w:t>
      </w:r>
      <w:r>
        <w:t xml:space="preserve"> *"Las 3 funciones comparten el mismo patrón de la Opción 1: contexto SQL → prompt delimitado → API externa desde el backend → validación → persistencia → render dinámico, con fallback local para no caer nunca."*</w:t>
      </w:r>
    </w:p>
    <w:p>
      <w:pPr>
        <w:pStyle w:val="Heading1"/>
      </w:pPr>
      <w:r>
        <w:t>Punto 4 — Base de Datos Relacional (sección 4 del avance)</w:t>
      </w:r>
    </w:p>
    <w:p>
      <w:r>
        <w:rPr>
          <w:b/>
        </w:rPr>
        <w:t>Qué debe quedar demostrado:</w:t>
      </w:r>
      <w:r>
        <w:t xml:space="preserve"> el esquema PostgreSQL existe, es relacional y almacena las trazas de IA (el </w:t>
      </w:r>
      <w:r>
        <w:rPr>
          <w:rFonts w:ascii="Consolas" w:hAnsi="Consolas"/>
          <w:sz w:val="18"/>
        </w:rPr>
        <w:t>ia_log</w:t>
      </w:r>
      <w:r>
        <w:t xml:space="preserve"> del caso carwash = </w:t>
      </w:r>
      <w:r>
        <w:rPr>
          <w:rFonts w:ascii="Consolas" w:hAnsi="Consolas"/>
          <w:sz w:val="18"/>
        </w:rPr>
        <w:t>ai_sessions</w:t>
      </w:r>
      <w:r>
        <w:t xml:space="preserve"> aquí).</w:t>
      </w:r>
    </w:p>
    <w:p>
      <w:pPr>
        <w:pStyle w:val="ListNumber"/>
      </w:pPr>
      <w:r>
        <w:t xml:space="preserve">Abrir una terminal con </w:t>
      </w:r>
      <w:r>
        <w:rPr>
          <w:b/>
        </w:rPr>
        <w:t>pgAdmin/DBeader o psql</w:t>
      </w:r>
      <w:r>
        <w:t xml:space="preserve"> ya conectado a </w:t>
      </w:r>
      <w:r>
        <w:rPr>
          <w:rFonts w:ascii="Consolas" w:hAnsi="Consolas"/>
          <w:sz w:val="18"/>
        </w:rPr>
        <w:t>vivamoda-postgres</w:t>
      </w:r>
      <w:r>
        <w:t xml:space="preserve"> (no improvisar: tener la conexión guardada).</w:t>
      </w:r>
    </w:p>
    <w:p>
      <w:pPr>
        <w:pStyle w:val="ListNumber"/>
      </w:pPr>
      <w:r>
        <w:t xml:space="preserve">Ejecutar en vivo: </w:t>
      </w:r>
      <w:r>
        <w:rPr>
          <w:rFonts w:ascii="Consolas" w:hAnsi="Consolas"/>
          <w:sz w:val="18"/>
        </w:rPr>
        <w:t>\dt</w:t>
      </w:r>
      <w:r>
        <w:t xml:space="preserve"> (listar las 12 tablas) y luego el diagrama del avance al lado para emparejar: stores, users, products, product_variants, inventory, orders, order_items, ai_sessions…</w:t>
      </w:r>
    </w:p>
    <w:p>
      <w:pPr>
        <w:pStyle w:val="ListNumber"/>
      </w:pPr>
      <w:r>
        <w:rPr>
          <w:b/>
        </w:rPr>
        <w:t>Relaciones en vivo:</w:t>
      </w:r>
      <w:r>
        <w:t xml:space="preserve"> </w:t>
      </w:r>
      <w:r>
        <w:rPr>
          <w:rFonts w:ascii="Consolas" w:hAnsi="Consolas"/>
          <w:sz w:val="18"/>
        </w:rPr>
        <w:t>SELECT o.order_no, u.full_name, COUNT(oi.id) items, o.total, o.ai_assisted FROM orders o JOIN users u ON u.id=o.user_id JOIN order_items oi ON oi.order_id=o.id GROUP BY 1,2,4,5 ORDER BY o.id DESC LIMIT 5;</w:t>
      </w:r>
      <w:r>
        <w:t xml:space="preserve"> → muestra JOINs reales entre pedidos-usuarios-detalles y la marca </w:t>
      </w:r>
      <w:r>
        <w:rPr>
          <w:rFonts w:ascii="Consolas" w:hAnsi="Consolas"/>
          <w:sz w:val="18"/>
        </w:rPr>
        <w:t>ai_assisted</w:t>
      </w:r>
      <w:r>
        <w:t xml:space="preserve"> (traza de influencia del chatbot en la venta).</w:t>
      </w:r>
    </w:p>
    <w:p>
      <w:pPr>
        <w:pStyle w:val="ListNumber"/>
      </w:pPr>
      <w:r>
        <w:rPr>
          <w:b/>
        </w:rPr>
        <w:t>Trazas IA en vivo:</w:t>
      </w:r>
      <w:r>
        <w:t xml:space="preserve"> </w:t>
      </w:r>
      <w:r>
        <w:rPr>
          <w:rFonts w:ascii="Consolas" w:hAnsi="Consolas"/>
          <w:sz w:val="18"/>
        </w:rPr>
        <w:t>SELECT id, user_id, product_sku, rating, LEFT(messages::text, 150) AS conversacion FROM ai_sessions ORDER BY id DESC LIMIT 3;</w:t>
      </w:r>
      <w:r>
        <w:t xml:space="preserve"> → equivalencia directa con la columna </w:t>
      </w:r>
      <w:r>
        <w:rPr>
          <w:rFonts w:ascii="Consolas" w:hAnsi="Consolas"/>
          <w:sz w:val="18"/>
        </w:rPr>
        <w:t>ia_log (JSON)</w:t>
      </w:r>
      <w:r>
        <w:t xml:space="preserve"> del carwash, aquí </w:t>
      </w:r>
      <w:r>
        <w:rPr>
          <w:rFonts w:ascii="Consolas" w:hAnsi="Consolas"/>
          <w:sz w:val="18"/>
        </w:rPr>
        <w:t>messages (JSONB)</w:t>
      </w:r>
      <w:r>
        <w:t>.</w:t>
      </w:r>
    </w:p>
    <w:p>
      <w:pPr>
        <w:pStyle w:val="ListNumber"/>
      </w:pPr>
      <w:r>
        <w:rPr>
          <w:b/>
        </w:rPr>
        <w:t>Trazas del recomendador visual:</w:t>
      </w:r>
      <w:r>
        <w:t xml:space="preserve"> si el jurado pregunta dónde quedó la evidencia del análisis de imagen: </w:t>
      </w:r>
      <w:r>
        <w:rPr>
          <w:rFonts w:ascii="Consolas" w:hAnsi="Consolas"/>
          <w:sz w:val="18"/>
        </w:rPr>
        <w:t>POST /style-match</w:t>
      </w:r>
      <w:r>
        <w:t xml:space="preserve"> consultó products/variants/inventory (se puede repetir la query de stock que usa el servicio para demostrar dependencia directa de la BD).</w:t>
      </w:r>
    </w:p>
    <w:p>
      <w:pPr>
        <w:pStyle w:val="IntenseQuote"/>
      </w:pPr>
      <w:r>
        <w:rPr>
          <w:b/>
        </w:rPr>
        <w:t>Qué decir:</w:t>
      </w:r>
      <w:r>
        <w:t xml:space="preserve"> *"La IA no vive en un caché: cada conversación queda en ai_sessions con su CSAT, y cada venta influida por el chatbot queda marcada en ai_assisted — trazabilidad completa."*</w:t>
      </w:r>
    </w:p>
    <w:p>
      <w:pPr>
        <w:pStyle w:val="Heading1"/>
      </w:pPr>
      <w:r>
        <w:t>Punto 5 — Procedimiento de Integración API Externa (sección 5 del avance)</w:t>
      </w:r>
    </w:p>
    <w:p>
      <w:r>
        <w:rPr>
          <w:b/>
        </w:rPr>
        <w:t>Qué debe quedar demostrado:</w:t>
      </w:r>
      <w:r>
        <w:t xml:space="preserve"> los 5 pasos del procedimiento existen EN CÓDIGO y se ejecutan en ese orden. Tener el editor abierto en </w:t>
      </w:r>
      <w:r>
        <w:rPr>
          <w:rFonts w:ascii="Consolas" w:hAnsi="Consolas"/>
          <w:sz w:val="18"/>
        </w:rPr>
        <w:t>backend/src/services/</w:t>
      </w:r>
      <w:r>
        <w:t xml:space="preserve"> con estos archivos ya posicionados: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Paso del avance</w:t>
            </w:r>
          </w:p>
        </w:tc>
        <w:tc>
          <w:tcPr>
            <w:tcW w:type="dxa" w:w="3168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Archivo/linea a mostrar</w:t>
            </w:r>
          </w:p>
        </w:tc>
        <w:tc>
          <w:tcPr>
            <w:tcW w:type="dxa" w:w="4176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Qué señalar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1. Credenciales en .env (nunca en el cliente)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backend/.env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src/config.js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OPENROUTER_API_KEY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OPENROUTER_MODEL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OPENROUTER_VISION_MODEL</w:t>
            </w:r>
            <w:r>
              <w:rPr>
                <w:sz w:val="19"/>
              </w:rPr>
              <w:t>. Abrir DevTools → Sources: la key NO está en ningún JS del navegador.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2. Extracción de contexto SQL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services/stylist.js</w:t>
            </w:r>
            <w:r>
              <w:rPr>
                <w:sz w:val="19"/>
              </w:rPr>
              <w:t xml:space="preserve"> (searchProducts), </w:t>
            </w:r>
            <w:r>
              <w:rPr>
                <w:rFonts w:ascii="Consolas" w:hAnsi="Consolas"/>
                <w:sz w:val="19"/>
              </w:rPr>
              <w:t>services/strategic-advisor.js</w:t>
            </w:r>
            <w:r>
              <w:rPr>
                <w:sz w:val="19"/>
              </w:rPr>
              <w:t xml:space="preserve"> (detectSalesTrends)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Queries parametrizadas con pool </w:t>
            </w:r>
            <w:r>
              <w:rPr>
                <w:rFonts w:ascii="Consolas" w:hAnsi="Consolas"/>
                <w:sz w:val="19"/>
              </w:rPr>
              <w:t>pg</w:t>
            </w:r>
            <w:r>
              <w:rPr>
                <w:sz w:val="19"/>
              </w:rPr>
              <w:t>: catálogo con stock para el chatbot; series de ventas 30d vs 30d para tendencias.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3. System Prompting delimitado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services/stylist.js</w:t>
            </w:r>
            <w:r>
              <w:rPr>
                <w:sz w:val="19"/>
              </w:rPr>
              <w:t xml:space="preserve"> (SYSTEM_PROMPT con 9 reglas), </w:t>
            </w:r>
            <w:r>
              <w:rPr>
                <w:rFonts w:ascii="Consolas" w:hAnsi="Consolas"/>
                <w:sz w:val="19"/>
              </w:rPr>
              <w:t>services/vision-stylist.js</w:t>
            </w:r>
            <w:r>
              <w:rPr>
                <w:sz w:val="19"/>
              </w:rPr>
              <w:t xml:space="preserve"> (prompt JSON del modelo de visión), </w:t>
            </w:r>
            <w:r>
              <w:rPr>
                <w:rFonts w:ascii="Consolas" w:hAnsi="Consolas"/>
                <w:sz w:val="19"/>
              </w:rPr>
              <w:t>services/admin-ai.js</w:t>
            </w:r>
            <w:r>
              <w:rPr>
                <w:sz w:val="19"/>
              </w:rPr>
              <w:t xml:space="preserve"> (rol analista + PII)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(a) rol, (b) reglas estrictas, (c) datos SQL inyectados, (d) formato de salida requerido.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4. Consumo REST/HTTPS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services/llm.js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https://openrouter.ai/api/v1/chat/completions</w:t>
            </w:r>
            <w:r>
              <w:rPr>
                <w:sz w:val="19"/>
              </w:rPr>
              <w:t xml:space="preserve"> con Bearer Token, AbortController 45s, 2 reintentos con backoff (equivalente a cURL/Guzzle en PHP).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5. Validación + log + render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routes/ai.js</w:t>
            </w:r>
            <w:r>
              <w:rPr>
                <w:sz w:val="19"/>
              </w:rPr>
              <w:t xml:space="preserve"> (persistencia en ai_sessions), </w:t>
            </w:r>
            <w:r>
              <w:rPr>
                <w:rFonts w:ascii="Consolas" w:hAnsi="Consolas"/>
                <w:sz w:val="19"/>
              </w:rPr>
              <w:t>services/admin-ai.js</w:t>
            </w:r>
            <w:r>
              <w:rPr>
                <w:sz w:val="19"/>
              </w:rPr>
              <w:t xml:space="preserve"> (maskPiiRows, validateReadOnlySql), páginas JS del frontend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JSON validado con fallback; log JSONB; render dinámico en burbujas/tarjetas/pestañas.</w:t>
            </w:r>
          </w:p>
        </w:tc>
      </w:tr>
    </w:tbl>
    <w:p/>
    <w:p>
      <w:pPr>
        <w:pStyle w:val="IntenseQuote"/>
      </w:pPr>
      <w:r>
        <w:rPr>
          <w:b/>
        </w:rPr>
        <w:t>Demo relámpago opcional (muy convincente):</w:t>
      </w:r>
      <w:r>
        <w:t xml:space="preserve"> apagar la red (desconectar WiFi) y repetir una pregunta al chatbot: el sistema responde igual con el motor local y la UI muestra "Motor: local". Reconectar y repetir: vuelve el LLM. Eso son los pasos 4-5 con control de excepciones en acción.</w:t>
      </w:r>
    </w:p>
    <w:p>
      <w:pPr>
        <w:pStyle w:val="Heading1"/>
      </w:pPr>
      <w:r>
        <w:t>Punto 6 — Funcionamiento Arquitectónico (sección 6 del avance)</w:t>
      </w:r>
    </w:p>
    <w:p>
      <w:r>
        <w:rPr>
          <w:b/>
        </w:rPr>
        <w:t>Qué debe quedar demostrado:</w:t>
      </w:r>
      <w:r>
        <w:t xml:space="preserve"> el flujo completo backend/frontend descrito en el avance, con el backend como proxy seguro.</w:t>
      </w:r>
    </w:p>
    <w:p>
      <w:pPr>
        <w:pStyle w:val="ListNumber"/>
      </w:pPr>
      <w:r>
        <w:rPr>
          <w:b/>
        </w:rPr>
        <w:t>Proxy seguro (custodia de llaves):</w:t>
      </w:r>
      <w:r>
        <w:t xml:space="preserve"> en DevTools → Network, filtrar por "openrouter": NO aparece ninguna llamada del navegador. Toda llamada va a </w:t>
      </w:r>
      <w:r>
        <w:rPr>
          <w:rFonts w:ascii="Consolas" w:hAnsi="Consolas"/>
          <w:sz w:val="18"/>
        </w:rPr>
        <w:t>/api/ai/*</w:t>
      </w:r>
      <w:r>
        <w:t xml:space="preserve"> o </w:t>
      </w:r>
      <w:r>
        <w:rPr>
          <w:rFonts w:ascii="Consolas" w:hAnsi="Consolas"/>
          <w:sz w:val="18"/>
        </w:rPr>
        <w:t>/api/admin/ai/*</w:t>
      </w:r>
      <w:r>
        <w:t>. Único punto de salida a la IA: el proceso Node.</w:t>
      </w:r>
    </w:p>
    <w:p>
      <w:pPr>
        <w:pStyle w:val="ListNumber"/>
      </w:pPr>
      <w:r>
        <w:rPr>
          <w:b/>
        </w:rPr>
        <w:t>Eventos de usuario + Fetch asíncrono:</w:t>
      </w:r>
      <w:r>
        <w:t xml:space="preserve"> en Network (XHR) se ven dispararse en tiempo real: al escribir al chatbot (</w:t>
      </w:r>
      <w:r>
        <w:rPr>
          <w:rFonts w:ascii="Consolas" w:hAnsi="Consolas"/>
          <w:sz w:val="18"/>
        </w:rPr>
        <w:t>/api/ai/chat</w:t>
      </w:r>
      <w:r>
        <w:t>), al subir la foto (</w:t>
      </w:r>
      <w:r>
        <w:rPr>
          <w:rFonts w:ascii="Consolas" w:hAnsi="Consolas"/>
          <w:sz w:val="18"/>
        </w:rPr>
        <w:t>/api/ai/analyze-outfit</w:t>
      </w:r>
      <w:r>
        <w:t xml:space="preserve"> → </w:t>
      </w:r>
      <w:r>
        <w:rPr>
          <w:rFonts w:ascii="Consolas" w:hAnsi="Consolas"/>
          <w:sz w:val="18"/>
        </w:rPr>
        <w:t>/api/ai/style-match</w:t>
      </w:r>
      <w:r>
        <w:t>), al recalcular tendencias (</w:t>
      </w:r>
      <w:r>
        <w:rPr>
          <w:rFonts w:ascii="Consolas" w:hAnsi="Consolas"/>
          <w:sz w:val="18"/>
        </w:rPr>
        <w:t>/api/admin/ai/purchase-plan</w:t>
      </w:r>
      <w:r>
        <w:t>). Sin recargas de página (SPA-style wiring).</w:t>
      </w:r>
    </w:p>
    <w:p>
      <w:pPr>
        <w:pStyle w:val="ListNumber"/>
      </w:pPr>
      <w:r>
        <w:rPr>
          <w:b/>
        </w:rPr>
        <w:t>Render dinámico:</w:t>
      </w:r>
      <w:r>
        <w:t xml:space="preserve"> señalar 3 renders manipulando el DOM: burbujas del chat, grid del look personalizado, pestañas del panel. Ninguno viene en el HTML original del mockup: lo construye JavaScript con los datos JSON.</w:t>
      </w:r>
    </w:p>
    <w:p>
      <w:pPr>
        <w:pStyle w:val="ListNumber"/>
      </w:pPr>
      <w:r>
        <w:rPr>
          <w:b/>
        </w:rPr>
        <w:t>Consolidación de contexto (backend):</w:t>
      </w:r>
      <w:r>
        <w:t xml:space="preserve"> mostrar </w:t>
      </w:r>
      <w:r>
        <w:rPr>
          <w:rFonts w:ascii="Consolas" w:hAnsi="Consolas"/>
          <w:sz w:val="18"/>
        </w:rPr>
        <w:t>src/server.js</w:t>
      </w:r>
      <w:r>
        <w:t xml:space="preserve"> brevemente: montaje de routers, inyección de </w:t>
      </w:r>
      <w:r>
        <w:rPr>
          <w:rFonts w:ascii="Consolas" w:hAnsi="Consolas"/>
          <w:sz w:val="18"/>
        </w:rPr>
        <w:t>common.js</w:t>
      </w:r>
      <w:r>
        <w:t xml:space="preserve"> y </w:t>
      </w:r>
      <w:r>
        <w:rPr>
          <w:rFonts w:ascii="Consolas" w:hAnsi="Consolas"/>
          <w:sz w:val="18"/>
        </w:rPr>
        <w:t>pages/*.js</w:t>
      </w:r>
      <w:r>
        <w:t xml:space="preserve"> en los mockups, </w:t>
      </w:r>
      <w:r>
        <w:rPr>
          <w:rFonts w:ascii="Consolas" w:hAnsi="Consolas"/>
          <w:sz w:val="18"/>
        </w:rPr>
        <w:t>ensureSchema</w:t>
      </w:r>
      <w:r>
        <w:t xml:space="preserve"> + seed automático (operación autosuficiente).</w:t>
      </w:r>
    </w:p>
    <w:p>
      <w:pPr>
        <w:pStyle w:val="ListNumber"/>
      </w:pPr>
      <w:r>
        <w:rPr>
          <w:b/>
        </w:rPr>
        <w:t>Healthcheck:</w:t>
      </w:r>
      <w:r>
        <w:t xml:space="preserve"> </w:t>
      </w:r>
      <w:r>
        <w:rPr>
          <w:rFonts w:ascii="Consolas" w:hAnsi="Consolas"/>
          <w:sz w:val="18"/>
        </w:rPr>
        <w:t>GET /api/health</w:t>
      </w:r>
      <w:r>
        <w:t xml:space="preserve"> en vivo → </w:t>
      </w:r>
      <w:r>
        <w:rPr>
          <w:rFonts w:ascii="Consolas" w:hAnsi="Consolas"/>
          <w:sz w:val="18"/>
        </w:rPr>
        <w:t>{"ok":true,...}</w:t>
      </w:r>
      <w:r>
        <w:t xml:space="preserve"> cierra el ciclo de operación.</w:t>
      </w:r>
    </w:p>
    <w:p>
      <w:pPr>
        <w:pStyle w:val="IntenseQuote"/>
      </w:pPr>
      <w:r>
        <w:t xml:space="preserve">📌 </w:t>
      </w:r>
      <w:r>
        <w:rPr>
          <w:b/>
        </w:rPr>
        <w:t>Cierre final ante el jurado:</w:t>
      </w:r>
      <w:r>
        <w:t xml:space="preserve"> *"El requisito pide ejecución funcional de los 6 puntos: recorrimos la app real (P2), las 3 IAs consumiendo la API externa desde el backend con datos dinámicos y trazas (P3), la BD que lo soporta (P4), la integración en código (P5) y la arquitectura proxy con fallback (P6), resolviendo los 3 problemas definidos (P1)."*</w:t>
      </w:r>
    </w:p>
    <w:p>
      <w:pPr>
        <w:pStyle w:val="Heading1"/>
      </w:pPr>
      <w:r>
        <w:t>Anexo · Plan B y preguntas típicas del jurado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336"/>
            <w:shd w:val="clear" w:fill="B60055"/>
          </w:tcPr>
          <w:p>
            <w:r/>
            <w:r>
              <w:rPr>
                <w:b/>
                <w:color w:val="FFFFFF"/>
                <w:sz w:val="19"/>
              </w:rPr>
              <w:t>Respuesta / plan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>"¿Y si se cae internet durante la demo?"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Es parte del diseño: el fallback local responde todo (chat, análisis por paleta, informes). Demostrarlo en vivo suma puntos (RNF-06).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>"¿Por qué Node y no PHP como el caso carwash?"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La Opción 1 define el ENFOQUE (API SaaS ligera como proxy de la IA), no el lenguaje; Node + Express cumple el rol idéntico: backend que custodia la key, orquesta SQL y consume la API externa. Está documentado como equivalencia en el avance.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>"¿Dónde evidencio que la IA consumió la API externa?"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Tres niveles: (1) Network del navegador muestra solo /api/* (proxy), (2) el código en services/llm.js hace el fetch con Bearer, (3) la UI muestra el motor activo (OpenRouter vs local) según haya key.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>"¿Cómo demuestran que las recomendaciones son dinámicas?"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Modificar en vivo el stock/precio de un producto en psql y repetir la consulta al chatbot: la respuesta refleja el cambio (los datos vienen de la BD en cada request).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>"¿Qué pasa si piden datos de clientes al panel?"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Se bloquea por diseño (validateReadOnlySql + maskPiiRows): RNF-13 de privacidad. Mostrar el rechazo en vivo.</w:t>
            </w:r>
          </w:p>
        </w:tc>
      </w:tr>
    </w:tbl>
    <w:p/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600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6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41E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