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fdx-MYiR: Consult </w:t>
      </w:r>
    </w:p>
    <w:p w:rsidR="00000000" w:rsidDel="00000000" w:rsidP="00000000" w:rsidRDefault="00000000" w:rsidRPr="00000000" w14:paraId="00000002">
      <w:pPr>
        <w:ind w:left="0" w:right="0" w:firstLine="0"/>
        <w:jc w:val="left"/>
        <w:rPr>
          <w:rFonts w:ascii="Montserrat Light" w:cs="Montserrat Light" w:eastAsia="Montserrat Light" w:hAnsi="Montserrat Light"/>
          <w:b w:val="0"/>
          <w:color w:val="000000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We plan on allowing the system we're developing to be updated on-the-field, but with no network connection. To do so in a secure manner we were thinking about using a USB/SD Card with a symmetric encryption scheme, and when we were researching on WHERE to store the key, we realized that the module has a security engine: </w:t>
      </w:r>
    </w:p>
    <w:p w:rsidR="00000000" w:rsidDel="00000000" w:rsidP="00000000" w:rsidRDefault="00000000" w:rsidRPr="00000000" w14:paraId="00000004">
      <w:pPr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And the 2K-bit EFUSE for chip ID could be a great solution for this.</w:t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237490</wp:posOffset>
            </wp:positionH>
            <wp:positionV relativeFrom="paragraph">
              <wp:posOffset>635</wp:posOffset>
            </wp:positionV>
            <wp:extent cx="5468620" cy="1473200"/>
            <wp:effectExtent b="0" l="0" r="0" t="0"/>
            <wp:wrapTopAndBottom distB="10160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right="0" w:firstLine="0"/>
        <w:jc w:val="left"/>
        <w:rPr/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[1]</w:t>
      </w:r>
      <w:r w:rsidDel="00000000" w:rsidR="00000000" w:rsidRPr="00000000">
        <w:rPr>
          <w:rFonts w:ascii="Montserrat Light" w:cs="Montserrat Light" w:eastAsia="Montserrat Light" w:hAnsi="Montserrat Light"/>
          <w:color w:val="ff0000"/>
          <w:rtl w:val="0"/>
        </w:rPr>
        <w:t xml:space="preserve"> – Is this chip ID permanently written from production? If so, how can it be accessed? If not, how can we store our own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left"/>
        <w:rPr>
          <w:rFonts w:ascii="Montserrat Light" w:cs="Montserrat Light" w:eastAsia="Montserrat Light" w:hAnsi="Montserrat Light"/>
          <w:b w:val="0"/>
          <w:color w:val="000000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0" w:right="0" w:firstLine="0"/>
        <w:jc w:val="left"/>
        <w:rPr/>
      </w:pPr>
      <w:r w:rsidDel="00000000" w:rsidR="00000000" w:rsidRPr="00000000">
        <w:rPr>
          <w:rFonts w:ascii="Montserrat Light" w:cs="Montserrat Light" w:eastAsia="Montserrat Light" w:hAnsi="Montserrat Light"/>
          <w:b w:val="0"/>
          <w:color w:val="000000"/>
          <w:sz w:val="24"/>
          <w:szCs w:val="24"/>
          <w:rtl w:val="0"/>
        </w:rPr>
        <w:t xml:space="preserve">We could manipulate the GPIO's from user-space using commands with no inconvenience. But we need to do so in a programmatic approach, and we're having issues on understanding how are the module's GPIO pins mapped into the gpiochip lines. We found this within the </w:t>
      </w:r>
      <w:r w:rsidDel="00000000" w:rsidR="00000000" w:rsidRPr="00000000">
        <w:rPr>
          <w:rFonts w:ascii="Montserrat Light" w:cs="Montserrat Light" w:eastAsia="Montserrat Light" w:hAnsi="Montserrat Light"/>
          <w:b w:val="0"/>
          <w:i w:val="1"/>
          <w:color w:val="ff0000"/>
          <w:sz w:val="24"/>
          <w:szCs w:val="24"/>
          <w:rtl w:val="0"/>
        </w:rPr>
        <w:t xml:space="preserve">pinctrl-sunxi.h</w:t>
      </w:r>
      <w:r w:rsidDel="00000000" w:rsidR="00000000" w:rsidRPr="00000000">
        <w:rPr>
          <w:rFonts w:ascii="Montserrat Light" w:cs="Montserrat Light" w:eastAsia="Montserrat Light" w:hAnsi="Montserrat Light"/>
          <w:b w:val="0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0" w:firstLine="0"/>
        <w:jc w:val="left"/>
        <w:rPr>
          <w:rFonts w:ascii="Montserrat Light" w:cs="Montserrat Light" w:eastAsia="Montserrat Light" w:hAnsi="Montserrat Light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rtl w:val="0"/>
        </w:rPr>
        <w:t xml:space="preserve">[2]</w:t>
      </w:r>
      <w:r w:rsidDel="00000000" w:rsidR="00000000" w:rsidRPr="00000000">
        <w:rPr>
          <w:rFonts w:ascii="Montserrat Light" w:cs="Montserrat Light" w:eastAsia="Montserrat Light" w:hAnsi="Montserrat Light"/>
          <w:b w:val="0"/>
          <w:color w:val="ff0000"/>
          <w:sz w:val="24"/>
          <w:szCs w:val="24"/>
          <w:rtl w:val="0"/>
        </w:rPr>
        <w:t xml:space="preserve"> Does this means that if I want to manipulate for example: PD22. I should use </w:t>
      </w:r>
      <w:r w:rsidDel="00000000" w:rsidR="00000000" w:rsidRPr="00000000">
        <w:rPr>
          <w:rFonts w:ascii="Montserrat Light" w:cs="Montserrat Light" w:eastAsia="Montserrat Light" w:hAnsi="Montserrat Light"/>
          <w:b w:val="1"/>
          <w:color w:val="666666"/>
          <w:sz w:val="22"/>
          <w:szCs w:val="22"/>
          <w:rtl w:val="0"/>
        </w:rPr>
        <w:t xml:space="preserve">gpiochip1[pio]</w:t>
      </w:r>
      <w:r w:rsidDel="00000000" w:rsidR="00000000" w:rsidRPr="00000000">
        <w:rPr>
          <w:rFonts w:ascii="Montserrat Light" w:cs="Montserrat Light" w:eastAsia="Montserrat Light" w:hAnsi="Montserrat Light"/>
          <w:b w:val="0"/>
          <w:color w:val="ff0000"/>
          <w:sz w:val="24"/>
          <w:szCs w:val="24"/>
          <w:rtl w:val="0"/>
        </w:rPr>
        <w:t xml:space="preserve"> and line </w:t>
      </w:r>
      <w:r w:rsidDel="00000000" w:rsidR="00000000" w:rsidRPr="00000000">
        <w:rPr>
          <w:rFonts w:ascii="Montserrat Light" w:cs="Montserrat Light" w:eastAsia="Montserrat Light" w:hAnsi="Montserrat Light"/>
          <w:b w:val="1"/>
          <w:color w:val="666666"/>
          <w:sz w:val="24"/>
          <w:szCs w:val="24"/>
          <w:rtl w:val="0"/>
        </w:rPr>
        <w:t xml:space="preserve">(PD_BASE + LINE)</w:t>
      </w:r>
      <w:r w:rsidDel="00000000" w:rsidR="00000000" w:rsidRPr="00000000">
        <w:rPr>
          <w:rFonts w:ascii="Montserrat Light" w:cs="Montserrat Light" w:eastAsia="Montserrat Light" w:hAnsi="Montserrat Light"/>
          <w:b w:val="0"/>
          <w:color w:val="ff0000"/>
          <w:sz w:val="24"/>
          <w:szCs w:val="24"/>
          <w:rtl w:val="0"/>
        </w:rPr>
        <w:t xml:space="preserve"> = 96 + 22 = 118 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01600" distT="0" distL="0" distR="0" hidden="0" layoutInCell="1" locked="0" relativeHeight="0" simplePos="0">
            <wp:simplePos x="0" y="0"/>
            <wp:positionH relativeFrom="column">
              <wp:posOffset>1998979</wp:posOffset>
            </wp:positionH>
            <wp:positionV relativeFrom="paragraph">
              <wp:posOffset>-63499</wp:posOffset>
            </wp:positionV>
            <wp:extent cx="1945640" cy="1890395"/>
            <wp:effectExtent b="0" l="0" r="0" t="0"/>
            <wp:wrapTopAndBottom distB="10160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890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0" w:right="0" w:firstLine="0"/>
        <w:jc w:val="left"/>
        <w:rPr>
          <w:rFonts w:ascii="Montserrat Light" w:cs="Montserrat Light" w:eastAsia="Montserrat Light" w:hAnsi="Montserrat Light"/>
          <w:b w:val="0"/>
          <w:color w:val="000000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b w:val="0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</w:t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shd w:fill="ffffff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widowControl w:val="1"/>
      <w:shd w:fill="ffffff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drawing>
        <wp:inline distB="101600" distT="0" distL="0" distR="0">
          <wp:extent cx="1586865" cy="62357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6865" cy="623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i w:val="1"/>
        <w:smallCaps w:val="0"/>
        <w:strike w:val="0"/>
        <w:color w:val="000000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Montserrat Light" w:cs="Montserrat Light" w:eastAsia="Montserrat Light" w:hAnsi="Montserrat Light"/>
        <w:i w:val="1"/>
        <w:smallCaps w:val="0"/>
        <w:strike w:val="0"/>
        <w:color w:val="ff0000"/>
        <w:sz w:val="22"/>
        <w:szCs w:val="22"/>
        <w:u w:val="single"/>
        <w:vertAlign w:val="baseline"/>
        <w:rtl w:val="0"/>
      </w:rPr>
      <w:t xml:space="preserve">29/08</w:t>
    </w:r>
    <w:r w:rsidDel="00000000" w:rsidR="00000000" w:rsidRPr="00000000">
      <w:rPr>
        <w:rFonts w:ascii="Montserrat Light" w:cs="Montserrat Light" w:eastAsia="Montserrat Light" w:hAnsi="Montserrat Light"/>
        <w:i w:val="1"/>
        <w:color w:val="ff0000"/>
        <w:u w:val="single"/>
        <w:rtl w:val="0"/>
      </w:rPr>
      <w:t xml:space="preserve">/2023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