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-US" w:eastAsia="zh-CN"/>
        </w:rPr>
      </w:pPr>
      <w:bookmarkStart w:id="0" w:name="_Toc16162"/>
      <w:r>
        <w:rPr>
          <w:rFonts w:hint="eastAsia"/>
          <w:lang w:val="en-US" w:eastAsia="zh-CN"/>
        </w:rPr>
        <w:t>个性化后台</w:t>
      </w:r>
      <w:r>
        <w:rPr>
          <w:lang w:val="en-US" w:eastAsia="zh-CN"/>
        </w:rPr>
        <w:t>设计说明书</w:t>
      </w:r>
      <w:bookmarkEnd w:id="0"/>
    </w:p>
    <w:p>
      <w:pPr>
        <w:bidi w:val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12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620"/>
        <w:gridCol w:w="1329"/>
        <w:gridCol w:w="1190"/>
        <w:gridCol w:w="1259"/>
        <w:gridCol w:w="2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834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bookmarkStart w:id="1" w:name="_Toc63827393"/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62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修订时间</w:t>
            </w:r>
          </w:p>
        </w:tc>
        <w:tc>
          <w:tcPr>
            <w:tcW w:w="132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  <w:tc>
          <w:tcPr>
            <w:tcW w:w="119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修订类型</w:t>
            </w:r>
          </w:p>
        </w:tc>
        <w:tc>
          <w:tcPr>
            <w:tcW w:w="1259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修订章节</w:t>
            </w:r>
          </w:p>
        </w:tc>
        <w:tc>
          <w:tcPr>
            <w:tcW w:w="2866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唐杰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ind w:firstLine="40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ALL</w:t>
            </w: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834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62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32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190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1259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  <w:tc>
          <w:tcPr>
            <w:tcW w:w="2866" w:type="dxa"/>
            <w:noWrap w:val="0"/>
            <w:vAlign w:val="top"/>
          </w:tcPr>
          <w:p>
            <w:pPr>
              <w:spacing w:line="300" w:lineRule="exact"/>
              <w:jc w:val="center"/>
            </w:pPr>
          </w:p>
        </w:tc>
      </w:tr>
    </w:tbl>
    <w:p>
      <w:pPr>
        <w:spacing w:line="360" w:lineRule="auto"/>
        <w:ind w:firstLine="360" w:firstLineChars="200"/>
        <w:rPr>
          <w:sz w:val="18"/>
          <w:szCs w:val="18"/>
        </w:rPr>
      </w:pPr>
      <w:r>
        <w:rPr>
          <w:rFonts w:hint="eastAsia"/>
          <w:sz w:val="18"/>
          <w:szCs w:val="18"/>
        </w:rPr>
        <w:t>注1：修订类型分为</w:t>
      </w:r>
      <w:r>
        <w:rPr>
          <w:sz w:val="18"/>
          <w:szCs w:val="18"/>
        </w:rPr>
        <w:t>A-ADDED，M-MODIFIED，D–DELETED</w:t>
      </w:r>
    </w:p>
    <w:p>
      <w:pPr>
        <w:spacing w:line="360" w:lineRule="auto"/>
        <w:ind w:firstLine="360" w:firstLineChars="2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注2：对该文件内容增加、删除或修改均需填写此记录，详细记载变更信息，以保证其可追溯性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748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bookmarkStart w:id="23" w:name="_GoBack"/>
          <w:bookmarkEnd w:id="23"/>
          <w:r>
            <w:rPr>
              <w:rStyle w:val="20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</w:rPr>
            <w:fldChar w:fldCharType="separate"/>
          </w: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_Toc16162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个性化后台</w:t>
          </w:r>
          <w:r>
            <w:rPr>
              <w:lang w:val="en-US" w:eastAsia="zh-CN"/>
            </w:rPr>
            <w:t>设计说明书</w:t>
          </w:r>
          <w:r>
            <w:tab/>
          </w:r>
          <w:r>
            <w:fldChar w:fldCharType="begin"/>
          </w:r>
          <w:r>
            <w:instrText xml:space="preserve"> PAGEREF _Toc16162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_Toc23178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 w:ascii="Times New Roman" w:hAnsi="Times New Roman" w:eastAsia="宋体"/>
              <w:szCs w:val="32"/>
            </w:rPr>
            <w:t xml:space="preserve">一、 </w:t>
          </w:r>
          <w:r>
            <w:rPr>
              <w:rFonts w:hint="eastAsia" w:ascii="Times New Roman" w:hAnsi="Times New Roman"/>
              <w:szCs w:val="32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_Toc23178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_Toc28627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 xml:space="preserve">1.1. </w:t>
          </w:r>
          <w:r>
            <w:rPr>
              <w:rFonts w:hint="eastAsia" w:ascii="Times New Roman" w:hAnsi="Times New Roman" w:cs="黑体"/>
              <w:szCs w:val="32"/>
              <w:lang w:val="en-US" w:eastAsia="zh-CN"/>
            </w:rPr>
            <w:t>主题概述</w:t>
          </w:r>
          <w:r>
            <w:tab/>
          </w:r>
          <w:r>
            <w:fldChar w:fldCharType="begin"/>
          </w:r>
          <w:r>
            <w:instrText xml:space="preserve"> PAGEREF _Toc28627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_Toc17063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1.1.1. </w:t>
          </w:r>
          <w:r>
            <w:rPr>
              <w:rFonts w:hint="eastAsia"/>
              <w:szCs w:val="28"/>
              <w:lang w:val="en-US" w:eastAsia="zh-CN"/>
            </w:rPr>
            <w:t>主题路径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_Toc30352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1.1.2. </w:t>
          </w:r>
          <w:r>
            <w:rPr>
              <w:rFonts w:hint="eastAsia"/>
              <w:szCs w:val="28"/>
              <w:lang w:val="en-US" w:eastAsia="zh-CN"/>
            </w:rPr>
            <w:t>META主题</w:t>
          </w:r>
          <w:r>
            <w:tab/>
          </w:r>
          <w:r>
            <w:fldChar w:fldCharType="begin"/>
          </w:r>
          <w:r>
            <w:instrText xml:space="preserve"> PAGEREF _Toc30352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_Toc26711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1.1.3. </w:t>
          </w:r>
          <w:r>
            <w:rPr>
              <w:rFonts w:hint="eastAsia"/>
              <w:szCs w:val="28"/>
              <w:lang w:val="en-US" w:eastAsia="zh-CN"/>
            </w:rPr>
            <w:t>GTK主题</w:t>
          </w:r>
          <w:r>
            <w:tab/>
          </w:r>
          <w:r>
            <w:fldChar w:fldCharType="begin"/>
          </w:r>
          <w:r>
            <w:instrText xml:space="preserve"> PAGEREF _Toc26711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_Toc29293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1.1.4. </w:t>
          </w:r>
          <w:r>
            <w:rPr>
              <w:rFonts w:hint="eastAsia"/>
              <w:szCs w:val="28"/>
              <w:lang w:val="en-US" w:eastAsia="zh-CN"/>
            </w:rPr>
            <w:t>窗口主题</w:t>
          </w:r>
          <w:r>
            <w:tab/>
          </w:r>
          <w:r>
            <w:fldChar w:fldCharType="begin"/>
          </w:r>
          <w:r>
            <w:instrText xml:space="preserve"> PAGEREF _Toc29293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_Toc24087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1.1.5. </w:t>
          </w:r>
          <w:r>
            <w:rPr>
              <w:rFonts w:hint="eastAsia"/>
              <w:szCs w:val="28"/>
              <w:lang w:val="en-US" w:eastAsia="zh-CN"/>
            </w:rPr>
            <w:t>图标和光标主题</w:t>
          </w:r>
          <w:r>
            <w:tab/>
          </w:r>
          <w:r>
            <w:fldChar w:fldCharType="begin"/>
          </w:r>
          <w:r>
            <w:instrText xml:space="preserve"> PAGEREF _Toc24087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_Toc17609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44"/>
              <w:lang w:val="en-US" w:eastAsia="zh-CN"/>
            </w:rPr>
            <w:t>二、 模块设计</w:t>
          </w:r>
          <w:r>
            <w:tab/>
          </w:r>
          <w:r>
            <w:fldChar w:fldCharType="begin"/>
          </w:r>
          <w:r>
            <w:instrText xml:space="preserve"> PAGEREF _Toc17609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_Toc32086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 xml:space="preserve">2.1. </w:t>
          </w:r>
          <w:r>
            <w:rPr>
              <w:rFonts w:hint="eastAsia" w:ascii="Times New Roman" w:hAnsi="Times New Roman" w:cs="黑体"/>
              <w:szCs w:val="32"/>
              <w:lang w:val="en-US" w:eastAsia="zh-CN"/>
            </w:rPr>
            <w:t>主题设置</w:t>
          </w:r>
          <w:r>
            <w:tab/>
          </w:r>
          <w:r>
            <w:fldChar w:fldCharType="begin"/>
          </w:r>
          <w:r>
            <w:instrText xml:space="preserve"> PAGEREF _Toc32086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_Toc4276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2.1.1. </w:t>
          </w:r>
          <w:r>
            <w:rPr>
              <w:rFonts w:hint="eastAsia"/>
              <w:szCs w:val="28"/>
              <w:lang w:val="en-US" w:eastAsia="zh-CN"/>
            </w:rPr>
            <w:t>主题监控</w:t>
          </w:r>
          <w:r>
            <w:tab/>
          </w:r>
          <w:r>
            <w:fldChar w:fldCharType="begin"/>
          </w:r>
          <w:r>
            <w:instrText xml:space="preserve"> PAGEREF _Toc4276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_Toc22204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2.1.2. </w:t>
          </w:r>
          <w:r>
            <w:rPr>
              <w:rFonts w:hint="eastAsia"/>
              <w:szCs w:val="28"/>
              <w:lang w:val="en-US" w:eastAsia="zh-CN"/>
            </w:rPr>
            <w:t>主题解析器</w:t>
          </w:r>
          <w:r>
            <w:tab/>
          </w:r>
          <w:r>
            <w:fldChar w:fldCharType="begin"/>
          </w:r>
          <w:r>
            <w:instrText xml:space="preserve"> PAGEREF _Toc22204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_Toc7849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2.1.3. </w:t>
          </w:r>
          <w:r>
            <w:rPr>
              <w:rFonts w:hint="eastAsia"/>
              <w:szCs w:val="28"/>
              <w:lang w:val="en-US" w:eastAsia="zh-CN"/>
            </w:rPr>
            <w:t>主题管理</w:t>
          </w:r>
          <w:r>
            <w:tab/>
          </w:r>
          <w:r>
            <w:fldChar w:fldCharType="begin"/>
          </w:r>
          <w:r>
            <w:instrText xml:space="preserve"> PAGEREF _Toc7849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_Toc27014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 xml:space="preserve">2.2. </w:t>
          </w:r>
          <w:r>
            <w:rPr>
              <w:rFonts w:hint="eastAsia" w:ascii="Times New Roman" w:hAnsi="Times New Roman" w:cs="黑体"/>
              <w:szCs w:val="32"/>
              <w:lang w:val="en-US" w:eastAsia="zh-CN"/>
            </w:rPr>
            <w:t>字体设置</w:t>
          </w:r>
          <w:r>
            <w:tab/>
          </w:r>
          <w:r>
            <w:fldChar w:fldCharType="begin"/>
          </w:r>
          <w:r>
            <w:instrText xml:space="preserve"> PAGEREF _Toc27014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_Toc3830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 w:ascii="Times New Roman" w:hAnsi="Times New Roman" w:cs="黑体"/>
              <w:szCs w:val="32"/>
              <w:lang w:val="en-US" w:eastAsia="zh-CN"/>
            </w:rPr>
            <w:t>背景设置</w:t>
          </w:r>
          <w:r>
            <w:tab/>
          </w:r>
          <w:r>
            <w:fldChar w:fldCharType="begin"/>
          </w:r>
          <w:r>
            <w:instrText xml:space="preserve"> PAGEREF _Toc3830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_Toc703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44"/>
            </w:rPr>
            <w:t>三、 接口设计</w:t>
          </w:r>
          <w:r>
            <w:tab/>
          </w:r>
          <w:r>
            <w:fldChar w:fldCharType="begin"/>
          </w:r>
          <w:r>
            <w:instrText xml:space="preserve"> PAGEREF _Toc703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_Toc22664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 w:ascii="Times New Roman" w:hAnsi="Times New Roman" w:cs="黑体"/>
              <w:szCs w:val="32"/>
              <w:lang w:val="en-US" w:eastAsia="zh-CN"/>
            </w:rPr>
            <w:t>DBUS</w:t>
          </w:r>
          <w:r>
            <w:rPr>
              <w:rFonts w:hint="eastAsia" w:ascii="Times New Roman" w:hAnsi="Times New Roman" w:eastAsia="宋体" w:cs="黑体"/>
              <w:szCs w:val="32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_Toc22664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_Toc27500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_Toc27500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_Toc16120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_Toc16120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szCs w:val="28"/>
            </w:rPr>
            <w:fldChar w:fldCharType="begin"/>
          </w:r>
          <w:r>
            <w:rPr>
              <w:rFonts w:hint="eastAsia"/>
              <w:szCs w:val="28"/>
            </w:rPr>
            <w:instrText xml:space="preserve"> HYPERLINK \l _Toc1244 </w:instrText>
          </w:r>
          <w:r>
            <w:rPr>
              <w:rFonts w:hint="eastAsia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信号</w:t>
          </w:r>
          <w:r>
            <w:tab/>
          </w:r>
          <w:r>
            <w:fldChar w:fldCharType="begin"/>
          </w:r>
          <w:r>
            <w:instrText xml:space="preserve"> PAGEREF _Toc1244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8"/>
            </w:rPr>
            <w:fldChar w:fldCharType="end"/>
          </w:r>
        </w:p>
        <w:p>
          <w:pPr>
            <w:rPr>
              <w:rFonts w:hint="eastAsia"/>
              <w:sz w:val="18"/>
              <w:szCs w:val="18"/>
            </w:rPr>
          </w:pPr>
          <w:r>
            <w:rPr>
              <w:rFonts w:hint="eastAsia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 w:cs="宋体"/>
          <w:sz w:val="44"/>
          <w:szCs w:val="44"/>
        </w:rPr>
        <w:br w:type="page"/>
      </w:r>
    </w:p>
    <w:bookmarkEnd w:id="1"/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Times New Roman" w:hAnsi="Times New Roman" w:eastAsia="宋体"/>
          <w:sz w:val="32"/>
          <w:szCs w:val="32"/>
        </w:rPr>
      </w:pPr>
      <w:bookmarkStart w:id="2" w:name="_Toc23178"/>
      <w:r>
        <w:rPr>
          <w:rFonts w:hint="eastAsia" w:ascii="Times New Roman" w:hAnsi="Times New Roman"/>
          <w:sz w:val="32"/>
          <w:szCs w:val="32"/>
          <w:lang w:val="en-US" w:eastAsia="zh-CN"/>
        </w:rPr>
        <w:t>概述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right="0" w:firstLine="420" w:firstLineChars="20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本文档对个性化设置后台程序的概要设计进行了阐述。个性化设置后台是作为一个插件由控制中心后台(kiran-session-daemon)加载，目前主要应用于桌面环境，为上层的桌面应用提供必要的接口。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个性化设置主要包含三个部分：主题设置，字体设置和背景设置。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cs="黑体"/>
          <w:sz w:val="32"/>
          <w:szCs w:val="32"/>
          <w:lang w:val="en-US" w:eastAsia="zh-CN"/>
        </w:rPr>
      </w:pPr>
      <w:bookmarkStart w:id="3" w:name="_Toc28627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主题概述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主题设置中可设置的主题类型包括：META主题、GTK主题、窗口主题、图标主题和光标主题。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4" w:name="_Toc17063"/>
      <w:r>
        <w:rPr>
          <w:rFonts w:hint="eastAsia"/>
          <w:sz w:val="28"/>
          <w:szCs w:val="28"/>
          <w:lang w:val="en-US" w:eastAsia="zh-CN"/>
        </w:rPr>
        <w:t>主题路径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META/GTK/窗口主题搜索的路径相同，主题目录的父目录为themes或者.themes，例如/usr/share/themes/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图标和光标主题搜索的路径相同，主题目录的父目录为icons或者.icons，例如/usr/share/icons/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5" w:name="_Toc30352"/>
      <w:r>
        <w:rPr>
          <w:rFonts w:hint="eastAsia"/>
          <w:sz w:val="28"/>
          <w:szCs w:val="28"/>
          <w:lang w:val="en-US" w:eastAsia="zh-CN"/>
        </w:rPr>
        <w:t>META主题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META主题严格来说是属于一个主题包。这个主题包阐述了GTK/窗口/图标/光标应该使用什么样的主题，阐述的信息放在主题目录的index.theme文件中，具体格式如下：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[X-GNOME-Metatheme]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GtkTheme=Kiran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MetacityTheme=Kiran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IconTheme=Kiran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CursorTheme=Kiran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6" w:name="_Toc26711"/>
      <w:r>
        <w:rPr>
          <w:rFonts w:hint="eastAsia"/>
          <w:sz w:val="28"/>
          <w:szCs w:val="28"/>
          <w:lang w:val="en-US" w:eastAsia="zh-CN"/>
        </w:rPr>
        <w:t>GTK主题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GTK主题主要是使用在GTK开发的应用程序中，GTK是通过读取XSettings规范中定义的Net/ThemeName变量来得到主题名字。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GTK主版本分为GTK2和GTK3，在主题目录下分别对应gtk-2.x和gtk-3.x两个文件夹，GTK2中使用的主题样式配置为gtk-2.x/gtkrc，GTK3中使用的主题样式配置为gtk-3.x/gtk.css。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如果有多个路径有相同的主题名，那么搜索顺序靠前的主题路径会被加载，GTK3中读取主题(样式配置)的顺序如下：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$XDG_CONFIG_HOME/gtk-3.0/gtk.css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$XDG_DATA_HOME/themes/THEME/gtk-VERSION/gtk.css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$HOME/.themes/THEME/gtk-VERSION/gtk.css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$XDG_DATA_DIRS/themes/THEME/gtk-VERSION/gtk.css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DATADIR/share/themes/THEME/gtk-VERSION/gtk.css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DATADIR是</w:t>
      </w:r>
      <w:r>
        <w:rPr>
          <w:rFonts w:hint="eastAsia"/>
          <w:lang w:val="en-US" w:eastAsia="zh-CN"/>
        </w:rPr>
        <w:t>定义在</w:t>
      </w:r>
      <w:r>
        <w:rPr>
          <w:rFonts w:hint="default"/>
          <w:lang w:val="en-US" w:eastAsia="zh-CN"/>
        </w:rPr>
        <w:t>GTK3配置文件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或者来自环境变量GTK_DATA_PREFIX，目前GTK3没有提供API获取这个值</w:t>
      </w:r>
      <w:r>
        <w:rPr>
          <w:rFonts w:hint="eastAsia"/>
          <w:lang w:val="en-US" w:eastAsia="zh-CN"/>
        </w:rPr>
        <w:t>。THEME为主题名，</w:t>
      </w:r>
      <w:r>
        <w:rPr>
          <w:rFonts w:hint="default"/>
          <w:lang w:val="en-US" w:eastAsia="zh-CN"/>
        </w:rPr>
        <w:t>VERSION的的格式为major.minor，假设当前使用的GTK版本为GTK3-3.22，则搜索顺序为：gtk-3.22 -&gt; gtk-3.20 -&gt; gtk-3.18 -&gt; gtk-3.16 -&gt; gtk-3.14 -&gt; gtk-3.0, 0到14中间不再搜索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7" w:name="_Toc29293"/>
      <w:r>
        <w:rPr>
          <w:rFonts w:hint="eastAsia"/>
          <w:sz w:val="28"/>
          <w:szCs w:val="28"/>
          <w:lang w:val="en-US" w:eastAsia="zh-CN"/>
        </w:rPr>
        <w:t>窗口主题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窗口主题是由窗口管理器(marco)负责加载。主题目录下会存放一个metacity-1文件夹，文件夹中的metacity-theme-1.xml、metacity-theme-2.xml和metacity-theme-3.xml为主题样式配置信息。</w:t>
      </w:r>
    </w:p>
    <w:p>
      <w:pPr>
        <w:pStyle w:val="4"/>
        <w:numPr>
          <w:ilvl w:val="2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24087"/>
      <w:r>
        <w:rPr>
          <w:rFonts w:hint="eastAsia"/>
          <w:sz w:val="28"/>
          <w:szCs w:val="28"/>
          <w:lang w:val="en-US" w:eastAsia="zh-CN"/>
        </w:rPr>
        <w:t>图标和光标主题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图标和光标主题名分别对应XSettings规范中定义的Net/IconThemeName和Gtk/CursorThemeName变量，GTK会根据这两个变量来加载图标和光标主题。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图标主题有对应的freedesktop图标主题规范，图标主题配置是主题目录中的index.theme文件。光标主题没有配置文件，对应的资源文件在主题目录中的cursors子目录中。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宋体"/>
          <w:sz w:val="44"/>
          <w:szCs w:val="44"/>
          <w:lang w:val="en-US" w:eastAsia="zh-CN"/>
        </w:rPr>
      </w:pPr>
      <w:bookmarkStart w:id="9" w:name="_Toc17609"/>
      <w:r>
        <w:rPr>
          <w:rFonts w:hint="eastAsia" w:ascii="Times New Roman" w:hAnsi="Times New Roman" w:eastAsia="宋体" w:cs="宋体"/>
          <w:sz w:val="44"/>
          <w:szCs w:val="44"/>
          <w:lang w:val="en-US" w:eastAsia="zh-CN"/>
        </w:rPr>
        <w:t>模块设计</w:t>
      </w:r>
      <w:bookmarkEnd w:id="9"/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cs="黑体"/>
          <w:sz w:val="32"/>
          <w:szCs w:val="32"/>
          <w:lang w:val="en-US" w:eastAsia="zh-CN"/>
        </w:rPr>
      </w:pPr>
      <w:bookmarkStart w:id="10" w:name="_Toc32086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主题设置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  <w:r>
        <w:rPr>
          <w:rFonts w:hint="eastAsia"/>
          <w:lang w:val="en-US" w:eastAsia="zh-CN"/>
        </w:rPr>
        <w:t>设置分为主题管理、主题监控和主题解析三个模块，具体的关系如下：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8725" cy="1524635"/>
            <wp:effectExtent l="0" t="0" r="15875" b="18415"/>
            <wp:docPr id="1" name="图片 1" descr="个性化设置-主题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性化设置-主题设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5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11" w:name="_Toc4276"/>
      <w:r>
        <w:rPr>
          <w:rFonts w:hint="eastAsia"/>
          <w:sz w:val="28"/>
          <w:szCs w:val="28"/>
          <w:lang w:val="en-US" w:eastAsia="zh-CN"/>
        </w:rPr>
        <w:t>主题监控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主题监控模块主要负责监控主题目录/文件的变化，包括删除、添加和更改等，一旦出现变更，主题监控模块会发出主题变化的信号，并提供变化主题的位置、搜索优先级和主题类型等信息。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其中，META/GTK/窗口主题监控的路径为：1) $XDG_DATA_HOME/themes/; 2) $HOME/.themes/THEME/; 3) $XDG_DATA_DIRS/themes/THEME/。图标和光标主题监控的路径跟Gtk::IconTheme::get_search_path提供的路径列表相同。</w:t>
      </w:r>
    </w:p>
    <w:p>
      <w:pPr>
        <w:pStyle w:val="4"/>
        <w:numPr>
          <w:ilvl w:val="2"/>
          <w:numId w:val="5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12" w:name="_Toc22204"/>
      <w:r>
        <w:rPr>
          <w:rFonts w:hint="eastAsia"/>
          <w:sz w:val="28"/>
          <w:szCs w:val="28"/>
          <w:lang w:val="en-US" w:eastAsia="zh-CN"/>
        </w:rPr>
        <w:t>主题解析器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主题解析器负责对主题目录的内容进行解析，并返回主题相关的信息。大致流程如下：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12360" cy="2719070"/>
            <wp:effectExtent l="0" t="0" r="2540" b="5080"/>
            <wp:docPr id="2" name="图片 2" descr="个性化设置-主题解析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个性化设置-主题解析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主题目录解析流程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Meta主题目录中的index.theme至少包含对GtkTheme/MetacityTheme/IconTheme字段的设置，否则解析失败。</w:t>
      </w:r>
    </w:p>
    <w:p>
      <w:pPr>
        <w:pStyle w:val="4"/>
        <w:numPr>
          <w:ilvl w:val="2"/>
          <w:numId w:val="5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bookmarkStart w:id="13" w:name="_Toc7849"/>
      <w:r>
        <w:rPr>
          <w:rFonts w:hint="eastAsia"/>
          <w:sz w:val="28"/>
          <w:szCs w:val="28"/>
          <w:lang w:val="en-US" w:eastAsia="zh-CN"/>
        </w:rPr>
        <w:t>主题管理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顾名思义，主题管理是用于管理所有的主题信息，可以通过主题管理模块获取不同主题类型的主题信息，也可以对不同主题类型进行设置。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5415" cy="2411095"/>
            <wp:effectExtent l="0" t="0" r="6985" b="8255"/>
            <wp:docPr id="3" name="图片 3" descr="个性化设置-主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性化设置-主题管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主题管理流程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outlineLvl w:val="1"/>
        <w:rPr>
          <w:rFonts w:hint="eastAsia" w:ascii="Times New Roman" w:hAnsi="Times New Roman" w:cs="黑体"/>
          <w:sz w:val="32"/>
          <w:szCs w:val="32"/>
          <w:lang w:val="en-US" w:eastAsia="zh-CN"/>
        </w:rPr>
      </w:pPr>
      <w:bookmarkStart w:id="14" w:name="_Toc27014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字体设置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的类型包括：应用程序字体、文档字体、桌面字体、窗口标题字体、等宽字体。字体设置和获取是直接读写了相关的gsettings变量，使用相关字体类型的程序负责监听gsettings的变化，然后更新程序的字体，相关信息如下：</w:t>
      </w:r>
    </w:p>
    <w:tbl>
      <w:tblPr>
        <w:tblStyle w:val="1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7"/>
        <w:gridCol w:w="2160"/>
        <w:gridCol w:w="2590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字体类型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使用程序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schema_id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应用程序字体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GTK应用程序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com.kylinsec.kiran.xsettings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gtk-font-name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文档字体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org.mate.interface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document-font-name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桌面字体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文件管理器(caja)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org.mate.caja.desktop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窗口标题字体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窗口管理器(marco)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org.mate.Marco.general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titlebar-font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等宽字体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终端(mate-terminal)</w:t>
            </w:r>
          </w:p>
        </w:tc>
        <w:tc>
          <w:tcPr>
            <w:tcW w:w="2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org.mate.interface</w:t>
            </w:r>
          </w:p>
        </w:tc>
        <w:tc>
          <w:tcPr>
            <w:tcW w:w="18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monospace-font-name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outlineLvl w:val="1"/>
        <w:rPr>
          <w:rFonts w:hint="default"/>
          <w:lang w:val="en-US" w:eastAsia="zh-CN"/>
        </w:rPr>
      </w:pPr>
      <w:bookmarkStart w:id="15" w:name="_Toc3830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背景设置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背景设置只支持一种样式：将图片进行缩放后，然后（横向和纵向都）居中进行显示，缩放比例为显示器的分辨率/图片的大小，如果宽度和高度的缩放比不相同，则选择最大值。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用户可能会在多个背景图片之间来回进行设置，因此后端会对最近已经设置过的背景图片进行缓存，避免重复加载图片带来的IO开销。如果5分钟后未再调用背景设置接口，缓存数据会被清理，避免过多的暂用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背景之前先要判断caja是否会去绘制桌面背景，如果caja程序正在运行且org.mate.background中的show-desktop-icons字段为true，则说明caja会进行桌面背景的绘制，此时背景设置插件不再重复去绘制桌面背景，绘制的操作交给caja去执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3038475"/>
            <wp:effectExtent l="0" t="0" r="9525" b="9525"/>
            <wp:docPr id="4" name="图片 4" descr="个性化设置-背景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性化设置-背景设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桌面背景设置流程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宋体"/>
          <w:sz w:val="44"/>
          <w:szCs w:val="44"/>
        </w:rPr>
      </w:pPr>
      <w:bookmarkStart w:id="16" w:name="_Toc63827406"/>
      <w:bookmarkStart w:id="17" w:name="_Toc703"/>
      <w:r>
        <w:rPr>
          <w:rFonts w:hint="eastAsia" w:ascii="Times New Roman" w:hAnsi="Times New Roman" w:eastAsia="宋体" w:cs="宋体"/>
          <w:sz w:val="44"/>
          <w:szCs w:val="44"/>
        </w:rPr>
        <w:t>接口设计</w:t>
      </w:r>
      <w:bookmarkEnd w:id="16"/>
      <w:bookmarkEnd w:id="17"/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outlineLvl w:val="1"/>
        <w:rPr>
          <w:rFonts w:hint="default" w:ascii="Times New Roman" w:hAnsi="Times New Roman" w:eastAsia="宋体"/>
          <w:lang w:val="en-US" w:eastAsia="zh-CN"/>
        </w:rPr>
      </w:pPr>
      <w:bookmarkStart w:id="18" w:name="_Toc63827408"/>
      <w:bookmarkStart w:id="19" w:name="_Toc22664"/>
      <w:r>
        <w:rPr>
          <w:rFonts w:hint="eastAsia" w:ascii="Times New Roman" w:hAnsi="Times New Roman" w:cs="黑体"/>
          <w:sz w:val="32"/>
          <w:szCs w:val="32"/>
          <w:lang w:val="en-US" w:eastAsia="zh-CN"/>
        </w:rPr>
        <w:t>DBUS</w:t>
      </w:r>
      <w:r>
        <w:rPr>
          <w:rFonts w:hint="eastAsia" w:ascii="Times New Roman" w:hAnsi="Times New Roman" w:eastAsia="宋体" w:cs="黑体"/>
          <w:sz w:val="32"/>
          <w:szCs w:val="32"/>
        </w:rPr>
        <w:t>接口</w:t>
      </w:r>
      <w:bookmarkEnd w:id="18"/>
      <w:bookmarkEnd w:id="19"/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20" w:name="_Toc27500"/>
      <w:r>
        <w:rPr>
          <w:rFonts w:hint="eastAsia"/>
          <w:lang w:val="en-US" w:eastAsia="zh-CN"/>
        </w:rPr>
        <w:t>函数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String GetThemes(Int32 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函数说明：获取指定主题类型的主题信息列表。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type: 主题类型。包括META/GTK/窗口/图标/光标主题。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返回值：返回的主题信息列表为json字符串，需要对字符串进行反序列化解析，具体格式如下：[{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name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Kiran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, 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path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: 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/usr/share/themes/Kiran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}]，其中name为主题名，path为主题目录的文件路径。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SetTheme(Int32 type, String theme_name);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函数说明：设置指定主题类型的主题。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type: 主题类型。包括META/GTK/窗口/图标/光标主题。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theme_name: 主题名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返回值：如果主题类型非法或者主题名不存在则返回错误，否则返回成功。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String GetFont(Int32 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函数说明：获取字体类型为type的字体。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type: 字体类型。包括</w:t>
      </w:r>
      <w:r>
        <w:rPr>
          <w:rFonts w:hint="eastAsia"/>
          <w:lang w:val="en-US" w:eastAsia="zh-CN"/>
        </w:rPr>
        <w:t>应用程序/文档/桌面/窗口标题/等宽字体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返回值：字体类型不存在则返回错误，否则返回对应的字体，字体包括了字体名和字体大小，例如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San 10</w:t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，表示字体名为San，字体大小为10。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SetFont(Int32 type, String 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函数说明：设置字体类型为type的字体。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返回值：字体类型不存在则返回错误，否则返回成功。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SetDesktopBackground(String desktop_background);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函数说明：设置桌面背景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desktop_background: 桌面背景图片位置。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返回值:函数不会失败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1" w:name="_Toc16120"/>
      <w:r>
        <w:rPr>
          <w:rFonts w:hint="eastAsia"/>
          <w:lang w:val="en-US" w:eastAsia="zh-CN"/>
        </w:rPr>
        <w:t>属性</w:t>
      </w:r>
      <w:bookmarkEnd w:id="21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gtk_theme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GTK主题名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metacity_theme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窗口主题名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icon_theme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图标主题名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cursor_theme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光标主题名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desktop_background</w:t>
            </w:r>
          </w:p>
        </w:tc>
        <w:tc>
          <w:tcPr>
            <w:tcW w:w="3202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桌面背景图片位置</w:t>
            </w:r>
          </w:p>
        </w:tc>
      </w:tr>
    </w:tbl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2" w:name="_Toc1244"/>
      <w:r>
        <w:rPr>
          <w:rFonts w:hint="eastAsia"/>
          <w:lang w:val="en-US" w:eastAsia="zh-CN"/>
        </w:rPr>
        <w:t>信号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ThemeChanged(Int32 type)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信号说明：主题发生变化时会发送信号，可以调用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GetThemes重新获取最新的主题信息列表。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textAlignment w:val="auto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type: 发生变化的主题类型。包括META/GTK/窗口/图标/光标主题。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4388A"/>
    <w:multiLevelType w:val="multilevel"/>
    <w:tmpl w:val="81D4388A"/>
    <w:lvl w:ilvl="0" w:tentative="0">
      <w:start w:val="1"/>
      <w:numFmt w:val="decimal"/>
      <w:lvlText w:val="3.2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2.1.%3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8514781"/>
    <w:multiLevelType w:val="singleLevel"/>
    <w:tmpl w:val="88514781"/>
    <w:lvl w:ilvl="0" w:tentative="0">
      <w:start w:val="1"/>
      <w:numFmt w:val="decimal"/>
      <w:lvlText w:val="2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2">
    <w:nsid w:val="DD84AE12"/>
    <w:multiLevelType w:val="multilevel"/>
    <w:tmpl w:val="DD84AE12"/>
    <w:lvl w:ilvl="0" w:tentative="0">
      <w:start w:val="1"/>
      <w:numFmt w:val="decimal"/>
      <w:lvlText w:val="3.2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1.1.%3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E0D231EF"/>
    <w:multiLevelType w:val="singleLevel"/>
    <w:tmpl w:val="E0D231EF"/>
    <w:lvl w:ilvl="0" w:tentative="0">
      <w:start w:val="1"/>
      <w:numFmt w:val="decimal"/>
      <w:lvlText w:val="3.1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4">
    <w:nsid w:val="E89B6B04"/>
    <w:multiLevelType w:val="singleLevel"/>
    <w:tmpl w:val="E89B6B04"/>
    <w:lvl w:ilvl="0" w:tentative="0">
      <w:start w:val="1"/>
      <w:numFmt w:val="decimal"/>
      <w:lvlText w:val="1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5">
    <w:nsid w:val="3BA7C0BF"/>
    <w:multiLevelType w:val="singleLevel"/>
    <w:tmpl w:val="3BA7C0BF"/>
    <w:lvl w:ilvl="0" w:tentative="0">
      <w:start w:val="1"/>
      <w:numFmt w:val="decimal"/>
      <w:lvlText w:val="3.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6">
    <w:nsid w:val="458AA3CA"/>
    <w:multiLevelType w:val="singleLevel"/>
    <w:tmpl w:val="458AA3C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6F899C75"/>
    <w:multiLevelType w:val="singleLevel"/>
    <w:tmpl w:val="6F899C7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C46"/>
    <w:rsid w:val="008214BF"/>
    <w:rsid w:val="009C122F"/>
    <w:rsid w:val="009D647A"/>
    <w:rsid w:val="00D1178E"/>
    <w:rsid w:val="01612D2E"/>
    <w:rsid w:val="016D7A33"/>
    <w:rsid w:val="01717A29"/>
    <w:rsid w:val="018F794E"/>
    <w:rsid w:val="01980F8B"/>
    <w:rsid w:val="019F0CFA"/>
    <w:rsid w:val="01B12857"/>
    <w:rsid w:val="01B63114"/>
    <w:rsid w:val="01BC5301"/>
    <w:rsid w:val="0213046E"/>
    <w:rsid w:val="02650A9F"/>
    <w:rsid w:val="027A31C7"/>
    <w:rsid w:val="02A23A37"/>
    <w:rsid w:val="02C53FAA"/>
    <w:rsid w:val="03033EDB"/>
    <w:rsid w:val="0304151E"/>
    <w:rsid w:val="03480A31"/>
    <w:rsid w:val="037D6AA3"/>
    <w:rsid w:val="03B73828"/>
    <w:rsid w:val="03D92BB6"/>
    <w:rsid w:val="03E42509"/>
    <w:rsid w:val="041B33F9"/>
    <w:rsid w:val="042B342B"/>
    <w:rsid w:val="04364E6A"/>
    <w:rsid w:val="043B69E2"/>
    <w:rsid w:val="0468111F"/>
    <w:rsid w:val="04B90999"/>
    <w:rsid w:val="05255C2F"/>
    <w:rsid w:val="05277DF9"/>
    <w:rsid w:val="054E6095"/>
    <w:rsid w:val="056731E8"/>
    <w:rsid w:val="059C1503"/>
    <w:rsid w:val="059F682B"/>
    <w:rsid w:val="05AC2A7E"/>
    <w:rsid w:val="05B454DF"/>
    <w:rsid w:val="05D402A7"/>
    <w:rsid w:val="05F44553"/>
    <w:rsid w:val="064B4022"/>
    <w:rsid w:val="06631BD6"/>
    <w:rsid w:val="06C83660"/>
    <w:rsid w:val="06FF118C"/>
    <w:rsid w:val="070B1CA4"/>
    <w:rsid w:val="072C3A9B"/>
    <w:rsid w:val="076A2FBD"/>
    <w:rsid w:val="07903B2D"/>
    <w:rsid w:val="07B71B44"/>
    <w:rsid w:val="07C22672"/>
    <w:rsid w:val="0865525A"/>
    <w:rsid w:val="08BD4DF2"/>
    <w:rsid w:val="08BE406B"/>
    <w:rsid w:val="092A1518"/>
    <w:rsid w:val="09477AFB"/>
    <w:rsid w:val="09931A42"/>
    <w:rsid w:val="09B9697F"/>
    <w:rsid w:val="09D715D1"/>
    <w:rsid w:val="0A1E6C43"/>
    <w:rsid w:val="0A7A6C42"/>
    <w:rsid w:val="0AA00354"/>
    <w:rsid w:val="0AA862DB"/>
    <w:rsid w:val="0ABE5B79"/>
    <w:rsid w:val="0AD2279A"/>
    <w:rsid w:val="0ADC6200"/>
    <w:rsid w:val="0ADD1FE8"/>
    <w:rsid w:val="0B182F67"/>
    <w:rsid w:val="0B54190A"/>
    <w:rsid w:val="0BDA30E6"/>
    <w:rsid w:val="0BE46C36"/>
    <w:rsid w:val="0C1F3C9C"/>
    <w:rsid w:val="0C3766C4"/>
    <w:rsid w:val="0C3A65EB"/>
    <w:rsid w:val="0C5F32F9"/>
    <w:rsid w:val="0C701449"/>
    <w:rsid w:val="0CE21FA0"/>
    <w:rsid w:val="0CE40EB4"/>
    <w:rsid w:val="0D0975DC"/>
    <w:rsid w:val="0D1D3EF6"/>
    <w:rsid w:val="0D292793"/>
    <w:rsid w:val="0D40467B"/>
    <w:rsid w:val="0D552FC6"/>
    <w:rsid w:val="0D684C5E"/>
    <w:rsid w:val="0D852B6F"/>
    <w:rsid w:val="0D9B6F0D"/>
    <w:rsid w:val="0DBE35AB"/>
    <w:rsid w:val="0E4D39B2"/>
    <w:rsid w:val="0E6476AE"/>
    <w:rsid w:val="0E673A37"/>
    <w:rsid w:val="0E810119"/>
    <w:rsid w:val="0E9A0A8E"/>
    <w:rsid w:val="0ECD7A23"/>
    <w:rsid w:val="0EFE1B88"/>
    <w:rsid w:val="0F0E230C"/>
    <w:rsid w:val="0F573957"/>
    <w:rsid w:val="0FA85D6E"/>
    <w:rsid w:val="101356E2"/>
    <w:rsid w:val="101D6DC1"/>
    <w:rsid w:val="107205CB"/>
    <w:rsid w:val="10AD5F8D"/>
    <w:rsid w:val="114B6970"/>
    <w:rsid w:val="122D0656"/>
    <w:rsid w:val="127F10A0"/>
    <w:rsid w:val="12C90990"/>
    <w:rsid w:val="12E95896"/>
    <w:rsid w:val="12FB7F13"/>
    <w:rsid w:val="13056AF0"/>
    <w:rsid w:val="13517D62"/>
    <w:rsid w:val="13F26751"/>
    <w:rsid w:val="13FB7CAB"/>
    <w:rsid w:val="140A4AD1"/>
    <w:rsid w:val="141423F0"/>
    <w:rsid w:val="14596FCB"/>
    <w:rsid w:val="146A5D1A"/>
    <w:rsid w:val="14940FE4"/>
    <w:rsid w:val="14B513E6"/>
    <w:rsid w:val="14BB3FBB"/>
    <w:rsid w:val="14C93F80"/>
    <w:rsid w:val="14FC59A5"/>
    <w:rsid w:val="15977A7C"/>
    <w:rsid w:val="162C6900"/>
    <w:rsid w:val="162E6921"/>
    <w:rsid w:val="1677625A"/>
    <w:rsid w:val="167F0B99"/>
    <w:rsid w:val="16875E80"/>
    <w:rsid w:val="169E3C71"/>
    <w:rsid w:val="171D5E29"/>
    <w:rsid w:val="18013BFC"/>
    <w:rsid w:val="180430DB"/>
    <w:rsid w:val="18115C6F"/>
    <w:rsid w:val="18421E29"/>
    <w:rsid w:val="18B92BFA"/>
    <w:rsid w:val="18C819CD"/>
    <w:rsid w:val="18D9611A"/>
    <w:rsid w:val="18F712F7"/>
    <w:rsid w:val="190A07C6"/>
    <w:rsid w:val="1912482C"/>
    <w:rsid w:val="19652997"/>
    <w:rsid w:val="19AF20AD"/>
    <w:rsid w:val="19FB3F7A"/>
    <w:rsid w:val="19FE773F"/>
    <w:rsid w:val="1A001347"/>
    <w:rsid w:val="1A316730"/>
    <w:rsid w:val="1A576799"/>
    <w:rsid w:val="1ABC3274"/>
    <w:rsid w:val="1ABF14A9"/>
    <w:rsid w:val="1AFA3597"/>
    <w:rsid w:val="1B081156"/>
    <w:rsid w:val="1B3013DF"/>
    <w:rsid w:val="1B6F45BC"/>
    <w:rsid w:val="1B7C057A"/>
    <w:rsid w:val="1B805C1B"/>
    <w:rsid w:val="1BD216D0"/>
    <w:rsid w:val="1BEE049A"/>
    <w:rsid w:val="1C460962"/>
    <w:rsid w:val="1C6D7F8B"/>
    <w:rsid w:val="1CAE5F85"/>
    <w:rsid w:val="1CB04B21"/>
    <w:rsid w:val="1CB633EE"/>
    <w:rsid w:val="1CD864AF"/>
    <w:rsid w:val="1CE13851"/>
    <w:rsid w:val="1D8545A2"/>
    <w:rsid w:val="1D981B79"/>
    <w:rsid w:val="1D992D44"/>
    <w:rsid w:val="1DD30A14"/>
    <w:rsid w:val="1DD44F48"/>
    <w:rsid w:val="1DEF1D18"/>
    <w:rsid w:val="1DF43D70"/>
    <w:rsid w:val="1E830133"/>
    <w:rsid w:val="1E8D6D50"/>
    <w:rsid w:val="1F213A84"/>
    <w:rsid w:val="1F4254AC"/>
    <w:rsid w:val="1F460BA7"/>
    <w:rsid w:val="1F6F2072"/>
    <w:rsid w:val="1FDC09E5"/>
    <w:rsid w:val="1FF70291"/>
    <w:rsid w:val="20653756"/>
    <w:rsid w:val="20811242"/>
    <w:rsid w:val="20B528FE"/>
    <w:rsid w:val="20CF0470"/>
    <w:rsid w:val="20EE193E"/>
    <w:rsid w:val="20FD7D18"/>
    <w:rsid w:val="212057C1"/>
    <w:rsid w:val="21231B4E"/>
    <w:rsid w:val="21561BC1"/>
    <w:rsid w:val="215751CF"/>
    <w:rsid w:val="21A44300"/>
    <w:rsid w:val="221105A1"/>
    <w:rsid w:val="22324F4D"/>
    <w:rsid w:val="225220F7"/>
    <w:rsid w:val="226740E7"/>
    <w:rsid w:val="22A875AB"/>
    <w:rsid w:val="22C263D5"/>
    <w:rsid w:val="22E87606"/>
    <w:rsid w:val="22FD1D4F"/>
    <w:rsid w:val="232C54D4"/>
    <w:rsid w:val="239D4771"/>
    <w:rsid w:val="23B203B3"/>
    <w:rsid w:val="23FF0EA6"/>
    <w:rsid w:val="2444283C"/>
    <w:rsid w:val="246A4F2E"/>
    <w:rsid w:val="247122D7"/>
    <w:rsid w:val="2473312A"/>
    <w:rsid w:val="24774FEF"/>
    <w:rsid w:val="24BA1E41"/>
    <w:rsid w:val="24C76372"/>
    <w:rsid w:val="24FF383C"/>
    <w:rsid w:val="250C281B"/>
    <w:rsid w:val="258B2604"/>
    <w:rsid w:val="259210E5"/>
    <w:rsid w:val="25A77110"/>
    <w:rsid w:val="25B53D47"/>
    <w:rsid w:val="25B90DD7"/>
    <w:rsid w:val="25DB55DC"/>
    <w:rsid w:val="25E31538"/>
    <w:rsid w:val="263E29E4"/>
    <w:rsid w:val="26504B31"/>
    <w:rsid w:val="265B59FF"/>
    <w:rsid w:val="26675E0F"/>
    <w:rsid w:val="269E68B8"/>
    <w:rsid w:val="26A5775D"/>
    <w:rsid w:val="271622B5"/>
    <w:rsid w:val="27285A6F"/>
    <w:rsid w:val="27977217"/>
    <w:rsid w:val="279960BF"/>
    <w:rsid w:val="27CA22A4"/>
    <w:rsid w:val="28080DED"/>
    <w:rsid w:val="280B2382"/>
    <w:rsid w:val="28164F13"/>
    <w:rsid w:val="2853308F"/>
    <w:rsid w:val="28624B0D"/>
    <w:rsid w:val="288751FF"/>
    <w:rsid w:val="288B2E01"/>
    <w:rsid w:val="28984FDA"/>
    <w:rsid w:val="28A80FE5"/>
    <w:rsid w:val="28B5190F"/>
    <w:rsid w:val="28B67412"/>
    <w:rsid w:val="29562988"/>
    <w:rsid w:val="297F5A66"/>
    <w:rsid w:val="2992163D"/>
    <w:rsid w:val="2A11652E"/>
    <w:rsid w:val="2A852FB5"/>
    <w:rsid w:val="2A8D60F0"/>
    <w:rsid w:val="2AA4376D"/>
    <w:rsid w:val="2AFF3FA4"/>
    <w:rsid w:val="2AFF50FB"/>
    <w:rsid w:val="2B344F5E"/>
    <w:rsid w:val="2B353BA3"/>
    <w:rsid w:val="2B420AB8"/>
    <w:rsid w:val="2B540048"/>
    <w:rsid w:val="2B596EE0"/>
    <w:rsid w:val="2B8B2F92"/>
    <w:rsid w:val="2B925D70"/>
    <w:rsid w:val="2BB44AED"/>
    <w:rsid w:val="2BC16EAC"/>
    <w:rsid w:val="2BD46A27"/>
    <w:rsid w:val="2BD665C4"/>
    <w:rsid w:val="2C647994"/>
    <w:rsid w:val="2C9F37A8"/>
    <w:rsid w:val="2CA04963"/>
    <w:rsid w:val="2CC71F3F"/>
    <w:rsid w:val="2CDB1ED2"/>
    <w:rsid w:val="2CF812E0"/>
    <w:rsid w:val="2D1A52EC"/>
    <w:rsid w:val="2D3051CD"/>
    <w:rsid w:val="2D3D7C1C"/>
    <w:rsid w:val="2D480C19"/>
    <w:rsid w:val="2DA14730"/>
    <w:rsid w:val="2DA453AF"/>
    <w:rsid w:val="2DB50C53"/>
    <w:rsid w:val="2DBB71F4"/>
    <w:rsid w:val="2DBF6D8D"/>
    <w:rsid w:val="2DFF4620"/>
    <w:rsid w:val="2E151E36"/>
    <w:rsid w:val="2E1917FC"/>
    <w:rsid w:val="2E4D046B"/>
    <w:rsid w:val="2EA12144"/>
    <w:rsid w:val="2EC91450"/>
    <w:rsid w:val="2EF76955"/>
    <w:rsid w:val="2F1C7509"/>
    <w:rsid w:val="2F383D14"/>
    <w:rsid w:val="2F834AEE"/>
    <w:rsid w:val="2F852B81"/>
    <w:rsid w:val="2FD40A40"/>
    <w:rsid w:val="2FF25477"/>
    <w:rsid w:val="3023494A"/>
    <w:rsid w:val="30250879"/>
    <w:rsid w:val="30564222"/>
    <w:rsid w:val="306244C4"/>
    <w:rsid w:val="307770CF"/>
    <w:rsid w:val="307D130D"/>
    <w:rsid w:val="307D3BF4"/>
    <w:rsid w:val="308E77AC"/>
    <w:rsid w:val="309152E8"/>
    <w:rsid w:val="30F347E0"/>
    <w:rsid w:val="30FB7989"/>
    <w:rsid w:val="31682777"/>
    <w:rsid w:val="319A4258"/>
    <w:rsid w:val="31E25302"/>
    <w:rsid w:val="31ED181C"/>
    <w:rsid w:val="31EE4F61"/>
    <w:rsid w:val="322D44E9"/>
    <w:rsid w:val="329F46C8"/>
    <w:rsid w:val="33D728E0"/>
    <w:rsid w:val="34174A72"/>
    <w:rsid w:val="341D3300"/>
    <w:rsid w:val="34A9376A"/>
    <w:rsid w:val="34DC48E0"/>
    <w:rsid w:val="34EA75BF"/>
    <w:rsid w:val="34F14B40"/>
    <w:rsid w:val="35761FA6"/>
    <w:rsid w:val="35970847"/>
    <w:rsid w:val="35CD571A"/>
    <w:rsid w:val="35D84FCA"/>
    <w:rsid w:val="35EA7085"/>
    <w:rsid w:val="35FE7438"/>
    <w:rsid w:val="365B7B25"/>
    <w:rsid w:val="37036ECA"/>
    <w:rsid w:val="370A72B2"/>
    <w:rsid w:val="372F26A5"/>
    <w:rsid w:val="37334D64"/>
    <w:rsid w:val="374840E6"/>
    <w:rsid w:val="37663E68"/>
    <w:rsid w:val="378F330B"/>
    <w:rsid w:val="37F74BA9"/>
    <w:rsid w:val="381E3F05"/>
    <w:rsid w:val="38233ECD"/>
    <w:rsid w:val="38692589"/>
    <w:rsid w:val="388670EA"/>
    <w:rsid w:val="390506C6"/>
    <w:rsid w:val="390B24EE"/>
    <w:rsid w:val="394F0D4F"/>
    <w:rsid w:val="396A4BB7"/>
    <w:rsid w:val="39EB75BB"/>
    <w:rsid w:val="3A0238E8"/>
    <w:rsid w:val="3A070E09"/>
    <w:rsid w:val="3A2A6643"/>
    <w:rsid w:val="3A4315BC"/>
    <w:rsid w:val="3A692E49"/>
    <w:rsid w:val="3A874D69"/>
    <w:rsid w:val="3AA053B6"/>
    <w:rsid w:val="3ACF4351"/>
    <w:rsid w:val="3AEA5E5B"/>
    <w:rsid w:val="3B474CE0"/>
    <w:rsid w:val="3B630081"/>
    <w:rsid w:val="3B853517"/>
    <w:rsid w:val="3B8976E3"/>
    <w:rsid w:val="3BB33F9F"/>
    <w:rsid w:val="3BE82544"/>
    <w:rsid w:val="3BEA626D"/>
    <w:rsid w:val="3C281BC2"/>
    <w:rsid w:val="3C7148B5"/>
    <w:rsid w:val="3CA83383"/>
    <w:rsid w:val="3CB95274"/>
    <w:rsid w:val="3CBE5022"/>
    <w:rsid w:val="3CC910E1"/>
    <w:rsid w:val="3CE552A2"/>
    <w:rsid w:val="3D046F47"/>
    <w:rsid w:val="3D164F4C"/>
    <w:rsid w:val="3D2266BE"/>
    <w:rsid w:val="3DF52589"/>
    <w:rsid w:val="3E14482A"/>
    <w:rsid w:val="3E2C76B5"/>
    <w:rsid w:val="3E32571D"/>
    <w:rsid w:val="3F1C2485"/>
    <w:rsid w:val="3F8968AC"/>
    <w:rsid w:val="3F8E389A"/>
    <w:rsid w:val="3FA945E7"/>
    <w:rsid w:val="3FDF0D7F"/>
    <w:rsid w:val="40114ABC"/>
    <w:rsid w:val="408719E6"/>
    <w:rsid w:val="40EC73A9"/>
    <w:rsid w:val="40F55871"/>
    <w:rsid w:val="415F2686"/>
    <w:rsid w:val="416E3AB0"/>
    <w:rsid w:val="41742F5F"/>
    <w:rsid w:val="41B32B2D"/>
    <w:rsid w:val="41C93E9A"/>
    <w:rsid w:val="41D9106B"/>
    <w:rsid w:val="420E5D28"/>
    <w:rsid w:val="42963EE4"/>
    <w:rsid w:val="429B007F"/>
    <w:rsid w:val="429E2346"/>
    <w:rsid w:val="42AC2591"/>
    <w:rsid w:val="430075AF"/>
    <w:rsid w:val="437479CF"/>
    <w:rsid w:val="43B36464"/>
    <w:rsid w:val="44065944"/>
    <w:rsid w:val="443A73D3"/>
    <w:rsid w:val="447D3B41"/>
    <w:rsid w:val="44B10424"/>
    <w:rsid w:val="44F564C6"/>
    <w:rsid w:val="45255B31"/>
    <w:rsid w:val="454C7647"/>
    <w:rsid w:val="455525C2"/>
    <w:rsid w:val="45B25E24"/>
    <w:rsid w:val="45DC3FF0"/>
    <w:rsid w:val="460E0E35"/>
    <w:rsid w:val="46592C8C"/>
    <w:rsid w:val="465B3F74"/>
    <w:rsid w:val="466F0A01"/>
    <w:rsid w:val="46715748"/>
    <w:rsid w:val="46D0039F"/>
    <w:rsid w:val="475B00F9"/>
    <w:rsid w:val="477A5745"/>
    <w:rsid w:val="47F06F6C"/>
    <w:rsid w:val="483C6FF6"/>
    <w:rsid w:val="48492FED"/>
    <w:rsid w:val="48914A26"/>
    <w:rsid w:val="48964AF9"/>
    <w:rsid w:val="489B3A9D"/>
    <w:rsid w:val="48B71CF2"/>
    <w:rsid w:val="48B83429"/>
    <w:rsid w:val="48E641E0"/>
    <w:rsid w:val="494E35FB"/>
    <w:rsid w:val="49502191"/>
    <w:rsid w:val="4991442E"/>
    <w:rsid w:val="499C3C02"/>
    <w:rsid w:val="49A76FCE"/>
    <w:rsid w:val="4A34519C"/>
    <w:rsid w:val="4A6278A6"/>
    <w:rsid w:val="4AA72F0C"/>
    <w:rsid w:val="4B201616"/>
    <w:rsid w:val="4B96603B"/>
    <w:rsid w:val="4BC73EC6"/>
    <w:rsid w:val="4C412566"/>
    <w:rsid w:val="4CA53485"/>
    <w:rsid w:val="4D445608"/>
    <w:rsid w:val="4D980FCB"/>
    <w:rsid w:val="4DF351F0"/>
    <w:rsid w:val="4E234CEA"/>
    <w:rsid w:val="4E525964"/>
    <w:rsid w:val="4E751997"/>
    <w:rsid w:val="4EAE7177"/>
    <w:rsid w:val="4ECC0AF3"/>
    <w:rsid w:val="4EDD5B05"/>
    <w:rsid w:val="4EE85584"/>
    <w:rsid w:val="4F106F8F"/>
    <w:rsid w:val="4F1471B4"/>
    <w:rsid w:val="4F1E2C6E"/>
    <w:rsid w:val="4F8F5E3A"/>
    <w:rsid w:val="4FB4211C"/>
    <w:rsid w:val="4FC25B8B"/>
    <w:rsid w:val="4FC67C9A"/>
    <w:rsid w:val="4FD02346"/>
    <w:rsid w:val="4FFF3131"/>
    <w:rsid w:val="50337C9E"/>
    <w:rsid w:val="50E06E6E"/>
    <w:rsid w:val="514846D1"/>
    <w:rsid w:val="514B1F0B"/>
    <w:rsid w:val="5177640B"/>
    <w:rsid w:val="517F0DF4"/>
    <w:rsid w:val="518E53A3"/>
    <w:rsid w:val="519F56F8"/>
    <w:rsid w:val="51AF6EE7"/>
    <w:rsid w:val="51B30FC8"/>
    <w:rsid w:val="51D85F2A"/>
    <w:rsid w:val="51F66A9E"/>
    <w:rsid w:val="52364299"/>
    <w:rsid w:val="529D2E51"/>
    <w:rsid w:val="52DB7D97"/>
    <w:rsid w:val="52ED25F3"/>
    <w:rsid w:val="53343AAD"/>
    <w:rsid w:val="539A698A"/>
    <w:rsid w:val="53C24679"/>
    <w:rsid w:val="53C42B21"/>
    <w:rsid w:val="53E21C6B"/>
    <w:rsid w:val="541F2707"/>
    <w:rsid w:val="550F7671"/>
    <w:rsid w:val="55120387"/>
    <w:rsid w:val="55443FE6"/>
    <w:rsid w:val="55682233"/>
    <w:rsid w:val="55896E2D"/>
    <w:rsid w:val="558D1891"/>
    <w:rsid w:val="55BF5012"/>
    <w:rsid w:val="56655B19"/>
    <w:rsid w:val="566A5117"/>
    <w:rsid w:val="568B597F"/>
    <w:rsid w:val="56E73658"/>
    <w:rsid w:val="572B6A8E"/>
    <w:rsid w:val="575027EA"/>
    <w:rsid w:val="575F3F7E"/>
    <w:rsid w:val="57670273"/>
    <w:rsid w:val="577A17AB"/>
    <w:rsid w:val="5792597E"/>
    <w:rsid w:val="57ED43FB"/>
    <w:rsid w:val="5801180E"/>
    <w:rsid w:val="58576E0B"/>
    <w:rsid w:val="58A24519"/>
    <w:rsid w:val="58AA0530"/>
    <w:rsid w:val="59097561"/>
    <w:rsid w:val="59186AC1"/>
    <w:rsid w:val="593702A9"/>
    <w:rsid w:val="5950316B"/>
    <w:rsid w:val="59907741"/>
    <w:rsid w:val="59A63D71"/>
    <w:rsid w:val="59AA525C"/>
    <w:rsid w:val="59BB2BF1"/>
    <w:rsid w:val="59D11BF0"/>
    <w:rsid w:val="59DD205B"/>
    <w:rsid w:val="59E4181A"/>
    <w:rsid w:val="5A431589"/>
    <w:rsid w:val="5A732123"/>
    <w:rsid w:val="5ABF28D7"/>
    <w:rsid w:val="5AF37361"/>
    <w:rsid w:val="5B167787"/>
    <w:rsid w:val="5B1E1546"/>
    <w:rsid w:val="5B482A60"/>
    <w:rsid w:val="5BC50D97"/>
    <w:rsid w:val="5BE65749"/>
    <w:rsid w:val="5BEF4231"/>
    <w:rsid w:val="5C1A2275"/>
    <w:rsid w:val="5C38185F"/>
    <w:rsid w:val="5C573C03"/>
    <w:rsid w:val="5C67388C"/>
    <w:rsid w:val="5CA40026"/>
    <w:rsid w:val="5CD43623"/>
    <w:rsid w:val="5D44138D"/>
    <w:rsid w:val="5DA43BDE"/>
    <w:rsid w:val="5DB07261"/>
    <w:rsid w:val="5E1936D0"/>
    <w:rsid w:val="5E47032E"/>
    <w:rsid w:val="5F047826"/>
    <w:rsid w:val="5FC33E68"/>
    <w:rsid w:val="5FC76A7B"/>
    <w:rsid w:val="5FD8544C"/>
    <w:rsid w:val="603D0109"/>
    <w:rsid w:val="60597728"/>
    <w:rsid w:val="606D7500"/>
    <w:rsid w:val="6070587D"/>
    <w:rsid w:val="608D6810"/>
    <w:rsid w:val="60DC197A"/>
    <w:rsid w:val="617236E8"/>
    <w:rsid w:val="617F3A3A"/>
    <w:rsid w:val="61A25D5A"/>
    <w:rsid w:val="6221327B"/>
    <w:rsid w:val="622C672A"/>
    <w:rsid w:val="622D5627"/>
    <w:rsid w:val="62560047"/>
    <w:rsid w:val="628C582E"/>
    <w:rsid w:val="62A0601E"/>
    <w:rsid w:val="62A96B85"/>
    <w:rsid w:val="630B4F5D"/>
    <w:rsid w:val="63721A6B"/>
    <w:rsid w:val="63C17AFD"/>
    <w:rsid w:val="642C19B0"/>
    <w:rsid w:val="646370B4"/>
    <w:rsid w:val="6468365C"/>
    <w:rsid w:val="648D7382"/>
    <w:rsid w:val="64D64B48"/>
    <w:rsid w:val="64EE2F5A"/>
    <w:rsid w:val="65267FBD"/>
    <w:rsid w:val="652C337E"/>
    <w:rsid w:val="65386967"/>
    <w:rsid w:val="655B453A"/>
    <w:rsid w:val="659462CB"/>
    <w:rsid w:val="65E04FCE"/>
    <w:rsid w:val="664B303C"/>
    <w:rsid w:val="66806E0B"/>
    <w:rsid w:val="6697451B"/>
    <w:rsid w:val="66C955A6"/>
    <w:rsid w:val="6725631B"/>
    <w:rsid w:val="672D2E03"/>
    <w:rsid w:val="67771162"/>
    <w:rsid w:val="6792231C"/>
    <w:rsid w:val="67996A89"/>
    <w:rsid w:val="67C50693"/>
    <w:rsid w:val="67D46E13"/>
    <w:rsid w:val="681A6943"/>
    <w:rsid w:val="687234DF"/>
    <w:rsid w:val="68982DF1"/>
    <w:rsid w:val="68AB43D5"/>
    <w:rsid w:val="68D44867"/>
    <w:rsid w:val="68FB3AA6"/>
    <w:rsid w:val="698F5488"/>
    <w:rsid w:val="69DB7B74"/>
    <w:rsid w:val="6A1D63CE"/>
    <w:rsid w:val="6A2F4FEA"/>
    <w:rsid w:val="6A646309"/>
    <w:rsid w:val="6A7F4F3F"/>
    <w:rsid w:val="6A8D56E4"/>
    <w:rsid w:val="6AAE2651"/>
    <w:rsid w:val="6ABB1442"/>
    <w:rsid w:val="6AC67B67"/>
    <w:rsid w:val="6AC764F1"/>
    <w:rsid w:val="6AE26C40"/>
    <w:rsid w:val="6AFB6456"/>
    <w:rsid w:val="6B3A56D6"/>
    <w:rsid w:val="6B3D3AE1"/>
    <w:rsid w:val="6B99476E"/>
    <w:rsid w:val="6BCA297C"/>
    <w:rsid w:val="6BDD27AF"/>
    <w:rsid w:val="6BE4089F"/>
    <w:rsid w:val="6C565087"/>
    <w:rsid w:val="6C5B77A0"/>
    <w:rsid w:val="6C836B63"/>
    <w:rsid w:val="6C942407"/>
    <w:rsid w:val="6CF14BDE"/>
    <w:rsid w:val="6D164291"/>
    <w:rsid w:val="6D1F1F39"/>
    <w:rsid w:val="6D5F142B"/>
    <w:rsid w:val="6DD33FAA"/>
    <w:rsid w:val="6E4B5C94"/>
    <w:rsid w:val="6E9036A0"/>
    <w:rsid w:val="6EA52193"/>
    <w:rsid w:val="6EC91189"/>
    <w:rsid w:val="6ED54DDC"/>
    <w:rsid w:val="6EE95B56"/>
    <w:rsid w:val="6F131B7B"/>
    <w:rsid w:val="6F1F5660"/>
    <w:rsid w:val="6F942AD3"/>
    <w:rsid w:val="6FC07DEE"/>
    <w:rsid w:val="6FFD0617"/>
    <w:rsid w:val="701F0637"/>
    <w:rsid w:val="70406615"/>
    <w:rsid w:val="704D5981"/>
    <w:rsid w:val="70932459"/>
    <w:rsid w:val="70B049E4"/>
    <w:rsid w:val="714C2C6E"/>
    <w:rsid w:val="71845F50"/>
    <w:rsid w:val="71996E24"/>
    <w:rsid w:val="720024D9"/>
    <w:rsid w:val="72305A23"/>
    <w:rsid w:val="727D71B6"/>
    <w:rsid w:val="728D7CC8"/>
    <w:rsid w:val="729C066D"/>
    <w:rsid w:val="72E12B44"/>
    <w:rsid w:val="731458C5"/>
    <w:rsid w:val="735A4FF7"/>
    <w:rsid w:val="736D7B4E"/>
    <w:rsid w:val="73CE58F1"/>
    <w:rsid w:val="741B215D"/>
    <w:rsid w:val="741B72C3"/>
    <w:rsid w:val="74AF24E4"/>
    <w:rsid w:val="74BD20CD"/>
    <w:rsid w:val="74F9679F"/>
    <w:rsid w:val="75097F6E"/>
    <w:rsid w:val="752E5A6F"/>
    <w:rsid w:val="75471292"/>
    <w:rsid w:val="756454E6"/>
    <w:rsid w:val="758E26CA"/>
    <w:rsid w:val="75AE39EC"/>
    <w:rsid w:val="75DE5FA8"/>
    <w:rsid w:val="76101944"/>
    <w:rsid w:val="76240C0D"/>
    <w:rsid w:val="762A2D96"/>
    <w:rsid w:val="762D73B5"/>
    <w:rsid w:val="7659734A"/>
    <w:rsid w:val="766A3F87"/>
    <w:rsid w:val="76AE75B7"/>
    <w:rsid w:val="76B403DF"/>
    <w:rsid w:val="76DA0E7D"/>
    <w:rsid w:val="7765458C"/>
    <w:rsid w:val="77897232"/>
    <w:rsid w:val="77C413FC"/>
    <w:rsid w:val="77C42A2C"/>
    <w:rsid w:val="77CA3F5C"/>
    <w:rsid w:val="77DC798D"/>
    <w:rsid w:val="780003EF"/>
    <w:rsid w:val="780974C1"/>
    <w:rsid w:val="780F50FD"/>
    <w:rsid w:val="78593FC6"/>
    <w:rsid w:val="786E736D"/>
    <w:rsid w:val="78761A57"/>
    <w:rsid w:val="78CF70C4"/>
    <w:rsid w:val="78E56DC5"/>
    <w:rsid w:val="7925460A"/>
    <w:rsid w:val="795A7F27"/>
    <w:rsid w:val="798C2560"/>
    <w:rsid w:val="7A373DDA"/>
    <w:rsid w:val="7A683505"/>
    <w:rsid w:val="7A6C6835"/>
    <w:rsid w:val="7AB109EB"/>
    <w:rsid w:val="7AEF1679"/>
    <w:rsid w:val="7B561A5F"/>
    <w:rsid w:val="7BBC63DA"/>
    <w:rsid w:val="7BCB7402"/>
    <w:rsid w:val="7BE16BD8"/>
    <w:rsid w:val="7BE22034"/>
    <w:rsid w:val="7C10327E"/>
    <w:rsid w:val="7C2D39C7"/>
    <w:rsid w:val="7C6E55D4"/>
    <w:rsid w:val="7CB12660"/>
    <w:rsid w:val="7CC4442B"/>
    <w:rsid w:val="7CD15D31"/>
    <w:rsid w:val="7CE44A41"/>
    <w:rsid w:val="7D3C0B6A"/>
    <w:rsid w:val="7D4F3240"/>
    <w:rsid w:val="7D671EE5"/>
    <w:rsid w:val="7E1D4F80"/>
    <w:rsid w:val="7E653C71"/>
    <w:rsid w:val="7E89269A"/>
    <w:rsid w:val="7F1729DD"/>
    <w:rsid w:val="7F3728BF"/>
    <w:rsid w:val="7F933D39"/>
    <w:rsid w:val="7F98242E"/>
    <w:rsid w:val="7FAD5EF6"/>
    <w:rsid w:val="7FC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rFonts w:ascii="Calibri" w:hAnsi="Calibri" w:eastAsia="宋体" w:cs="Times New Roman"/>
      <w:sz w:val="20"/>
      <w:szCs w:val="20"/>
    </w:rPr>
  </w:style>
  <w:style w:type="character" w:customStyle="1" w:styleId="20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2020-04-21T02:47:00Z</dcterms:created>
  <dc:creator>Administrator</dc:creator>
  <cp:lastModifiedBy>唐杰</cp:lastModifiedBy>
  <dcterms:modified xsi:type="dcterms:W3CDTF">2021-01-14T01:47:57Z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