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715D2" w14:textId="77777777" w:rsidR="003917C9" w:rsidRDefault="00000000">
      <w:pPr>
        <w:numPr>
          <w:ilvl w:val="0"/>
          <w:numId w:val="1"/>
        </w:numPr>
        <w:ind w:right="24"/>
      </w:pPr>
      <w:r>
        <w:t xml:space="preserve">Design </w:t>
      </w:r>
      <w:proofErr w:type="spellStart"/>
      <w:r>
        <w:t>Robô</w:t>
      </w:r>
      <w:proofErr w:type="spellEnd"/>
    </w:p>
    <w:p w14:paraId="461CF527" w14:textId="77777777" w:rsidR="003917C9" w:rsidRDefault="00000000">
      <w:pPr>
        <w:spacing w:after="0"/>
        <w:ind w:left="26" w:hanging="10"/>
        <w:jc w:val="center"/>
      </w:pPr>
      <w:r>
        <w:t>A.R.G.O.S.</w:t>
      </w:r>
    </w:p>
    <w:p w14:paraId="5FF5A72B" w14:textId="77777777" w:rsidR="003917C9" w:rsidRDefault="00000000">
      <w:pPr>
        <w:spacing w:after="236"/>
        <w:ind w:left="3425" w:firstLine="0"/>
        <w:jc w:val="left"/>
      </w:pPr>
      <w:r>
        <w:rPr>
          <w:noProof/>
        </w:rPr>
        <w:drawing>
          <wp:inline distT="0" distB="0" distL="0" distR="0" wp14:anchorId="13DF6C0A" wp14:editId="7D4088BB">
            <wp:extent cx="1439892" cy="2159837"/>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7"/>
                    <a:stretch>
                      <a:fillRect/>
                    </a:stretch>
                  </pic:blipFill>
                  <pic:spPr>
                    <a:xfrm>
                      <a:off x="0" y="0"/>
                      <a:ext cx="1439892" cy="2159837"/>
                    </a:xfrm>
                    <a:prstGeom prst="rect">
                      <a:avLst/>
                    </a:prstGeom>
                  </pic:spPr>
                </pic:pic>
              </a:graphicData>
            </a:graphic>
          </wp:inline>
        </w:drawing>
      </w:r>
    </w:p>
    <w:p w14:paraId="6E1AF9D4" w14:textId="77777777" w:rsidR="003917C9" w:rsidRPr="00B47201" w:rsidRDefault="00000000">
      <w:pPr>
        <w:spacing w:after="327" w:line="265" w:lineRule="auto"/>
        <w:ind w:left="18" w:hanging="10"/>
        <w:jc w:val="left"/>
        <w:rPr>
          <w:lang w:val="pt-BR"/>
        </w:rPr>
      </w:pPr>
      <w:r w:rsidRPr="00B47201">
        <w:rPr>
          <w:b/>
          <w:sz w:val="18"/>
          <w:lang w:val="pt-BR"/>
        </w:rPr>
        <w:t xml:space="preserve">Figura 1: </w:t>
      </w:r>
      <w:r w:rsidRPr="00B47201">
        <w:rPr>
          <w:sz w:val="18"/>
          <w:lang w:val="pt-BR"/>
        </w:rPr>
        <w:t>Identidade visual: A.R.G.O.S.</w:t>
      </w:r>
    </w:p>
    <w:p w14:paraId="1BEF38B9" w14:textId="77777777" w:rsidR="003917C9" w:rsidRDefault="00000000">
      <w:pPr>
        <w:numPr>
          <w:ilvl w:val="0"/>
          <w:numId w:val="1"/>
        </w:numPr>
        <w:ind w:right="24"/>
      </w:pPr>
      <w:r>
        <w:t xml:space="preserve">Nome do </w:t>
      </w:r>
      <w:proofErr w:type="spellStart"/>
      <w:r>
        <w:t>Robô</w:t>
      </w:r>
      <w:proofErr w:type="spellEnd"/>
    </w:p>
    <w:p w14:paraId="435FCAAD" w14:textId="77777777" w:rsidR="003917C9" w:rsidRDefault="00000000">
      <w:pPr>
        <w:spacing w:after="145"/>
        <w:ind w:left="26" w:hanging="10"/>
        <w:jc w:val="center"/>
      </w:pPr>
      <w:r>
        <w:t>A.R.G.O.S.</w:t>
      </w:r>
    </w:p>
    <w:p w14:paraId="4CEF34E6" w14:textId="77777777" w:rsidR="003917C9" w:rsidRPr="00B47201" w:rsidRDefault="00000000">
      <w:pPr>
        <w:numPr>
          <w:ilvl w:val="0"/>
          <w:numId w:val="1"/>
        </w:numPr>
        <w:ind w:right="24"/>
        <w:rPr>
          <w:lang w:val="pt-BR"/>
        </w:rPr>
      </w:pPr>
      <w:r w:rsidRPr="00B47201">
        <w:rPr>
          <w:lang w:val="pt-BR"/>
        </w:rPr>
        <w:t xml:space="preserve">Explicação do Nome A.R.G.O.S. é um acrônimo para </w:t>
      </w:r>
      <w:r w:rsidRPr="00B47201">
        <w:rPr>
          <w:b/>
          <w:lang w:val="pt-BR"/>
        </w:rPr>
        <w:t>Algoritmo de Reconhecimento Gráfico de Otimização de Sinais</w:t>
      </w:r>
      <w:r w:rsidRPr="00B47201">
        <w:rPr>
          <w:lang w:val="pt-BR"/>
        </w:rPr>
        <w:t xml:space="preserve">. O nome é uma referência direta a </w:t>
      </w:r>
      <w:r w:rsidRPr="00B47201">
        <w:rPr>
          <w:b/>
          <w:lang w:val="pt-BR"/>
        </w:rPr>
        <w:t>Argos Panoptes</w:t>
      </w:r>
      <w:r w:rsidRPr="00B47201">
        <w:rPr>
          <w:lang w:val="pt-BR"/>
        </w:rPr>
        <w:t xml:space="preserve">, o gigante primordial da mitologia grega conhecido como "aquele que tudo vê"[2, 3], um ser com cem olhos que lhe permitia uma vigilância </w:t>
      </w:r>
      <w:proofErr w:type="gramStart"/>
      <w:r w:rsidRPr="00B47201">
        <w:rPr>
          <w:lang w:val="pt-BR"/>
        </w:rPr>
        <w:t>constante.[</w:t>
      </w:r>
      <w:proofErr w:type="gramEnd"/>
      <w:r w:rsidRPr="00B47201">
        <w:rPr>
          <w:lang w:val="pt-BR"/>
        </w:rPr>
        <w:t xml:space="preserve">2, 3] Esta alegoria captura a essência da nossa estratégia. O </w:t>
      </w:r>
      <w:r w:rsidRPr="00B47201">
        <w:rPr>
          <w:b/>
          <w:sz w:val="31"/>
          <w:vertAlign w:val="subscript"/>
          <w:lang w:val="pt-BR"/>
        </w:rPr>
        <w:t xml:space="preserve">Reconhecimento </w:t>
      </w:r>
      <w:r w:rsidRPr="00B47201">
        <w:rPr>
          <w:b/>
          <w:lang w:val="pt-BR"/>
        </w:rPr>
        <w:t xml:space="preserve">Gráfico </w:t>
      </w:r>
      <w:r w:rsidRPr="00B47201">
        <w:rPr>
          <w:lang w:val="pt-BR"/>
        </w:rPr>
        <w:t xml:space="preserve">refere-se à forma como reinventamos a análise técnica, permitindo que nossa abordagem de </w:t>
      </w:r>
      <w:r w:rsidRPr="00B47201">
        <w:rPr>
          <w:b/>
          <w:lang w:val="pt-BR"/>
        </w:rPr>
        <w:t xml:space="preserve">transfer learning </w:t>
      </w:r>
      <w:r w:rsidRPr="00B47201">
        <w:rPr>
          <w:lang w:val="pt-BR"/>
        </w:rPr>
        <w:t xml:space="preserve">“veja o mercado com seus cem olhos” ao analisar imagens gráficas (GAFs) dos preços, extraindo </w:t>
      </w:r>
      <w:r w:rsidRPr="00B47201">
        <w:rPr>
          <w:i/>
          <w:sz w:val="31"/>
          <w:vertAlign w:val="subscript"/>
          <w:lang w:val="pt-BR"/>
        </w:rPr>
        <w:t xml:space="preserve">features </w:t>
      </w:r>
      <w:r w:rsidRPr="00B47201">
        <w:rPr>
          <w:lang w:val="pt-BR"/>
        </w:rPr>
        <w:t xml:space="preserve">aprendidas por </w:t>
      </w:r>
      <w:r w:rsidRPr="00B47201">
        <w:rPr>
          <w:i/>
          <w:sz w:val="31"/>
          <w:vertAlign w:val="subscript"/>
          <w:lang w:val="pt-BR"/>
        </w:rPr>
        <w:t xml:space="preserve">backbones </w:t>
      </w:r>
      <w:r w:rsidRPr="00B47201">
        <w:rPr>
          <w:lang w:val="pt-BR"/>
        </w:rPr>
        <w:t xml:space="preserve">visuais pré-treinados e detectando padrões invisíveis à análise estatística convencional. A </w:t>
      </w:r>
      <w:r w:rsidRPr="00B47201">
        <w:rPr>
          <w:b/>
          <w:sz w:val="31"/>
          <w:vertAlign w:val="subscript"/>
          <w:lang w:val="pt-BR"/>
        </w:rPr>
        <w:t xml:space="preserve">Otimização de Sinais </w:t>
      </w:r>
      <w:r w:rsidRPr="00B47201">
        <w:rPr>
          <w:lang w:val="pt-BR"/>
        </w:rPr>
        <w:t>descreve como essa “visão”, isto é, as representações extraídas via transfer learning, é tratada como um sinal, subsequentemente otimizado e ponderado contra o equilíbrio de mercado pelo modelo Black–Litterman para compor a alocação final.</w:t>
      </w:r>
    </w:p>
    <w:p w14:paraId="0FCD4488" w14:textId="77777777" w:rsidR="003917C9" w:rsidRPr="00B47201" w:rsidRDefault="00000000">
      <w:pPr>
        <w:numPr>
          <w:ilvl w:val="0"/>
          <w:numId w:val="1"/>
        </w:numPr>
        <w:ind w:right="24"/>
        <w:rPr>
          <w:lang w:val="pt-BR"/>
        </w:rPr>
      </w:pPr>
      <w:r w:rsidRPr="00B47201">
        <w:rPr>
          <w:lang w:val="pt-BR"/>
        </w:rPr>
        <w:t xml:space="preserve">Explicação da Lógica da Estratégia A lógica do A.R.G.O.S. é uma fusão híbrida de aplicações inovadorasde </w:t>
      </w:r>
      <w:r w:rsidRPr="00B47201">
        <w:rPr>
          <w:i/>
          <w:sz w:val="31"/>
          <w:vertAlign w:val="subscript"/>
          <w:lang w:val="pt-BR"/>
        </w:rPr>
        <w:t xml:space="preserve">deep learning </w:t>
      </w:r>
      <w:r w:rsidRPr="00B47201">
        <w:rPr>
          <w:lang w:val="pt-BR"/>
        </w:rPr>
        <w:t xml:space="preserve">e metódos clássicos robustos de teoria de portfólio. Primeiro, o robô "vê"o mercado transformando os dados de preços de 1 trimestre de cada ação em uma imagem de 2 canais (GASF/GADF), então, uma Rede Neural Convolucional (CNN), usando </w:t>
      </w:r>
      <w:r w:rsidRPr="00B47201">
        <w:rPr>
          <w:i/>
          <w:sz w:val="31"/>
          <w:vertAlign w:val="subscript"/>
          <w:lang w:val="pt-BR"/>
        </w:rPr>
        <w:t>Transfer Learning</w:t>
      </w:r>
      <w:r w:rsidRPr="00B47201">
        <w:rPr>
          <w:lang w:val="pt-BR"/>
        </w:rPr>
        <w:t xml:space="preserve">, analisa essa imagem e a classifica imagem de acordo com a possibilidade do retorno futuros estar entre certos intervalos pré-definidos e fixos. Essa previsão não é um sinal direto de "compra", mas sim uma "visão"subjetiva. Em seguida, essa "visão"(o retorno esperado </w:t>
      </w:r>
      <w:r w:rsidRPr="00B47201">
        <w:rPr>
          <w:i/>
          <w:sz w:val="31"/>
          <w:vertAlign w:val="subscript"/>
          <w:lang w:val="pt-BR"/>
        </w:rPr>
        <w:t>Q</w:t>
      </w:r>
      <w:r w:rsidRPr="00B47201">
        <w:rPr>
          <w:lang w:val="pt-BR"/>
        </w:rPr>
        <w:t xml:space="preserve">) e, crucialmente, a "confiança"da CNN nessa visão (Ω) são inseridas no modelo Black-Litterman. O modelo Black-Litterman combina otimamente a visão da nossa IA com o "equilíbrio"do mercado (o retorno neutro </w:t>
      </w:r>
      <w:r>
        <w:t>Π</w:t>
      </w:r>
      <w:r w:rsidRPr="00B47201">
        <w:rPr>
          <w:lang w:val="pt-BR"/>
        </w:rPr>
        <w:t>) e também a matriz de covariância (</w:t>
      </w:r>
      <w:r>
        <w:t>Σ</w:t>
      </w:r>
      <w:r w:rsidRPr="00B47201">
        <w:rPr>
          <w:lang w:val="pt-BR"/>
        </w:rPr>
        <w:t>) resolvendo o clássico problema de instabilidade dos modelos de otimização. O resultado é um portfólio robusto que pondera a previsão da IA pela sua própria confiança, gerando uma alocação de ativos confiável de forma inovadora, tal inovação evita efeitos de crowding no mercado</w:t>
      </w:r>
    </w:p>
    <w:p w14:paraId="50CADB3D" w14:textId="77777777" w:rsidR="003917C9" w:rsidRPr="00B47201" w:rsidRDefault="00000000">
      <w:pPr>
        <w:numPr>
          <w:ilvl w:val="0"/>
          <w:numId w:val="1"/>
        </w:numPr>
        <w:ind w:right="24"/>
        <w:rPr>
          <w:lang w:val="pt-BR"/>
        </w:rPr>
      </w:pPr>
      <w:r w:rsidRPr="00B47201">
        <w:rPr>
          <w:lang w:val="pt-BR"/>
        </w:rPr>
        <w:t>Classe de Ativos Ativos de Renda Variável (Ações)</w:t>
      </w:r>
    </w:p>
    <w:p w14:paraId="11499817" w14:textId="77777777" w:rsidR="003917C9" w:rsidRDefault="00000000">
      <w:pPr>
        <w:numPr>
          <w:ilvl w:val="0"/>
          <w:numId w:val="1"/>
        </w:numPr>
        <w:ind w:right="24"/>
      </w:pPr>
      <w:proofErr w:type="spellStart"/>
      <w:r>
        <w:t>Universo</w:t>
      </w:r>
      <w:proofErr w:type="spellEnd"/>
      <w:r>
        <w:t xml:space="preserve"> de </w:t>
      </w:r>
      <w:proofErr w:type="spellStart"/>
      <w:r>
        <w:t>Investimento</w:t>
      </w:r>
      <w:proofErr w:type="spellEnd"/>
      <w:r>
        <w:t xml:space="preserve"> S&amp;P100</w:t>
      </w:r>
    </w:p>
    <w:p w14:paraId="4F5C7788" w14:textId="77777777" w:rsidR="003917C9" w:rsidRDefault="00000000">
      <w:pPr>
        <w:numPr>
          <w:ilvl w:val="0"/>
          <w:numId w:val="1"/>
        </w:numPr>
        <w:spacing w:line="366" w:lineRule="auto"/>
        <w:ind w:right="24"/>
      </w:pPr>
      <w:r w:rsidRPr="00B47201">
        <w:rPr>
          <w:lang w:val="pt-BR"/>
        </w:rPr>
        <w:t xml:space="preserve">Frequência da Estratégia Trimestral (Rebalanceamento e previsão a cada 63 dias úteis) 8. </w:t>
      </w:r>
      <w:r>
        <w:t xml:space="preserve">Benchmark </w:t>
      </w:r>
      <w:proofErr w:type="spellStart"/>
      <w:r>
        <w:t>Índice</w:t>
      </w:r>
      <w:proofErr w:type="spellEnd"/>
      <w:r>
        <w:t xml:space="preserve"> S&amp;P100 (SP100)</w:t>
      </w:r>
    </w:p>
    <w:p w14:paraId="296279B2" w14:textId="77777777" w:rsidR="003917C9" w:rsidRDefault="00000000">
      <w:pPr>
        <w:pStyle w:val="Ttulo1"/>
        <w:ind w:left="18"/>
      </w:pPr>
      <w:r>
        <w:lastRenderedPageBreak/>
        <w:t xml:space="preserve">2. </w:t>
      </w:r>
      <w:proofErr w:type="spellStart"/>
      <w:r>
        <w:t>Página</w:t>
      </w:r>
      <w:proofErr w:type="spellEnd"/>
      <w:r>
        <w:t xml:space="preserve"> Factsheet</w:t>
      </w:r>
    </w:p>
    <w:p w14:paraId="41E35A9C" w14:textId="77777777" w:rsidR="003917C9" w:rsidRDefault="00000000">
      <w:pPr>
        <w:pStyle w:val="Ttulo2"/>
        <w:spacing w:after="0"/>
        <w:ind w:left="18"/>
      </w:pPr>
      <w:r>
        <w:t xml:space="preserve">1. </w:t>
      </w:r>
      <w:proofErr w:type="spellStart"/>
      <w:r>
        <w:t>Identidade</w:t>
      </w:r>
      <w:proofErr w:type="spellEnd"/>
      <w:r>
        <w:t xml:space="preserve"> do </w:t>
      </w:r>
      <w:proofErr w:type="spellStart"/>
      <w:r>
        <w:t>Robô</w:t>
      </w:r>
      <w:proofErr w:type="spellEnd"/>
    </w:p>
    <w:p w14:paraId="4A17EE4F" w14:textId="77777777" w:rsidR="003917C9" w:rsidRDefault="00000000">
      <w:pPr>
        <w:spacing w:after="297"/>
        <w:ind w:left="3392" w:firstLine="0"/>
        <w:jc w:val="left"/>
      </w:pPr>
      <w:r>
        <w:rPr>
          <w:noProof/>
        </w:rPr>
        <w:drawing>
          <wp:inline distT="0" distB="0" distL="0" distR="0" wp14:anchorId="2FCA6A9E" wp14:editId="0368EC78">
            <wp:extent cx="1439892" cy="2159837"/>
            <wp:effectExtent l="0" t="0" r="0" b="0"/>
            <wp:docPr id="104" name="Picture 104"/>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7"/>
                    <a:stretch>
                      <a:fillRect/>
                    </a:stretch>
                  </pic:blipFill>
                  <pic:spPr>
                    <a:xfrm>
                      <a:off x="0" y="0"/>
                      <a:ext cx="1439892" cy="2159837"/>
                    </a:xfrm>
                    <a:prstGeom prst="rect">
                      <a:avLst/>
                    </a:prstGeom>
                  </pic:spPr>
                </pic:pic>
              </a:graphicData>
            </a:graphic>
          </wp:inline>
        </w:drawing>
      </w:r>
    </w:p>
    <w:p w14:paraId="131E2C29" w14:textId="77777777" w:rsidR="003917C9" w:rsidRDefault="00000000">
      <w:pPr>
        <w:numPr>
          <w:ilvl w:val="0"/>
          <w:numId w:val="2"/>
        </w:numPr>
        <w:ind w:left="522" w:right="24" w:hanging="255"/>
      </w:pPr>
      <w:r>
        <w:rPr>
          <w:b/>
        </w:rPr>
        <w:t xml:space="preserve">Nome: </w:t>
      </w:r>
      <w:r>
        <w:t>A.R.G.O.S.</w:t>
      </w:r>
    </w:p>
    <w:p w14:paraId="0790E41C" w14:textId="77777777" w:rsidR="003917C9" w:rsidRPr="00B47201" w:rsidRDefault="00000000">
      <w:pPr>
        <w:numPr>
          <w:ilvl w:val="0"/>
          <w:numId w:val="2"/>
        </w:numPr>
        <w:spacing w:after="203"/>
        <w:ind w:left="522" w:right="24" w:hanging="255"/>
        <w:rPr>
          <w:lang w:val="pt-BR"/>
        </w:rPr>
      </w:pPr>
      <w:r w:rsidRPr="00B47201">
        <w:rPr>
          <w:b/>
          <w:sz w:val="31"/>
          <w:vertAlign w:val="subscript"/>
          <w:lang w:val="pt-BR"/>
        </w:rPr>
        <w:t xml:space="preserve">Slogan: </w:t>
      </w:r>
      <w:r w:rsidRPr="00B47201">
        <w:rPr>
          <w:lang w:val="pt-BR"/>
        </w:rPr>
        <w:t>"Vendo padrões além do alcance."</w:t>
      </w:r>
    </w:p>
    <w:p w14:paraId="5C8BB706" w14:textId="77777777" w:rsidR="003917C9" w:rsidRPr="00B47201" w:rsidRDefault="00000000">
      <w:pPr>
        <w:pStyle w:val="Ttulo2"/>
        <w:ind w:left="18"/>
        <w:rPr>
          <w:lang w:val="pt-BR"/>
        </w:rPr>
      </w:pPr>
      <w:r w:rsidRPr="00B47201">
        <w:rPr>
          <w:lang w:val="pt-BR"/>
        </w:rPr>
        <w:t>2 e 3. Tese de Investimento (O Porquê) e Universo de Ativos (Onde)</w:t>
      </w:r>
    </w:p>
    <w:p w14:paraId="76F94B80" w14:textId="77777777" w:rsidR="003917C9" w:rsidRPr="00B47201" w:rsidRDefault="00000000">
      <w:pPr>
        <w:spacing w:after="321" w:line="248" w:lineRule="auto"/>
        <w:ind w:left="8" w:right="39" w:firstLine="4"/>
        <w:rPr>
          <w:lang w:val="pt-BR"/>
        </w:rPr>
      </w:pPr>
      <w:r w:rsidRPr="00B47201">
        <w:rPr>
          <w:i/>
          <w:lang w:val="pt-BR"/>
        </w:rPr>
        <w:t>Padrões de mercado complexos são invisíveis à análise estatística tradicional. Ao converter preços em imagens, podemos usar Redes Neurais Convolucionais (CNNs) para "ver"e explorar dinâmicas dos retornos do S&amp;P100, nosso universo de ativos.</w:t>
      </w:r>
    </w:p>
    <w:p w14:paraId="54D26409" w14:textId="77777777" w:rsidR="003917C9" w:rsidRPr="00B47201" w:rsidRDefault="00000000">
      <w:pPr>
        <w:pStyle w:val="Ttulo2"/>
        <w:spacing w:after="0"/>
        <w:ind w:left="18"/>
        <w:rPr>
          <w:lang w:val="pt-BR"/>
        </w:rPr>
      </w:pPr>
      <w:r w:rsidRPr="00B47201">
        <w:rPr>
          <w:lang w:val="pt-BR"/>
        </w:rPr>
        <w:t>4. Fluxograma da Lógica (O Como)</w:t>
      </w:r>
    </w:p>
    <w:p w14:paraId="265494E6" w14:textId="77777777" w:rsidR="003917C9" w:rsidRDefault="00000000">
      <w:pPr>
        <w:spacing w:after="236"/>
        <w:ind w:left="23" w:firstLine="0"/>
        <w:jc w:val="left"/>
      </w:pPr>
      <w:r>
        <w:rPr>
          <w:noProof/>
        </w:rPr>
        <w:drawing>
          <wp:inline distT="0" distB="0" distL="0" distR="0" wp14:anchorId="6B446C7E" wp14:editId="3B0300C1">
            <wp:extent cx="5760051" cy="3459439"/>
            <wp:effectExtent l="0" t="0" r="0" b="0"/>
            <wp:docPr id="117" name="Picture 117"/>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8"/>
                    <a:stretch>
                      <a:fillRect/>
                    </a:stretch>
                  </pic:blipFill>
                  <pic:spPr>
                    <a:xfrm>
                      <a:off x="0" y="0"/>
                      <a:ext cx="5760051" cy="3459439"/>
                    </a:xfrm>
                    <a:prstGeom prst="rect">
                      <a:avLst/>
                    </a:prstGeom>
                  </pic:spPr>
                </pic:pic>
              </a:graphicData>
            </a:graphic>
          </wp:inline>
        </w:drawing>
      </w:r>
    </w:p>
    <w:p w14:paraId="15E0F70D" w14:textId="77777777" w:rsidR="003917C9" w:rsidRPr="00B47201" w:rsidRDefault="00000000">
      <w:pPr>
        <w:spacing w:after="19" w:line="265" w:lineRule="auto"/>
        <w:ind w:left="18" w:hanging="10"/>
        <w:jc w:val="left"/>
        <w:rPr>
          <w:lang w:val="pt-BR"/>
        </w:rPr>
      </w:pPr>
      <w:r w:rsidRPr="00B47201">
        <w:rPr>
          <w:b/>
          <w:sz w:val="18"/>
          <w:lang w:val="pt-BR"/>
        </w:rPr>
        <w:t xml:space="preserve">Figura 2: </w:t>
      </w:r>
      <w:r w:rsidRPr="00B47201">
        <w:rPr>
          <w:sz w:val="18"/>
          <w:lang w:val="pt-BR"/>
        </w:rPr>
        <w:t>Fluxograma da lógica</w:t>
      </w:r>
    </w:p>
    <w:p w14:paraId="727269BD" w14:textId="77777777" w:rsidR="003917C9" w:rsidRPr="00B47201" w:rsidRDefault="00000000">
      <w:pPr>
        <w:pStyle w:val="Ttulo1"/>
        <w:ind w:left="18"/>
        <w:rPr>
          <w:lang w:val="pt-BR"/>
        </w:rPr>
      </w:pPr>
      <w:r w:rsidRPr="00B47201">
        <w:rPr>
          <w:lang w:val="pt-BR"/>
        </w:rPr>
        <w:lastRenderedPageBreak/>
        <w:t>3. Desenvolvimento do Trabalho</w:t>
      </w:r>
    </w:p>
    <w:p w14:paraId="2A4F6475" w14:textId="77777777" w:rsidR="003917C9" w:rsidRPr="00B47201" w:rsidRDefault="00000000">
      <w:pPr>
        <w:pStyle w:val="Ttulo2"/>
        <w:ind w:left="18"/>
        <w:rPr>
          <w:lang w:val="pt-BR"/>
        </w:rPr>
      </w:pPr>
      <w:r w:rsidRPr="00B47201">
        <w:rPr>
          <w:lang w:val="pt-BR"/>
        </w:rPr>
        <w:t>a) Ideia de Investimento</w:t>
      </w:r>
    </w:p>
    <w:p w14:paraId="42CDAC74" w14:textId="77777777" w:rsidR="003917C9" w:rsidRPr="00B47201" w:rsidRDefault="00000000">
      <w:pPr>
        <w:spacing w:after="0"/>
        <w:ind w:left="8" w:right="24"/>
        <w:rPr>
          <w:lang w:val="pt-BR"/>
        </w:rPr>
      </w:pPr>
      <w:r w:rsidRPr="00B47201">
        <w:rPr>
          <w:lang w:val="pt-BR"/>
        </w:rPr>
        <w:t xml:space="preserve">Nossa ideia foi, em suma, combinar visão computacional com teoria de portfólios. Para tal, fizemos com que uma CNN pre-treináda via </w:t>
      </w:r>
      <w:r w:rsidRPr="00B47201">
        <w:rPr>
          <w:i/>
          <w:sz w:val="31"/>
          <w:vertAlign w:val="subscript"/>
          <w:lang w:val="pt-BR"/>
        </w:rPr>
        <w:t xml:space="preserve">transfer learning </w:t>
      </w:r>
      <w:r w:rsidRPr="00B47201">
        <w:rPr>
          <w:lang w:val="pt-BR"/>
        </w:rPr>
        <w:t>extraisse padrões das imagens GAF e produzisse visões de mercado (</w:t>
      </w:r>
      <w:r w:rsidRPr="00B47201">
        <w:rPr>
          <w:i/>
          <w:sz w:val="31"/>
          <w:vertAlign w:val="subscript"/>
          <w:lang w:val="pt-BR"/>
        </w:rPr>
        <w:t>Q</w:t>
      </w:r>
      <w:r w:rsidRPr="00B47201">
        <w:rPr>
          <w:lang w:val="pt-BR"/>
        </w:rPr>
        <w:t xml:space="preserve">); </w:t>
      </w:r>
      <w:proofErr w:type="gramStart"/>
      <w:r w:rsidRPr="00B47201">
        <w:rPr>
          <w:lang w:val="pt-BR"/>
        </w:rPr>
        <w:t>Além</w:t>
      </w:r>
      <w:proofErr w:type="gramEnd"/>
      <w:r w:rsidRPr="00B47201">
        <w:rPr>
          <w:lang w:val="pt-BR"/>
        </w:rPr>
        <w:t xml:space="preserve"> disso, fizemos com que o </w:t>
      </w:r>
      <w:r w:rsidRPr="00B47201">
        <w:rPr>
          <w:b/>
          <w:sz w:val="31"/>
          <w:vertAlign w:val="subscript"/>
          <w:lang w:val="pt-BR"/>
        </w:rPr>
        <w:t xml:space="preserve">Black–Litterman </w:t>
      </w:r>
      <w:r w:rsidRPr="00B47201">
        <w:rPr>
          <w:lang w:val="pt-BR"/>
        </w:rPr>
        <w:t xml:space="preserve">transformasse essas visões em alocações robustas e bem calibradas ao risco. Intuitivamente, a </w:t>
      </w:r>
      <w:r w:rsidRPr="00B47201">
        <w:rPr>
          <w:b/>
          <w:sz w:val="31"/>
          <w:vertAlign w:val="subscript"/>
          <w:lang w:val="pt-BR"/>
        </w:rPr>
        <w:t xml:space="preserve">CNN gera o </w:t>
      </w:r>
      <w:r w:rsidRPr="00B47201">
        <w:rPr>
          <w:b/>
          <w:i/>
          <w:sz w:val="31"/>
          <w:vertAlign w:val="subscript"/>
          <w:lang w:val="pt-BR"/>
        </w:rPr>
        <w:t xml:space="preserve">alpha </w:t>
      </w:r>
      <w:r w:rsidRPr="00B47201">
        <w:rPr>
          <w:lang w:val="pt-BR"/>
        </w:rPr>
        <w:t>ao "ver"padrões nas imagens</w:t>
      </w:r>
    </w:p>
    <w:p w14:paraId="675DB0B6" w14:textId="77777777" w:rsidR="003917C9" w:rsidRPr="00B47201" w:rsidRDefault="00000000">
      <w:pPr>
        <w:ind w:left="8" w:right="24"/>
        <w:rPr>
          <w:lang w:val="pt-BR"/>
        </w:rPr>
      </w:pPr>
      <w:r w:rsidRPr="00B47201">
        <w:rPr>
          <w:lang w:val="pt-BR"/>
        </w:rPr>
        <w:t>GAF para gerar "visões"de mercado (</w:t>
      </w:r>
      <w:r w:rsidRPr="00B47201">
        <w:rPr>
          <w:i/>
          <w:lang w:val="pt-BR"/>
        </w:rPr>
        <w:t>Q</w:t>
      </w:r>
      <w:r w:rsidRPr="00B47201">
        <w:rPr>
          <w:lang w:val="pt-BR"/>
        </w:rPr>
        <w:t xml:space="preserve">). Enquanto o </w:t>
      </w:r>
      <w:r w:rsidRPr="00B47201">
        <w:rPr>
          <w:b/>
          <w:lang w:val="pt-BR"/>
        </w:rPr>
        <w:t>Black-Litterman constrói o portfólio</w:t>
      </w:r>
      <w:r w:rsidRPr="00B47201">
        <w:rPr>
          <w:lang w:val="pt-BR"/>
        </w:rPr>
        <w:t>, usando a teoria de portfólio para alocação robusta e gerenciamento de risco.</w:t>
      </w:r>
    </w:p>
    <w:p w14:paraId="10511667" w14:textId="77777777" w:rsidR="003917C9" w:rsidRPr="00B47201" w:rsidRDefault="00000000">
      <w:pPr>
        <w:ind w:left="8" w:right="24"/>
        <w:rPr>
          <w:lang w:val="pt-BR"/>
        </w:rPr>
      </w:pPr>
      <w:r w:rsidRPr="00B47201">
        <w:rPr>
          <w:lang w:val="pt-BR"/>
        </w:rPr>
        <w:t>O modelo BL recebe a "visão"da CNN (</w:t>
      </w:r>
      <w:r w:rsidRPr="00B47201">
        <w:rPr>
          <w:i/>
          <w:sz w:val="31"/>
          <w:vertAlign w:val="subscript"/>
          <w:lang w:val="pt-BR"/>
        </w:rPr>
        <w:t>Q</w:t>
      </w:r>
      <w:r w:rsidRPr="00B47201">
        <w:rPr>
          <w:lang w:val="pt-BR"/>
        </w:rPr>
        <w:t xml:space="preserve">) e sua </w:t>
      </w:r>
      <w:r w:rsidRPr="00B47201">
        <w:rPr>
          <w:i/>
          <w:sz w:val="31"/>
          <w:vertAlign w:val="subscript"/>
          <w:lang w:val="pt-BR"/>
        </w:rPr>
        <w:t xml:space="preserve">incerteza </w:t>
      </w:r>
      <w:r w:rsidRPr="00B47201">
        <w:rPr>
          <w:lang w:val="pt-BR"/>
        </w:rPr>
        <w:t>(Ω). Se a CNN está confiante (Ω baixo), sua visão tem alto peso. Se está "confusa"(Ω alto), a alocação gravita de volta para a âncora estável do equilíbrio, calculada com os 252 dias anteriores à realocação.</w:t>
      </w:r>
    </w:p>
    <w:p w14:paraId="11D5308F" w14:textId="77777777" w:rsidR="003917C9" w:rsidRPr="00B47201" w:rsidRDefault="00000000">
      <w:pPr>
        <w:ind w:left="8" w:right="24"/>
        <w:rPr>
          <w:lang w:val="pt-BR"/>
        </w:rPr>
      </w:pPr>
      <w:r w:rsidRPr="00B47201">
        <w:rPr>
          <w:lang w:val="pt-BR"/>
        </w:rPr>
        <w:t xml:space="preserve">Essa arquitetura nos permite alavancar o poder de reconhecimento de padrões de uma CNN </w:t>
      </w:r>
      <w:r w:rsidRPr="00B47201">
        <w:rPr>
          <w:b/>
          <w:sz w:val="31"/>
          <w:vertAlign w:val="subscript"/>
          <w:lang w:val="pt-BR"/>
        </w:rPr>
        <w:t xml:space="preserve">pré-treinada </w:t>
      </w:r>
      <w:r w:rsidRPr="00B47201">
        <w:rPr>
          <w:lang w:val="pt-BR"/>
        </w:rPr>
        <w:t xml:space="preserve">em um amplo conjunto de imagens para gerar </w:t>
      </w:r>
      <w:r w:rsidRPr="00B47201">
        <w:rPr>
          <w:i/>
          <w:sz w:val="31"/>
          <w:vertAlign w:val="subscript"/>
          <w:lang w:val="pt-BR"/>
        </w:rPr>
        <w:t>alpha</w:t>
      </w:r>
      <w:r w:rsidRPr="00B47201">
        <w:rPr>
          <w:lang w:val="pt-BR"/>
        </w:rPr>
        <w:t xml:space="preserve">, enquanto o </w:t>
      </w:r>
      <w:r w:rsidRPr="00B47201">
        <w:rPr>
          <w:i/>
          <w:sz w:val="31"/>
          <w:vertAlign w:val="subscript"/>
          <w:lang w:val="pt-BR"/>
        </w:rPr>
        <w:t xml:space="preserve">framework </w:t>
      </w:r>
      <w:r w:rsidRPr="00B47201">
        <w:rPr>
          <w:lang w:val="pt-BR"/>
        </w:rPr>
        <w:t>Black–Litterman oferece a âncora de estabilidade que mitiga a instabilidade do ML puro.</w:t>
      </w:r>
    </w:p>
    <w:p w14:paraId="3AB487D6" w14:textId="77777777" w:rsidR="003917C9" w:rsidRPr="00B47201" w:rsidRDefault="00000000">
      <w:pPr>
        <w:spacing w:after="311"/>
        <w:ind w:left="8" w:right="24"/>
        <w:rPr>
          <w:lang w:val="pt-BR"/>
        </w:rPr>
      </w:pPr>
      <w:r w:rsidRPr="00B47201">
        <w:rPr>
          <w:lang w:val="pt-BR"/>
        </w:rPr>
        <w:t xml:space="preserve">Essa arquitetura resolve os dois problemas: a CNN fornece o </w:t>
      </w:r>
      <w:r w:rsidRPr="00B47201">
        <w:rPr>
          <w:i/>
          <w:sz w:val="31"/>
          <w:vertAlign w:val="subscript"/>
          <w:lang w:val="pt-BR"/>
        </w:rPr>
        <w:t xml:space="preserve">alpha </w:t>
      </w:r>
      <w:r w:rsidRPr="00B47201">
        <w:rPr>
          <w:lang w:val="pt-BR"/>
        </w:rPr>
        <w:t>e o BL fornece a "âncora"de equilíbrio que impede a instabilidade do ML puro.</w:t>
      </w:r>
    </w:p>
    <w:p w14:paraId="3ACBE4D3" w14:textId="77777777" w:rsidR="003917C9" w:rsidRPr="00B47201" w:rsidRDefault="00000000">
      <w:pPr>
        <w:pStyle w:val="Ttulo2"/>
        <w:ind w:left="18"/>
        <w:rPr>
          <w:lang w:val="pt-BR"/>
        </w:rPr>
      </w:pPr>
      <w:r w:rsidRPr="00B47201">
        <w:rPr>
          <w:lang w:val="pt-BR"/>
        </w:rPr>
        <w:t>b) Regra de Investimento</w:t>
      </w:r>
    </w:p>
    <w:p w14:paraId="3B164274" w14:textId="77777777" w:rsidR="003917C9" w:rsidRPr="00B47201" w:rsidRDefault="00000000">
      <w:pPr>
        <w:spacing w:after="269"/>
        <w:ind w:left="8" w:right="24"/>
        <w:rPr>
          <w:lang w:val="pt-BR"/>
        </w:rPr>
      </w:pPr>
      <w:r w:rsidRPr="00B47201">
        <w:rPr>
          <w:lang w:val="pt-BR"/>
        </w:rPr>
        <w:t xml:space="preserve">A estratégia é sistematizada em um </w:t>
      </w:r>
      <w:r w:rsidRPr="00B47201">
        <w:rPr>
          <w:i/>
          <w:sz w:val="31"/>
          <w:vertAlign w:val="subscript"/>
          <w:lang w:val="pt-BR"/>
        </w:rPr>
        <w:t xml:space="preserve">pipeline </w:t>
      </w:r>
      <w:r w:rsidRPr="00B47201">
        <w:rPr>
          <w:lang w:val="pt-BR"/>
        </w:rPr>
        <w:t>de cinco módulos, executado trimestralmente (horizonte de 63 dias).</w:t>
      </w:r>
    </w:p>
    <w:p w14:paraId="600020C6" w14:textId="77777777" w:rsidR="003917C9" w:rsidRPr="00B47201" w:rsidRDefault="00000000">
      <w:pPr>
        <w:pStyle w:val="Ttulo3"/>
        <w:ind w:left="18"/>
        <w:rPr>
          <w:lang w:val="pt-BR"/>
        </w:rPr>
      </w:pPr>
      <w:r w:rsidRPr="00B47201">
        <w:rPr>
          <w:lang w:val="pt-BR"/>
        </w:rPr>
        <w:t>1. Codificação em Imagem</w:t>
      </w:r>
    </w:p>
    <w:p w14:paraId="7FF63473" w14:textId="77777777" w:rsidR="003917C9" w:rsidRPr="00B47201" w:rsidRDefault="00000000">
      <w:pPr>
        <w:spacing w:after="0"/>
        <w:ind w:left="8" w:right="24"/>
        <w:rPr>
          <w:lang w:val="pt-BR"/>
        </w:rPr>
      </w:pPr>
      <w:r w:rsidRPr="00B47201">
        <w:rPr>
          <w:lang w:val="pt-BR"/>
        </w:rPr>
        <w:t>Para cada ativo do S&amp;P100, em cada data de rebalanceamento (</w:t>
      </w:r>
      <w:r>
        <w:rPr>
          <w:i/>
          <w:sz w:val="31"/>
          <w:vertAlign w:val="subscript"/>
        </w:rPr>
        <w:t>τ</w:t>
      </w:r>
      <w:r w:rsidRPr="00B47201">
        <w:rPr>
          <w:lang w:val="pt-BR"/>
        </w:rPr>
        <w:t xml:space="preserve">), o </w:t>
      </w:r>
      <w:r w:rsidRPr="00B47201">
        <w:rPr>
          <w:i/>
          <w:sz w:val="31"/>
          <w:vertAlign w:val="subscript"/>
          <w:lang w:val="pt-BR"/>
        </w:rPr>
        <w:t xml:space="preserve">script </w:t>
      </w:r>
      <w:r w:rsidRPr="00B47201">
        <w:rPr>
          <w:lang w:val="pt-BR"/>
        </w:rPr>
        <w:t>analisa a janela anterior de</w:t>
      </w:r>
    </w:p>
    <w:p w14:paraId="23472EE4" w14:textId="77777777" w:rsidR="003917C9" w:rsidRPr="00B47201" w:rsidRDefault="00000000">
      <w:pPr>
        <w:spacing w:after="147"/>
        <w:ind w:left="8" w:right="24"/>
        <w:rPr>
          <w:lang w:val="pt-BR"/>
        </w:rPr>
      </w:pPr>
      <w:r w:rsidRPr="00B47201">
        <w:rPr>
          <w:lang w:val="pt-BR"/>
        </w:rPr>
        <w:t>63 dias (</w:t>
      </w:r>
      <w:r w:rsidRPr="00B47201">
        <w:rPr>
          <w:i/>
          <w:sz w:val="31"/>
          <w:vertAlign w:val="subscript"/>
          <w:lang w:val="pt-BR"/>
        </w:rPr>
        <w:t xml:space="preserve">w </w:t>
      </w:r>
      <w:r w:rsidRPr="00B47201">
        <w:rPr>
          <w:lang w:val="pt-BR"/>
        </w:rPr>
        <w:t>= 63). O processo de transformação converte esta série temporal em uma imagem de 2 canais (GAF) da seguinte forma:</w:t>
      </w:r>
    </w:p>
    <w:p w14:paraId="7CDEB844" w14:textId="77777777" w:rsidR="003917C9" w:rsidRDefault="00000000">
      <w:pPr>
        <w:numPr>
          <w:ilvl w:val="0"/>
          <w:numId w:val="3"/>
        </w:numPr>
        <w:spacing w:after="60" w:line="216" w:lineRule="auto"/>
        <w:ind w:left="522" w:right="12" w:hanging="255"/>
        <w:jc w:val="left"/>
      </w:pPr>
      <w:r w:rsidRPr="00B47201">
        <w:rPr>
          <w:b/>
          <w:lang w:val="pt-BR"/>
        </w:rPr>
        <w:t xml:space="preserve">Normalização e Coordenadas Polares: </w:t>
      </w:r>
      <w:r w:rsidRPr="00B47201">
        <w:rPr>
          <w:lang w:val="pt-BR"/>
        </w:rPr>
        <w:t xml:space="preserve">A série temporal é primeiro normalizada (para valores entre -1 e 1). Em seguida, ela é representada em um sistema de coordenadas polares. O valor de cada ponto </w:t>
      </w:r>
      <w:r w:rsidRPr="00B47201">
        <w:rPr>
          <w:i/>
          <w:sz w:val="31"/>
          <w:vertAlign w:val="subscript"/>
          <w:lang w:val="pt-BR"/>
        </w:rPr>
        <w:t xml:space="preserve">i </w:t>
      </w:r>
      <w:r w:rsidRPr="00B47201">
        <w:rPr>
          <w:lang w:val="pt-BR"/>
        </w:rPr>
        <w:t>na série (</w:t>
      </w:r>
      <w:r w:rsidRPr="00B47201">
        <w:rPr>
          <w:i/>
          <w:sz w:val="31"/>
          <w:vertAlign w:val="subscript"/>
          <w:lang w:val="pt-BR"/>
        </w:rPr>
        <w:t>x</w:t>
      </w:r>
      <w:r w:rsidRPr="00B47201">
        <w:rPr>
          <w:lang w:val="pt-BR"/>
        </w:rPr>
        <w:t>˜</w:t>
      </w:r>
      <w:r w:rsidRPr="00B47201">
        <w:rPr>
          <w:i/>
          <w:vertAlign w:val="subscript"/>
          <w:lang w:val="pt-BR"/>
        </w:rPr>
        <w:t>i</w:t>
      </w:r>
      <w:r w:rsidRPr="00B47201">
        <w:rPr>
          <w:lang w:val="pt-BR"/>
        </w:rPr>
        <w:t>) é codificado como o cosseno de um ângulo (</w:t>
      </w:r>
      <w:r>
        <w:rPr>
          <w:i/>
          <w:sz w:val="31"/>
          <w:vertAlign w:val="subscript"/>
        </w:rPr>
        <w:t>ϕ</w:t>
      </w:r>
      <w:r w:rsidRPr="00B47201">
        <w:rPr>
          <w:i/>
          <w:vertAlign w:val="subscript"/>
          <w:lang w:val="pt-BR"/>
        </w:rPr>
        <w:t xml:space="preserve">i </w:t>
      </w:r>
      <w:r w:rsidRPr="00B47201">
        <w:rPr>
          <w:lang w:val="pt-BR"/>
        </w:rPr>
        <w:t>= arccos(˜</w:t>
      </w:r>
      <w:r w:rsidRPr="00B47201">
        <w:rPr>
          <w:i/>
          <w:sz w:val="31"/>
          <w:vertAlign w:val="subscript"/>
          <w:lang w:val="pt-BR"/>
        </w:rPr>
        <w:t>x</w:t>
      </w:r>
      <w:r w:rsidRPr="00B47201">
        <w:rPr>
          <w:i/>
          <w:vertAlign w:val="subscript"/>
          <w:lang w:val="pt-BR"/>
        </w:rPr>
        <w:t>i</w:t>
      </w:r>
      <w:r w:rsidRPr="00B47201">
        <w:rPr>
          <w:lang w:val="pt-BR"/>
        </w:rPr>
        <w:t xml:space="preserve">)), e o carimbo de tempo </w:t>
      </w:r>
      <w:r w:rsidRPr="00B47201">
        <w:rPr>
          <w:i/>
          <w:sz w:val="31"/>
          <w:vertAlign w:val="subscript"/>
          <w:lang w:val="pt-BR"/>
        </w:rPr>
        <w:t>t</w:t>
      </w:r>
      <w:r w:rsidRPr="00B47201">
        <w:rPr>
          <w:i/>
          <w:vertAlign w:val="subscript"/>
          <w:lang w:val="pt-BR"/>
        </w:rPr>
        <w:t xml:space="preserve">i </w:t>
      </w:r>
      <w:r w:rsidRPr="00B47201">
        <w:rPr>
          <w:lang w:val="pt-BR"/>
        </w:rPr>
        <w:t xml:space="preserve">é codificado como o raio. </w:t>
      </w:r>
      <w:r>
        <w:t xml:space="preserve">Esta </w:t>
      </w:r>
      <w:proofErr w:type="spellStart"/>
      <w:r>
        <w:t>representação</w:t>
      </w:r>
      <w:proofErr w:type="spellEnd"/>
      <w:r>
        <w:t xml:space="preserve"> </w:t>
      </w:r>
      <w:proofErr w:type="spellStart"/>
      <w:r>
        <w:t>preserva</w:t>
      </w:r>
      <w:proofErr w:type="spellEnd"/>
      <w:r>
        <w:t xml:space="preserve"> as </w:t>
      </w:r>
      <w:proofErr w:type="spellStart"/>
      <w:r>
        <w:t>relações</w:t>
      </w:r>
      <w:proofErr w:type="spellEnd"/>
      <w:r>
        <w:t xml:space="preserve"> </w:t>
      </w:r>
      <w:proofErr w:type="spellStart"/>
      <w:r>
        <w:t>temporais</w:t>
      </w:r>
      <w:proofErr w:type="spellEnd"/>
      <w:r>
        <w:t xml:space="preserve"> </w:t>
      </w:r>
      <w:proofErr w:type="spellStart"/>
      <w:r>
        <w:t>absolutas</w:t>
      </w:r>
      <w:proofErr w:type="spellEnd"/>
      <w:r>
        <w:t>.</w:t>
      </w:r>
    </w:p>
    <w:p w14:paraId="075007EF" w14:textId="77777777" w:rsidR="003917C9" w:rsidRPr="00B47201" w:rsidRDefault="00000000">
      <w:pPr>
        <w:numPr>
          <w:ilvl w:val="0"/>
          <w:numId w:val="3"/>
        </w:numPr>
        <w:spacing w:after="59"/>
        <w:ind w:left="522" w:right="12" w:hanging="255"/>
        <w:jc w:val="left"/>
        <w:rPr>
          <w:lang w:val="pt-BR"/>
        </w:rPr>
      </w:pPr>
      <w:r w:rsidRPr="00B47201">
        <w:rPr>
          <w:b/>
          <w:lang w:val="pt-BR"/>
        </w:rPr>
        <w:t xml:space="preserve">Cálculo das Matrizes Gramian: </w:t>
      </w:r>
      <w:r w:rsidRPr="00B47201">
        <w:rPr>
          <w:lang w:val="pt-BR"/>
        </w:rPr>
        <w:t xml:space="preserve">Dai, o algoritmo explora a correlação temporal entre cada ponto </w:t>
      </w:r>
      <w:r w:rsidRPr="00B47201">
        <w:rPr>
          <w:i/>
          <w:lang w:val="pt-BR"/>
        </w:rPr>
        <w:t xml:space="preserve">i </w:t>
      </w:r>
      <w:r w:rsidRPr="00B47201">
        <w:rPr>
          <w:lang w:val="pt-BR"/>
        </w:rPr>
        <w:t xml:space="preserve">e cada ponto </w:t>
      </w:r>
      <w:r w:rsidRPr="00B47201">
        <w:rPr>
          <w:i/>
          <w:sz w:val="31"/>
          <w:vertAlign w:val="subscript"/>
          <w:lang w:val="pt-BR"/>
        </w:rPr>
        <w:t xml:space="preserve">j </w:t>
      </w:r>
      <w:r w:rsidRPr="00B47201">
        <w:rPr>
          <w:lang w:val="pt-BR"/>
        </w:rPr>
        <w:t>da série, gerando duas matrizes (imagens):</w:t>
      </w:r>
    </w:p>
    <w:p w14:paraId="244D1FC9" w14:textId="77777777" w:rsidR="003917C9" w:rsidRPr="00B47201" w:rsidRDefault="00000000">
      <w:pPr>
        <w:numPr>
          <w:ilvl w:val="1"/>
          <w:numId w:val="3"/>
        </w:numPr>
        <w:spacing w:after="168"/>
        <w:ind w:right="24" w:hanging="255"/>
        <w:rPr>
          <w:lang w:val="pt-BR"/>
        </w:rPr>
      </w:pPr>
      <w:r w:rsidRPr="00B47201">
        <w:rPr>
          <w:b/>
          <w:lang w:val="pt-BR"/>
        </w:rPr>
        <w:t xml:space="preserve">Canal 1: GASF (Gramian Angular Summation Field): </w:t>
      </w:r>
      <w:r w:rsidRPr="00B47201">
        <w:rPr>
          <w:lang w:val="pt-BR"/>
        </w:rPr>
        <w:t>Esta é uma matriz onde cada elemento (</w:t>
      </w:r>
      <w:r w:rsidRPr="00B47201">
        <w:rPr>
          <w:i/>
          <w:sz w:val="31"/>
          <w:vertAlign w:val="subscript"/>
          <w:lang w:val="pt-BR"/>
        </w:rPr>
        <w:t>i,j</w:t>
      </w:r>
      <w:r w:rsidRPr="00B47201">
        <w:rPr>
          <w:lang w:val="pt-BR"/>
        </w:rPr>
        <w:t xml:space="preserve">) representa a correlação temporal através da soma trigonométrica. Ela é calculada como o </w:t>
      </w:r>
      <w:r w:rsidRPr="00B47201">
        <w:rPr>
          <w:b/>
          <w:lang w:val="pt-BR"/>
        </w:rPr>
        <w:t xml:space="preserve">cosseno da soma </w:t>
      </w:r>
      <w:r w:rsidRPr="00B47201">
        <w:rPr>
          <w:lang w:val="pt-BR"/>
        </w:rPr>
        <w:t xml:space="preserve">dos ângulos: </w:t>
      </w:r>
      <w:proofErr w:type="gramStart"/>
      <w:r w:rsidRPr="00B47201">
        <w:rPr>
          <w:i/>
          <w:lang w:val="pt-BR"/>
        </w:rPr>
        <w:t>GASF</w:t>
      </w:r>
      <w:r w:rsidRPr="00B47201">
        <w:rPr>
          <w:i/>
          <w:vertAlign w:val="subscript"/>
          <w:lang w:val="pt-BR"/>
        </w:rPr>
        <w:t>i,j</w:t>
      </w:r>
      <w:proofErr w:type="gramEnd"/>
      <w:r w:rsidRPr="00B47201">
        <w:rPr>
          <w:i/>
          <w:vertAlign w:val="subscript"/>
          <w:lang w:val="pt-BR"/>
        </w:rPr>
        <w:t xml:space="preserve"> </w:t>
      </w:r>
      <w:r w:rsidRPr="00B47201">
        <w:rPr>
          <w:lang w:val="pt-BR"/>
        </w:rPr>
        <w:t>= cos(</w:t>
      </w:r>
      <w:r>
        <w:rPr>
          <w:i/>
        </w:rPr>
        <w:t>ϕ</w:t>
      </w:r>
      <w:r w:rsidRPr="00B47201">
        <w:rPr>
          <w:i/>
          <w:vertAlign w:val="subscript"/>
          <w:lang w:val="pt-BR"/>
        </w:rPr>
        <w:t>i</w:t>
      </w:r>
      <w:r w:rsidRPr="00B47201">
        <w:rPr>
          <w:lang w:val="pt-BR"/>
        </w:rPr>
        <w:t>+</w:t>
      </w:r>
      <w:r>
        <w:rPr>
          <w:i/>
        </w:rPr>
        <w:t>ϕ</w:t>
      </w:r>
      <w:r w:rsidRPr="00B47201">
        <w:rPr>
          <w:i/>
          <w:vertAlign w:val="subscript"/>
          <w:lang w:val="pt-BR"/>
        </w:rPr>
        <w:t>j</w:t>
      </w:r>
      <w:r w:rsidRPr="00B47201">
        <w:rPr>
          <w:lang w:val="pt-BR"/>
        </w:rPr>
        <w:t>). A matriz resultante captura a superposição de direções ao longo do tempo.</w:t>
      </w:r>
    </w:p>
    <w:p w14:paraId="3DC93231" w14:textId="77777777" w:rsidR="003917C9" w:rsidRPr="00B47201" w:rsidRDefault="00000000">
      <w:pPr>
        <w:numPr>
          <w:ilvl w:val="1"/>
          <w:numId w:val="3"/>
        </w:numPr>
        <w:spacing w:after="61" w:line="310" w:lineRule="auto"/>
        <w:ind w:right="24" w:hanging="255"/>
        <w:rPr>
          <w:lang w:val="pt-BR"/>
        </w:rPr>
      </w:pPr>
      <w:r w:rsidRPr="00B47201">
        <w:rPr>
          <w:b/>
          <w:lang w:val="pt-BR"/>
        </w:rPr>
        <w:t xml:space="preserve">Canal 2: GADF (Gramian Angular Difference Field): </w:t>
      </w:r>
      <w:r w:rsidRPr="00B47201">
        <w:rPr>
          <w:lang w:val="pt-BR"/>
        </w:rPr>
        <w:t xml:space="preserve">De forma complementar, esta matriz captura correlações usando a </w:t>
      </w:r>
      <w:r w:rsidRPr="00B47201">
        <w:rPr>
          <w:b/>
          <w:lang w:val="pt-BR"/>
        </w:rPr>
        <w:t xml:space="preserve">diferença trigonométrica </w:t>
      </w:r>
      <w:r w:rsidRPr="00B47201">
        <w:rPr>
          <w:lang w:val="pt-BR"/>
        </w:rPr>
        <w:t xml:space="preserve">dos ângulos: </w:t>
      </w:r>
      <w:proofErr w:type="gramStart"/>
      <w:r w:rsidRPr="00B47201">
        <w:rPr>
          <w:i/>
          <w:lang w:val="pt-BR"/>
        </w:rPr>
        <w:t>GADF</w:t>
      </w:r>
      <w:r w:rsidRPr="00B47201">
        <w:rPr>
          <w:i/>
          <w:vertAlign w:val="subscript"/>
          <w:lang w:val="pt-BR"/>
        </w:rPr>
        <w:t>i,j</w:t>
      </w:r>
      <w:proofErr w:type="gramEnd"/>
      <w:r w:rsidRPr="00B47201">
        <w:rPr>
          <w:i/>
          <w:vertAlign w:val="subscript"/>
          <w:lang w:val="pt-BR"/>
        </w:rPr>
        <w:t xml:space="preserve"> </w:t>
      </w:r>
      <w:r w:rsidRPr="00B47201">
        <w:rPr>
          <w:lang w:val="pt-BR"/>
        </w:rPr>
        <w:t>= sin(</w:t>
      </w:r>
      <w:r>
        <w:rPr>
          <w:i/>
        </w:rPr>
        <w:t>ϕ</w:t>
      </w:r>
      <w:r w:rsidRPr="00B47201">
        <w:rPr>
          <w:i/>
          <w:vertAlign w:val="subscript"/>
          <w:lang w:val="pt-BR"/>
        </w:rPr>
        <w:t xml:space="preserve">i </w:t>
      </w:r>
      <w:r w:rsidRPr="00B47201">
        <w:rPr>
          <w:i/>
          <w:lang w:val="pt-BR"/>
        </w:rPr>
        <w:t xml:space="preserve">− </w:t>
      </w:r>
      <w:r>
        <w:rPr>
          <w:i/>
        </w:rPr>
        <w:t>ϕ</w:t>
      </w:r>
      <w:r w:rsidRPr="00B47201">
        <w:rPr>
          <w:i/>
          <w:vertAlign w:val="subscript"/>
          <w:lang w:val="pt-BR"/>
        </w:rPr>
        <w:t>j</w:t>
      </w:r>
      <w:r w:rsidRPr="00B47201">
        <w:rPr>
          <w:lang w:val="pt-BR"/>
        </w:rPr>
        <w:t>).</w:t>
      </w:r>
    </w:p>
    <w:p w14:paraId="6A976946" w14:textId="77777777" w:rsidR="003917C9" w:rsidRPr="00B47201" w:rsidRDefault="00000000">
      <w:pPr>
        <w:spacing w:after="269"/>
        <w:ind w:left="8" w:right="24"/>
        <w:rPr>
          <w:lang w:val="pt-BR"/>
        </w:rPr>
      </w:pPr>
      <w:r w:rsidRPr="00B47201">
        <w:rPr>
          <w:lang w:val="pt-BR"/>
        </w:rPr>
        <w:t>Estes dois canais (GASF e GADF) são então empilhados para formar uma única imagem de 2 canais. Esta imagem unificada captura diferentes aspectos das correlações temporais e dinâmicas da série de preços, pronta para ser processada pela CNN. Tivemos o cuidado também de checar a ortogonalidade dos dois métodos.</w:t>
      </w:r>
    </w:p>
    <w:p w14:paraId="4DAE9CB6" w14:textId="77777777" w:rsidR="003917C9" w:rsidRPr="00B47201" w:rsidRDefault="00000000">
      <w:pPr>
        <w:pStyle w:val="Ttulo3"/>
        <w:ind w:left="18"/>
        <w:rPr>
          <w:lang w:val="pt-BR"/>
        </w:rPr>
      </w:pPr>
      <w:r w:rsidRPr="00B47201">
        <w:rPr>
          <w:lang w:val="pt-BR"/>
        </w:rPr>
        <w:lastRenderedPageBreak/>
        <w:t>2. Previsão via CNN</w:t>
      </w:r>
    </w:p>
    <w:p w14:paraId="3EBEDCBE" w14:textId="77777777" w:rsidR="003917C9" w:rsidRPr="00B47201" w:rsidRDefault="00000000">
      <w:pPr>
        <w:ind w:left="8" w:right="24"/>
        <w:rPr>
          <w:lang w:val="pt-BR"/>
        </w:rPr>
      </w:pPr>
      <w:r w:rsidRPr="00B47201">
        <w:rPr>
          <w:lang w:val="pt-BR"/>
        </w:rPr>
        <w:t xml:space="preserve">As imagens GAF (GASF/GADF) geradas são padronizadas e alimentadas em uma Rede Neural Convolucional. Em vez de treinar uma rede massiva do zero, aplicamos </w:t>
      </w:r>
      <w:r w:rsidRPr="00B47201">
        <w:rPr>
          <w:b/>
          <w:i/>
          <w:sz w:val="31"/>
          <w:vertAlign w:val="subscript"/>
          <w:lang w:val="pt-BR"/>
        </w:rPr>
        <w:t>Transfer Learning</w:t>
      </w:r>
      <w:r w:rsidRPr="00B47201">
        <w:rPr>
          <w:lang w:val="pt-BR"/>
        </w:rPr>
        <w:t xml:space="preserve">: utilizamos uma arquitetura de CNN robusta (como ResNet) </w:t>
      </w:r>
      <w:r w:rsidRPr="00B47201">
        <w:rPr>
          <w:b/>
          <w:sz w:val="31"/>
          <w:vertAlign w:val="subscript"/>
          <w:lang w:val="pt-BR"/>
        </w:rPr>
        <w:t xml:space="preserve">pré-treinada </w:t>
      </w:r>
      <w:r w:rsidRPr="00B47201">
        <w:rPr>
          <w:lang w:val="pt-BR"/>
        </w:rPr>
        <w:t>em milhões de imagens (ex: ImageNet)</w:t>
      </w:r>
    </w:p>
    <w:p w14:paraId="3B272AB5" w14:textId="77777777" w:rsidR="003917C9" w:rsidRDefault="00000000">
      <w:pPr>
        <w:spacing w:after="236"/>
        <w:ind w:left="1384" w:firstLine="0"/>
        <w:jc w:val="left"/>
      </w:pPr>
      <w:r>
        <w:rPr>
          <w:noProof/>
        </w:rPr>
        <w:drawing>
          <wp:inline distT="0" distB="0" distL="0" distR="0" wp14:anchorId="7D40C400" wp14:editId="38AC36AD">
            <wp:extent cx="4031895" cy="1625350"/>
            <wp:effectExtent l="0" t="0" r="0" b="0"/>
            <wp:docPr id="321" name="Picture 321"/>
            <wp:cNvGraphicFramePr/>
            <a:graphic xmlns:a="http://schemas.openxmlformats.org/drawingml/2006/main">
              <a:graphicData uri="http://schemas.openxmlformats.org/drawingml/2006/picture">
                <pic:pic xmlns:pic="http://schemas.openxmlformats.org/drawingml/2006/picture">
                  <pic:nvPicPr>
                    <pic:cNvPr id="321" name="Picture 321"/>
                    <pic:cNvPicPr/>
                  </pic:nvPicPr>
                  <pic:blipFill>
                    <a:blip r:embed="rId9"/>
                    <a:stretch>
                      <a:fillRect/>
                    </a:stretch>
                  </pic:blipFill>
                  <pic:spPr>
                    <a:xfrm>
                      <a:off x="0" y="0"/>
                      <a:ext cx="4031895" cy="1625350"/>
                    </a:xfrm>
                    <a:prstGeom prst="rect">
                      <a:avLst/>
                    </a:prstGeom>
                  </pic:spPr>
                </pic:pic>
              </a:graphicData>
            </a:graphic>
          </wp:inline>
        </w:drawing>
      </w:r>
    </w:p>
    <w:p w14:paraId="689E38BE" w14:textId="77777777" w:rsidR="003917C9" w:rsidRPr="00B47201" w:rsidRDefault="00000000">
      <w:pPr>
        <w:spacing w:after="445" w:line="265" w:lineRule="auto"/>
        <w:ind w:left="18" w:hanging="10"/>
        <w:jc w:val="left"/>
        <w:rPr>
          <w:lang w:val="pt-BR"/>
        </w:rPr>
      </w:pPr>
      <w:r w:rsidRPr="00B47201">
        <w:rPr>
          <w:b/>
          <w:sz w:val="18"/>
          <w:lang w:val="pt-BR"/>
        </w:rPr>
        <w:t xml:space="preserve">Figura 3: </w:t>
      </w:r>
      <w:r w:rsidRPr="00B47201">
        <w:rPr>
          <w:sz w:val="18"/>
          <w:lang w:val="pt-BR"/>
        </w:rPr>
        <w:t>Exemplo de uma codificação em imagem.</w:t>
      </w:r>
    </w:p>
    <w:p w14:paraId="18F3CCCF" w14:textId="77777777" w:rsidR="003917C9" w:rsidRPr="00B47201" w:rsidRDefault="00000000">
      <w:pPr>
        <w:spacing w:after="12"/>
        <w:ind w:left="8" w:right="24"/>
        <w:rPr>
          <w:lang w:val="pt-BR"/>
        </w:rPr>
      </w:pPr>
      <w:r w:rsidRPr="00B47201">
        <w:rPr>
          <w:lang w:val="pt-BR"/>
        </w:rPr>
        <w:t xml:space="preserve">e realizamos um </w:t>
      </w:r>
      <w:r w:rsidRPr="00B47201">
        <w:rPr>
          <w:b/>
          <w:i/>
          <w:sz w:val="31"/>
          <w:vertAlign w:val="subscript"/>
          <w:lang w:val="pt-BR"/>
        </w:rPr>
        <w:t xml:space="preserve">fine-tuning </w:t>
      </w:r>
      <w:r w:rsidRPr="00B47201">
        <w:rPr>
          <w:lang w:val="pt-BR"/>
        </w:rPr>
        <w:t xml:space="preserve">nela para a tarefa específica de classificar nossas imagens GAF. Esta abordagem é mais rápida e captura </w:t>
      </w:r>
      <w:r w:rsidRPr="00B47201">
        <w:rPr>
          <w:i/>
          <w:sz w:val="31"/>
          <w:vertAlign w:val="subscript"/>
          <w:lang w:val="pt-BR"/>
        </w:rPr>
        <w:t xml:space="preserve">features </w:t>
      </w:r>
      <w:r w:rsidRPr="00B47201">
        <w:rPr>
          <w:lang w:val="pt-BR"/>
        </w:rPr>
        <w:t>visuais complexas de forma mais eficaz.</w:t>
      </w:r>
    </w:p>
    <w:p w14:paraId="5C04D75F" w14:textId="77777777" w:rsidR="003917C9" w:rsidRPr="00B47201" w:rsidRDefault="00000000">
      <w:pPr>
        <w:numPr>
          <w:ilvl w:val="0"/>
          <w:numId w:val="4"/>
        </w:numPr>
        <w:spacing w:after="0"/>
        <w:ind w:left="522" w:right="24" w:hanging="255"/>
        <w:rPr>
          <w:lang w:val="pt-BR"/>
        </w:rPr>
      </w:pPr>
      <w:r w:rsidRPr="00B47201">
        <w:rPr>
          <w:b/>
          <w:sz w:val="31"/>
          <w:vertAlign w:val="subscript"/>
          <w:lang w:val="pt-BR"/>
        </w:rPr>
        <w:t xml:space="preserve">Tarefa: </w:t>
      </w:r>
      <w:r w:rsidRPr="00B47201">
        <w:rPr>
          <w:lang w:val="pt-BR"/>
        </w:rPr>
        <w:t xml:space="preserve">A CNN </w:t>
      </w:r>
      <w:r w:rsidRPr="00B47201">
        <w:rPr>
          <w:i/>
          <w:sz w:val="31"/>
          <w:vertAlign w:val="subscript"/>
          <w:lang w:val="pt-BR"/>
        </w:rPr>
        <w:t xml:space="preserve">não </w:t>
      </w:r>
      <w:r w:rsidRPr="00B47201">
        <w:rPr>
          <w:lang w:val="pt-BR"/>
        </w:rPr>
        <w:t>prevê um preço. Ela realiza uma classificação multiclasse.</w:t>
      </w:r>
    </w:p>
    <w:p w14:paraId="40C73DDD" w14:textId="77777777" w:rsidR="003917C9" w:rsidRPr="00B47201" w:rsidRDefault="00000000">
      <w:pPr>
        <w:numPr>
          <w:ilvl w:val="0"/>
          <w:numId w:val="4"/>
        </w:numPr>
        <w:spacing w:after="173"/>
        <w:ind w:left="522" w:right="24" w:hanging="255"/>
        <w:rPr>
          <w:lang w:val="pt-BR"/>
        </w:rPr>
      </w:pPr>
      <w:r w:rsidRPr="00B47201">
        <w:rPr>
          <w:b/>
          <w:sz w:val="31"/>
          <w:vertAlign w:val="subscript"/>
          <w:lang w:val="pt-BR"/>
        </w:rPr>
        <w:t xml:space="preserve">Saída: </w:t>
      </w:r>
      <w:r w:rsidRPr="00B47201">
        <w:rPr>
          <w:lang w:val="pt-BR"/>
        </w:rPr>
        <w:t xml:space="preserve">Um vetor de probabilidade </w:t>
      </w:r>
      <w:r w:rsidRPr="00B47201">
        <w:rPr>
          <w:i/>
          <w:sz w:val="31"/>
          <w:vertAlign w:val="subscript"/>
          <w:lang w:val="pt-BR"/>
        </w:rPr>
        <w:t>p</w:t>
      </w:r>
      <w:r w:rsidRPr="00B47201">
        <w:rPr>
          <w:lang w:val="pt-BR"/>
        </w:rPr>
        <w:t xml:space="preserve">ˆ de 5 dimensões, correspondendo aos 5 </w:t>
      </w:r>
      <w:r w:rsidRPr="00B47201">
        <w:rPr>
          <w:i/>
          <w:sz w:val="31"/>
          <w:vertAlign w:val="subscript"/>
          <w:lang w:val="pt-BR"/>
        </w:rPr>
        <w:t xml:space="preserve">bins </w:t>
      </w:r>
      <w:r w:rsidRPr="00B47201">
        <w:rPr>
          <w:lang w:val="pt-BR"/>
        </w:rPr>
        <w:t>fixos de retorno futuro (63 dias): [&lt;-5%], [-5%, -1%], [-1%, 1%], [1%, 5%], [&gt;=5%].</w:t>
      </w:r>
    </w:p>
    <w:p w14:paraId="369D25C5" w14:textId="77777777" w:rsidR="003917C9" w:rsidRPr="00B47201" w:rsidRDefault="00000000">
      <w:pPr>
        <w:numPr>
          <w:ilvl w:val="0"/>
          <w:numId w:val="4"/>
        </w:numPr>
        <w:spacing w:after="17"/>
        <w:ind w:left="522" w:right="24" w:hanging="255"/>
        <w:rPr>
          <w:lang w:val="pt-BR"/>
        </w:rPr>
      </w:pPr>
      <w:r w:rsidRPr="00B47201">
        <w:rPr>
          <w:b/>
          <w:lang w:val="pt-BR"/>
        </w:rPr>
        <w:t xml:space="preserve">Métrica de Treino: </w:t>
      </w:r>
      <w:r w:rsidRPr="00B47201">
        <w:rPr>
          <w:lang w:val="pt-BR"/>
        </w:rPr>
        <w:t xml:space="preserve">A rede é </w:t>
      </w:r>
      <w:r w:rsidRPr="00B47201">
        <w:rPr>
          <w:b/>
          <w:lang w:val="pt-BR"/>
        </w:rPr>
        <w:t xml:space="preserve">ajustada (fine-tuned) </w:t>
      </w:r>
      <w:r w:rsidRPr="00B47201">
        <w:rPr>
          <w:lang w:val="pt-BR"/>
        </w:rPr>
        <w:t xml:space="preserve">usando </w:t>
      </w:r>
      <w:r w:rsidRPr="00B47201">
        <w:rPr>
          <w:i/>
          <w:lang w:val="pt-BR"/>
        </w:rPr>
        <w:t>Categorical Cross-Entropy</w:t>
      </w:r>
      <w:r w:rsidRPr="00B47201">
        <w:rPr>
          <w:lang w:val="pt-BR"/>
        </w:rPr>
        <w:t>, otimi-</w:t>
      </w:r>
    </w:p>
    <w:p w14:paraId="45BED247" w14:textId="77777777" w:rsidR="003917C9" w:rsidRPr="00B47201" w:rsidRDefault="00000000">
      <w:pPr>
        <w:spacing w:after="267"/>
        <w:ind w:left="521" w:right="24"/>
        <w:rPr>
          <w:lang w:val="pt-BR"/>
        </w:rPr>
      </w:pPr>
      <w:r w:rsidRPr="00B47201">
        <w:rPr>
          <w:lang w:val="pt-BR"/>
        </w:rPr>
        <w:t>zando para a precisão da distribuição de probabilidade.</w:t>
      </w:r>
    </w:p>
    <w:p w14:paraId="4495D438" w14:textId="77777777" w:rsidR="003917C9" w:rsidRPr="00B47201" w:rsidRDefault="00000000">
      <w:pPr>
        <w:pStyle w:val="Ttulo3"/>
        <w:ind w:left="18"/>
        <w:rPr>
          <w:lang w:val="pt-BR"/>
        </w:rPr>
      </w:pPr>
      <w:r w:rsidRPr="00B47201">
        <w:rPr>
          <w:lang w:val="pt-BR"/>
        </w:rPr>
        <w:t>3. A Ponte entre CNN e BlackLitterman</w:t>
      </w:r>
    </w:p>
    <w:p w14:paraId="42FB4DCC" w14:textId="77777777" w:rsidR="003917C9" w:rsidRPr="00B47201" w:rsidRDefault="00000000">
      <w:pPr>
        <w:spacing w:after="25"/>
        <w:ind w:left="8" w:right="24"/>
        <w:rPr>
          <w:lang w:val="pt-BR"/>
        </w:rPr>
      </w:pPr>
      <w:r w:rsidRPr="00B47201">
        <w:rPr>
          <w:lang w:val="pt-BR"/>
        </w:rPr>
        <w:t xml:space="preserve">Este é o componente central da nossa lógica. Ele consome o vetor </w:t>
      </w:r>
      <w:r w:rsidRPr="00B47201">
        <w:rPr>
          <w:i/>
          <w:sz w:val="31"/>
          <w:vertAlign w:val="subscript"/>
          <w:lang w:val="pt-BR"/>
        </w:rPr>
        <w:t>p</w:t>
      </w:r>
      <w:r w:rsidRPr="00B47201">
        <w:rPr>
          <w:lang w:val="pt-BR"/>
        </w:rPr>
        <w:t>ˆ da CNN e o traduz para a linguagem do Black-Litterman, gerando as "visões"(</w:t>
      </w:r>
      <w:r w:rsidRPr="00B47201">
        <w:rPr>
          <w:i/>
          <w:sz w:val="31"/>
          <w:vertAlign w:val="subscript"/>
          <w:lang w:val="pt-BR"/>
        </w:rPr>
        <w:t>Q</w:t>
      </w:r>
      <w:r w:rsidRPr="00B47201">
        <w:rPr>
          <w:lang w:val="pt-BR"/>
        </w:rPr>
        <w:t>) e sua "incerteza"(Ω).</w:t>
      </w:r>
    </w:p>
    <w:p w14:paraId="3DE462B3" w14:textId="77777777" w:rsidR="003917C9" w:rsidRPr="00B47201" w:rsidRDefault="00000000">
      <w:pPr>
        <w:numPr>
          <w:ilvl w:val="0"/>
          <w:numId w:val="5"/>
        </w:numPr>
        <w:spacing w:after="0"/>
        <w:ind w:left="522" w:right="24" w:hanging="255"/>
        <w:rPr>
          <w:lang w:val="pt-BR"/>
        </w:rPr>
      </w:pPr>
      <w:r w:rsidRPr="00B47201">
        <w:rPr>
          <w:b/>
          <w:sz w:val="31"/>
          <w:vertAlign w:val="subscript"/>
          <w:lang w:val="pt-BR"/>
        </w:rPr>
        <w:t>Vetor de Visões (</w:t>
      </w:r>
      <w:r w:rsidRPr="00B47201">
        <w:rPr>
          <w:i/>
          <w:sz w:val="31"/>
          <w:vertAlign w:val="subscript"/>
          <w:lang w:val="pt-BR"/>
        </w:rPr>
        <w:t>Q</w:t>
      </w:r>
      <w:r w:rsidRPr="00B47201">
        <w:rPr>
          <w:b/>
          <w:sz w:val="31"/>
          <w:vertAlign w:val="subscript"/>
          <w:lang w:val="pt-BR"/>
        </w:rPr>
        <w:t xml:space="preserve">): </w:t>
      </w:r>
      <w:r w:rsidRPr="00B47201">
        <w:rPr>
          <w:lang w:val="pt-BR"/>
        </w:rPr>
        <w:t>O retorno esperado da visão (</w:t>
      </w:r>
      <w:r w:rsidRPr="00B47201">
        <w:rPr>
          <w:i/>
          <w:sz w:val="31"/>
          <w:vertAlign w:val="subscript"/>
          <w:lang w:val="pt-BR"/>
        </w:rPr>
        <w:t>Q</w:t>
      </w:r>
      <w:r w:rsidRPr="00B47201">
        <w:rPr>
          <w:i/>
          <w:vertAlign w:val="subscript"/>
          <w:lang w:val="pt-BR"/>
        </w:rPr>
        <w:t>i</w:t>
      </w:r>
      <w:r w:rsidRPr="00B47201">
        <w:rPr>
          <w:lang w:val="pt-BR"/>
        </w:rPr>
        <w:t xml:space="preserve">) para um ativo </w:t>
      </w:r>
      <w:r w:rsidRPr="00B47201">
        <w:rPr>
          <w:i/>
          <w:sz w:val="31"/>
          <w:vertAlign w:val="subscript"/>
          <w:lang w:val="pt-BR"/>
        </w:rPr>
        <w:t xml:space="preserve">i </w:t>
      </w:r>
      <w:r w:rsidRPr="00B47201">
        <w:rPr>
          <w:lang w:val="pt-BR"/>
        </w:rPr>
        <w:t xml:space="preserve">é a média dos retornos dos </w:t>
      </w:r>
      <w:r w:rsidRPr="00B47201">
        <w:rPr>
          <w:i/>
          <w:sz w:val="31"/>
          <w:vertAlign w:val="subscript"/>
          <w:lang w:val="pt-BR"/>
        </w:rPr>
        <w:t>bins</w:t>
      </w:r>
      <w:r w:rsidRPr="00B47201">
        <w:rPr>
          <w:lang w:val="pt-BR"/>
        </w:rPr>
        <w:t>, ponderada pela probabilidade prevista pela CNN:</w:t>
      </w:r>
    </w:p>
    <w:p w14:paraId="7DAB53D3" w14:textId="77777777" w:rsidR="003917C9" w:rsidRPr="00B47201" w:rsidRDefault="00000000">
      <w:pPr>
        <w:spacing w:after="127"/>
        <w:ind w:left="10" w:right="440" w:hanging="10"/>
        <w:jc w:val="center"/>
        <w:rPr>
          <w:lang w:val="pt-BR"/>
        </w:rPr>
      </w:pPr>
      <w:r w:rsidRPr="00B47201">
        <w:rPr>
          <w:sz w:val="14"/>
          <w:lang w:val="pt-BR"/>
        </w:rPr>
        <w:t>4</w:t>
      </w:r>
    </w:p>
    <w:p w14:paraId="30BBCDF3" w14:textId="77777777" w:rsidR="003917C9" w:rsidRPr="00B47201" w:rsidRDefault="00000000">
      <w:pPr>
        <w:spacing w:after="0"/>
        <w:ind w:left="483" w:firstLine="0"/>
        <w:jc w:val="center"/>
        <w:rPr>
          <w:lang w:val="pt-BR"/>
        </w:rPr>
      </w:pPr>
      <w:r w:rsidRPr="00B47201">
        <w:rPr>
          <w:i/>
          <w:lang w:val="pt-BR"/>
        </w:rPr>
        <w:t>Q</w:t>
      </w:r>
      <w:r w:rsidRPr="00B47201">
        <w:rPr>
          <w:i/>
          <w:vertAlign w:val="subscript"/>
          <w:lang w:val="pt-BR"/>
        </w:rPr>
        <w:t xml:space="preserve">i </w:t>
      </w:r>
      <w:r w:rsidRPr="00B47201">
        <w:rPr>
          <w:lang w:val="pt-BR"/>
        </w:rPr>
        <w:t xml:space="preserve">= </w:t>
      </w:r>
      <w:proofErr w:type="gramStart"/>
      <w:r w:rsidRPr="00B47201">
        <w:rPr>
          <w:sz w:val="31"/>
          <w:vertAlign w:val="superscript"/>
          <w:lang w:val="pt-BR"/>
        </w:rPr>
        <w:t>X</w:t>
      </w:r>
      <w:r w:rsidRPr="00B47201">
        <w:rPr>
          <w:i/>
          <w:lang w:val="pt-BR"/>
        </w:rPr>
        <w:t>p</w:t>
      </w:r>
      <w:r w:rsidRPr="00B47201">
        <w:rPr>
          <w:lang w:val="pt-BR"/>
        </w:rPr>
        <w:t>ˆ</w:t>
      </w:r>
      <w:r w:rsidRPr="00B47201">
        <w:rPr>
          <w:i/>
          <w:vertAlign w:val="subscript"/>
          <w:lang w:val="pt-BR"/>
        </w:rPr>
        <w:t>i,</w:t>
      </w:r>
      <w:proofErr w:type="spellStart"/>
      <w:r>
        <w:rPr>
          <w:i/>
          <w:vertAlign w:val="subscript"/>
        </w:rPr>
        <w:t>τ</w:t>
      </w:r>
      <w:proofErr w:type="spellEnd"/>
      <w:proofErr w:type="gramEnd"/>
      <w:r w:rsidRPr="00B47201">
        <w:rPr>
          <w:lang w:val="pt-BR"/>
        </w:rPr>
        <w:t>(</w:t>
      </w:r>
      <w:r w:rsidRPr="00B47201">
        <w:rPr>
          <w:i/>
          <w:lang w:val="pt-BR"/>
        </w:rPr>
        <w:t>bin</w:t>
      </w:r>
      <w:r w:rsidRPr="00B47201">
        <w:rPr>
          <w:i/>
          <w:vertAlign w:val="subscript"/>
          <w:lang w:val="pt-BR"/>
        </w:rPr>
        <w:t>b</w:t>
      </w:r>
      <w:r w:rsidRPr="00B47201">
        <w:rPr>
          <w:lang w:val="pt-BR"/>
        </w:rPr>
        <w:t xml:space="preserve">) </w:t>
      </w:r>
      <w:r w:rsidRPr="00B47201">
        <w:rPr>
          <w:i/>
          <w:lang w:val="pt-BR"/>
        </w:rPr>
        <w:t>· E</w:t>
      </w:r>
      <w:r w:rsidRPr="00B47201">
        <w:rPr>
          <w:lang w:val="pt-BR"/>
        </w:rPr>
        <w:t>(</w:t>
      </w:r>
      <w:r>
        <w:rPr>
          <w:i/>
        </w:rPr>
        <w:t>τ</w:t>
      </w:r>
      <w:r w:rsidRPr="00B47201">
        <w:rPr>
          <w:lang w:val="pt-BR"/>
        </w:rPr>
        <w:t>)</w:t>
      </w:r>
    </w:p>
    <w:p w14:paraId="2FD8A657" w14:textId="77777777" w:rsidR="003917C9" w:rsidRPr="00B47201" w:rsidRDefault="00000000">
      <w:pPr>
        <w:spacing w:after="237"/>
        <w:ind w:left="10" w:right="440" w:hanging="10"/>
        <w:jc w:val="center"/>
        <w:rPr>
          <w:lang w:val="pt-BR"/>
        </w:rPr>
      </w:pPr>
      <w:r w:rsidRPr="00B47201">
        <w:rPr>
          <w:i/>
          <w:sz w:val="14"/>
          <w:lang w:val="pt-BR"/>
        </w:rPr>
        <w:t>b</w:t>
      </w:r>
      <w:r w:rsidRPr="00B47201">
        <w:rPr>
          <w:sz w:val="14"/>
          <w:lang w:val="pt-BR"/>
        </w:rPr>
        <w:t>=0</w:t>
      </w:r>
    </w:p>
    <w:p w14:paraId="257220E3" w14:textId="77777777" w:rsidR="003917C9" w:rsidRPr="00B47201" w:rsidRDefault="00000000">
      <w:pPr>
        <w:spacing w:after="140"/>
        <w:ind w:left="521" w:right="24"/>
        <w:rPr>
          <w:lang w:val="pt-BR"/>
        </w:rPr>
      </w:pPr>
      <w:r w:rsidRPr="00B47201">
        <w:rPr>
          <w:lang w:val="pt-BR"/>
        </w:rPr>
        <w:t xml:space="preserve">Onde </w:t>
      </w:r>
      <w:r w:rsidRPr="00B47201">
        <w:rPr>
          <w:i/>
          <w:lang w:val="pt-BR"/>
        </w:rPr>
        <w:t>E</w:t>
      </w:r>
      <w:r w:rsidRPr="00B47201">
        <w:rPr>
          <w:lang w:val="pt-BR"/>
        </w:rPr>
        <w:t>(</w:t>
      </w:r>
      <w:r>
        <w:rPr>
          <w:i/>
        </w:rPr>
        <w:t>τ</w:t>
      </w:r>
      <w:r w:rsidRPr="00B47201">
        <w:rPr>
          <w:lang w:val="pt-BR"/>
        </w:rPr>
        <w:t xml:space="preserve">) é o retorno médio esperado para aquele </w:t>
      </w:r>
      <w:r w:rsidRPr="00B47201">
        <w:rPr>
          <w:i/>
          <w:lang w:val="pt-BR"/>
        </w:rPr>
        <w:t>bin</w:t>
      </w:r>
      <w:r w:rsidRPr="00B47201">
        <w:rPr>
          <w:lang w:val="pt-BR"/>
        </w:rPr>
        <w:t xml:space="preserve">, </w:t>
      </w:r>
      <w:r w:rsidRPr="00B47201">
        <w:rPr>
          <w:b/>
          <w:lang w:val="pt-BR"/>
        </w:rPr>
        <w:t xml:space="preserve">calibrado dinamicamente </w:t>
      </w:r>
      <w:r w:rsidRPr="00B47201">
        <w:rPr>
          <w:lang w:val="pt-BR"/>
        </w:rPr>
        <w:t>usando os retornos realizados do trimestre anterior (ver seção ’f’ sobre robustez).</w:t>
      </w:r>
    </w:p>
    <w:p w14:paraId="266470AB" w14:textId="77777777" w:rsidR="003917C9" w:rsidRPr="00B47201" w:rsidRDefault="00000000">
      <w:pPr>
        <w:numPr>
          <w:ilvl w:val="0"/>
          <w:numId w:val="5"/>
        </w:numPr>
        <w:spacing w:after="9"/>
        <w:ind w:left="522" w:right="24" w:hanging="255"/>
        <w:rPr>
          <w:lang w:val="pt-BR"/>
        </w:rPr>
      </w:pPr>
      <w:r w:rsidRPr="00B47201">
        <w:rPr>
          <w:b/>
          <w:lang w:val="pt-BR"/>
        </w:rPr>
        <w:t>Matriz de Incerteza da Visão (</w:t>
      </w:r>
      <w:r w:rsidRPr="00B47201">
        <w:rPr>
          <w:lang w:val="pt-BR"/>
        </w:rPr>
        <w:t>Ω</w:t>
      </w:r>
      <w:r w:rsidRPr="00B47201">
        <w:rPr>
          <w:b/>
          <w:lang w:val="pt-BR"/>
        </w:rPr>
        <w:t xml:space="preserve">): </w:t>
      </w:r>
      <w:r w:rsidRPr="00B47201">
        <w:rPr>
          <w:lang w:val="pt-BR"/>
        </w:rPr>
        <w:t>A confiança da CNN é o inverso da incerteza. Calculamos a incerteza (</w:t>
      </w:r>
      <w:r>
        <w:rPr>
          <w:i/>
          <w:sz w:val="31"/>
          <w:vertAlign w:val="subscript"/>
        </w:rPr>
        <w:t>ω</w:t>
      </w:r>
      <w:proofErr w:type="gramStart"/>
      <w:r w:rsidRPr="00B47201">
        <w:rPr>
          <w:i/>
          <w:vertAlign w:val="subscript"/>
          <w:lang w:val="pt-BR"/>
        </w:rPr>
        <w:t>i,i</w:t>
      </w:r>
      <w:proofErr w:type="gramEnd"/>
      <w:r w:rsidRPr="00B47201">
        <w:rPr>
          <w:lang w:val="pt-BR"/>
        </w:rPr>
        <w:t>) como a variância da distribuição de retorno prevista pela CNN:</w:t>
      </w:r>
    </w:p>
    <w:p w14:paraId="76431F8B" w14:textId="77777777" w:rsidR="003917C9" w:rsidRPr="00B47201" w:rsidRDefault="00000000">
      <w:pPr>
        <w:spacing w:after="127"/>
        <w:ind w:left="10" w:right="1082" w:hanging="10"/>
        <w:jc w:val="center"/>
        <w:rPr>
          <w:lang w:val="pt-BR"/>
        </w:rPr>
      </w:pPr>
      <w:r w:rsidRPr="00B47201">
        <w:rPr>
          <w:sz w:val="14"/>
          <w:lang w:val="pt-BR"/>
        </w:rPr>
        <w:t>4</w:t>
      </w:r>
    </w:p>
    <w:p w14:paraId="081E0605" w14:textId="77777777" w:rsidR="003917C9" w:rsidRPr="00B47201" w:rsidRDefault="00000000">
      <w:pPr>
        <w:spacing w:after="13"/>
        <w:ind w:left="473" w:firstLine="0"/>
        <w:jc w:val="center"/>
        <w:rPr>
          <w:lang w:val="pt-BR"/>
        </w:rPr>
      </w:pPr>
      <w:proofErr w:type="spellStart"/>
      <w:r>
        <w:rPr>
          <w:i/>
        </w:rPr>
        <w:t>ω</w:t>
      </w:r>
      <w:proofErr w:type="spellEnd"/>
      <w:proofErr w:type="gramStart"/>
      <w:r w:rsidRPr="00B47201">
        <w:rPr>
          <w:i/>
          <w:sz w:val="14"/>
          <w:lang w:val="pt-BR"/>
        </w:rPr>
        <w:t>i,i</w:t>
      </w:r>
      <w:proofErr w:type="gramEnd"/>
      <w:r w:rsidRPr="00B47201">
        <w:rPr>
          <w:i/>
          <w:sz w:val="14"/>
          <w:lang w:val="pt-BR"/>
        </w:rPr>
        <w:t xml:space="preserve"> </w:t>
      </w:r>
      <w:r w:rsidRPr="00B47201">
        <w:rPr>
          <w:lang w:val="pt-BR"/>
        </w:rPr>
        <w:t>= X</w:t>
      </w:r>
      <w:r w:rsidRPr="00B47201">
        <w:rPr>
          <w:i/>
          <w:lang w:val="pt-BR"/>
        </w:rPr>
        <w:t>p</w:t>
      </w:r>
      <w:r w:rsidRPr="00B47201">
        <w:rPr>
          <w:lang w:val="pt-BR"/>
        </w:rPr>
        <w:t>ˆ</w:t>
      </w:r>
      <w:r w:rsidRPr="00B47201">
        <w:rPr>
          <w:i/>
          <w:sz w:val="14"/>
          <w:lang w:val="pt-BR"/>
        </w:rPr>
        <w:t>i,</w:t>
      </w:r>
      <w:proofErr w:type="spellStart"/>
      <w:r>
        <w:rPr>
          <w:i/>
          <w:sz w:val="14"/>
        </w:rPr>
        <w:t>τ</w:t>
      </w:r>
      <w:proofErr w:type="spellEnd"/>
      <w:r w:rsidRPr="00B47201">
        <w:rPr>
          <w:lang w:val="pt-BR"/>
        </w:rPr>
        <w:t>(</w:t>
      </w:r>
      <w:r w:rsidRPr="00B47201">
        <w:rPr>
          <w:i/>
          <w:lang w:val="pt-BR"/>
        </w:rPr>
        <w:t>bin</w:t>
      </w:r>
      <w:r w:rsidRPr="00B47201">
        <w:rPr>
          <w:i/>
          <w:sz w:val="14"/>
          <w:lang w:val="pt-BR"/>
        </w:rPr>
        <w:t>b</w:t>
      </w:r>
      <w:r w:rsidRPr="00B47201">
        <w:rPr>
          <w:lang w:val="pt-BR"/>
        </w:rPr>
        <w:t xml:space="preserve">) </w:t>
      </w:r>
      <w:r w:rsidRPr="00B47201">
        <w:rPr>
          <w:i/>
          <w:lang w:val="pt-BR"/>
        </w:rPr>
        <w:t xml:space="preserve">· </w:t>
      </w:r>
      <w:r w:rsidRPr="00B47201">
        <w:rPr>
          <w:lang w:val="pt-BR"/>
        </w:rPr>
        <w:t>(</w:t>
      </w:r>
      <w:r w:rsidRPr="00B47201">
        <w:rPr>
          <w:i/>
          <w:lang w:val="pt-BR"/>
        </w:rPr>
        <w:t>E</w:t>
      </w:r>
      <w:r w:rsidRPr="00B47201">
        <w:rPr>
          <w:lang w:val="pt-BR"/>
        </w:rPr>
        <w:t>(</w:t>
      </w:r>
      <w:r>
        <w:rPr>
          <w:i/>
        </w:rPr>
        <w:t>τ</w:t>
      </w:r>
      <w:r w:rsidRPr="00B47201">
        <w:rPr>
          <w:lang w:val="pt-BR"/>
        </w:rPr>
        <w:t xml:space="preserve">) </w:t>
      </w:r>
      <w:r w:rsidRPr="00B47201">
        <w:rPr>
          <w:i/>
          <w:lang w:val="pt-BR"/>
        </w:rPr>
        <w:t>− Q</w:t>
      </w:r>
      <w:r w:rsidRPr="00B47201">
        <w:rPr>
          <w:i/>
          <w:sz w:val="14"/>
          <w:lang w:val="pt-BR"/>
        </w:rPr>
        <w:t>i</w:t>
      </w:r>
      <w:r w:rsidRPr="00B47201">
        <w:rPr>
          <w:lang w:val="pt-BR"/>
        </w:rPr>
        <w:t>)</w:t>
      </w:r>
      <w:r w:rsidRPr="00B47201">
        <w:rPr>
          <w:sz w:val="14"/>
          <w:lang w:val="pt-BR"/>
        </w:rPr>
        <w:t>2</w:t>
      </w:r>
    </w:p>
    <w:p w14:paraId="02D99E4D" w14:textId="77777777" w:rsidR="003917C9" w:rsidRPr="00B47201" w:rsidRDefault="00000000">
      <w:pPr>
        <w:spacing w:after="194"/>
        <w:ind w:left="10" w:right="1082" w:hanging="10"/>
        <w:jc w:val="center"/>
        <w:rPr>
          <w:lang w:val="pt-BR"/>
        </w:rPr>
      </w:pPr>
      <w:r w:rsidRPr="00B47201">
        <w:rPr>
          <w:i/>
          <w:sz w:val="14"/>
          <w:lang w:val="pt-BR"/>
        </w:rPr>
        <w:t>b</w:t>
      </w:r>
      <w:r w:rsidRPr="00B47201">
        <w:rPr>
          <w:sz w:val="14"/>
          <w:lang w:val="pt-BR"/>
        </w:rPr>
        <w:t>=0</w:t>
      </w:r>
    </w:p>
    <w:p w14:paraId="719A9117" w14:textId="77777777" w:rsidR="003917C9" w:rsidRPr="00B47201" w:rsidRDefault="00000000">
      <w:pPr>
        <w:spacing w:after="202" w:line="216" w:lineRule="auto"/>
        <w:ind w:left="531" w:hanging="10"/>
        <w:jc w:val="left"/>
        <w:rPr>
          <w:lang w:val="pt-BR"/>
        </w:rPr>
      </w:pPr>
      <w:r w:rsidRPr="00B47201">
        <w:rPr>
          <w:lang w:val="pt-BR"/>
        </w:rPr>
        <w:lastRenderedPageBreak/>
        <w:t xml:space="preserve">Esta etapa é crucial: uma previsão "confiante"resulta em um </w:t>
      </w:r>
      <w:r>
        <w:rPr>
          <w:i/>
          <w:sz w:val="31"/>
          <w:vertAlign w:val="subscript"/>
        </w:rPr>
        <w:t>ω</w:t>
      </w:r>
      <w:r w:rsidRPr="00B47201">
        <w:rPr>
          <w:i/>
          <w:sz w:val="31"/>
          <w:vertAlign w:val="subscript"/>
          <w:lang w:val="pt-BR"/>
        </w:rPr>
        <w:t xml:space="preserve"> </w:t>
      </w:r>
      <w:r w:rsidRPr="00B47201">
        <w:rPr>
          <w:lang w:val="pt-BR"/>
        </w:rPr>
        <w:t xml:space="preserve">baixo, dando alto peso à visão. Uma previsão "incerta"resulta em um </w:t>
      </w:r>
      <w:r>
        <w:rPr>
          <w:i/>
          <w:sz w:val="31"/>
          <w:vertAlign w:val="subscript"/>
        </w:rPr>
        <w:t>ω</w:t>
      </w:r>
      <w:r w:rsidRPr="00B47201">
        <w:rPr>
          <w:i/>
          <w:sz w:val="31"/>
          <w:vertAlign w:val="subscript"/>
          <w:lang w:val="pt-BR"/>
        </w:rPr>
        <w:t xml:space="preserve"> </w:t>
      </w:r>
      <w:r w:rsidRPr="00B47201">
        <w:rPr>
          <w:lang w:val="pt-BR"/>
        </w:rPr>
        <w:t>alto, fazendo com que o modelo ignore a visão da CNN e prefira o equilíbrio de mercado. A matriz Ω</w:t>
      </w:r>
      <w:r>
        <w:rPr>
          <w:i/>
          <w:vertAlign w:val="subscript"/>
        </w:rPr>
        <w:t>τ</w:t>
      </w:r>
      <w:r w:rsidRPr="00B47201">
        <w:rPr>
          <w:i/>
          <w:vertAlign w:val="subscript"/>
          <w:lang w:val="pt-BR"/>
        </w:rPr>
        <w:t xml:space="preserve"> </w:t>
      </w:r>
      <w:r w:rsidRPr="00B47201">
        <w:rPr>
          <w:lang w:val="pt-BR"/>
        </w:rPr>
        <w:t>é uma matriz diagonal contendo esses valores.</w:t>
      </w:r>
    </w:p>
    <w:p w14:paraId="51BD0423" w14:textId="77777777" w:rsidR="003917C9" w:rsidRPr="00B47201" w:rsidRDefault="00000000">
      <w:pPr>
        <w:numPr>
          <w:ilvl w:val="0"/>
          <w:numId w:val="5"/>
        </w:numPr>
        <w:spacing w:after="275"/>
        <w:ind w:left="522" w:right="24" w:hanging="255"/>
        <w:rPr>
          <w:lang w:val="pt-BR"/>
        </w:rPr>
      </w:pPr>
      <w:r w:rsidRPr="00B47201">
        <w:rPr>
          <w:b/>
          <w:lang w:val="pt-BR"/>
        </w:rPr>
        <w:t>Matriz de Covariância de Mercado (</w:t>
      </w:r>
      <w:r>
        <w:t>Σ</w:t>
      </w:r>
      <w:r w:rsidRPr="00B47201">
        <w:rPr>
          <w:b/>
          <w:lang w:val="pt-BR"/>
        </w:rPr>
        <w:t xml:space="preserve">): </w:t>
      </w:r>
      <w:r w:rsidRPr="00B47201">
        <w:rPr>
          <w:lang w:val="pt-BR"/>
        </w:rPr>
        <w:t>O modelo também calcula a matriz de covariância de risco (</w:t>
      </w:r>
      <w:proofErr w:type="spellStart"/>
      <w:r>
        <w:t>Σ</w:t>
      </w:r>
      <w:r>
        <w:rPr>
          <w:i/>
          <w:vertAlign w:val="subscript"/>
        </w:rPr>
        <w:t>τ</w:t>
      </w:r>
      <w:proofErr w:type="spellEnd"/>
      <w:r w:rsidRPr="00B47201">
        <w:rPr>
          <w:lang w:val="pt-BR"/>
        </w:rPr>
        <w:t xml:space="preserve">) usando uma janela móvel de 252 dias (1 ano), com </w:t>
      </w:r>
      <w:r w:rsidRPr="00B47201">
        <w:rPr>
          <w:i/>
          <w:sz w:val="31"/>
          <w:vertAlign w:val="subscript"/>
          <w:lang w:val="pt-BR"/>
        </w:rPr>
        <w:t xml:space="preserve">shrinkage </w:t>
      </w:r>
      <w:r w:rsidRPr="00B47201">
        <w:rPr>
          <w:lang w:val="pt-BR"/>
        </w:rPr>
        <w:t>de Ledoit-Wolf para robustez.</w:t>
      </w:r>
    </w:p>
    <w:p w14:paraId="5B5488F5" w14:textId="77777777" w:rsidR="003917C9" w:rsidRPr="00B47201" w:rsidRDefault="00000000">
      <w:pPr>
        <w:pStyle w:val="Ttulo3"/>
        <w:ind w:left="18"/>
        <w:rPr>
          <w:lang w:val="pt-BR"/>
        </w:rPr>
      </w:pPr>
      <w:r w:rsidRPr="00B47201">
        <w:rPr>
          <w:lang w:val="pt-BR"/>
        </w:rPr>
        <w:t>4. Otimização de Portfólio</w:t>
      </w:r>
    </w:p>
    <w:p w14:paraId="5516FB77" w14:textId="77777777" w:rsidR="003917C9" w:rsidRPr="00B47201" w:rsidRDefault="00000000">
      <w:pPr>
        <w:spacing w:after="186"/>
        <w:ind w:left="8" w:right="24"/>
        <w:rPr>
          <w:lang w:val="pt-BR"/>
        </w:rPr>
      </w:pPr>
      <w:r w:rsidRPr="00B47201">
        <w:rPr>
          <w:lang w:val="pt-BR"/>
        </w:rPr>
        <w:t>Este módulo executa a alocação final em duas etapas a cada trimestre (</w:t>
      </w:r>
      <w:r>
        <w:rPr>
          <w:i/>
          <w:sz w:val="31"/>
          <w:vertAlign w:val="subscript"/>
        </w:rPr>
        <w:t>τ</w:t>
      </w:r>
      <w:r w:rsidRPr="00B47201">
        <w:rPr>
          <w:lang w:val="pt-BR"/>
        </w:rPr>
        <w:t xml:space="preserve">), utilizando os sinais </w:t>
      </w:r>
      <w:r w:rsidRPr="00B47201">
        <w:rPr>
          <w:i/>
          <w:sz w:val="31"/>
          <w:vertAlign w:val="subscript"/>
          <w:lang w:val="pt-BR"/>
        </w:rPr>
        <w:t>Q</w:t>
      </w:r>
      <w:r>
        <w:rPr>
          <w:i/>
          <w:vertAlign w:val="subscript"/>
        </w:rPr>
        <w:t>τ</w:t>
      </w:r>
      <w:r w:rsidRPr="00B47201">
        <w:rPr>
          <w:lang w:val="pt-BR"/>
        </w:rPr>
        <w:t>, Ω</w:t>
      </w:r>
      <w:r>
        <w:rPr>
          <w:i/>
          <w:vertAlign w:val="subscript"/>
        </w:rPr>
        <w:t>τ</w:t>
      </w:r>
      <w:r w:rsidRPr="00B47201">
        <w:rPr>
          <w:lang w:val="pt-BR"/>
        </w:rPr>
        <w:t xml:space="preserve">, e </w:t>
      </w:r>
      <w:proofErr w:type="spellStart"/>
      <w:r>
        <w:t>Σ</w:t>
      </w:r>
      <w:r>
        <w:rPr>
          <w:i/>
          <w:vertAlign w:val="subscript"/>
        </w:rPr>
        <w:t>τ</w:t>
      </w:r>
      <w:proofErr w:type="spellEnd"/>
      <w:r w:rsidRPr="00B47201">
        <w:rPr>
          <w:i/>
          <w:vertAlign w:val="subscript"/>
          <w:lang w:val="pt-BR"/>
        </w:rPr>
        <w:t xml:space="preserve"> </w:t>
      </w:r>
      <w:r w:rsidRPr="00B47201">
        <w:rPr>
          <w:lang w:val="pt-BR"/>
        </w:rPr>
        <w:t>gerados.</w:t>
      </w:r>
    </w:p>
    <w:p w14:paraId="6DB9E39D" w14:textId="77777777" w:rsidR="003917C9" w:rsidRPr="00B47201" w:rsidRDefault="00000000">
      <w:pPr>
        <w:numPr>
          <w:ilvl w:val="0"/>
          <w:numId w:val="6"/>
        </w:numPr>
        <w:spacing w:after="17"/>
        <w:ind w:left="507" w:hanging="255"/>
        <w:jc w:val="left"/>
        <w:rPr>
          <w:lang w:val="pt-BR"/>
        </w:rPr>
      </w:pPr>
      <w:r w:rsidRPr="00B47201">
        <w:rPr>
          <w:b/>
          <w:lang w:val="pt-BR"/>
        </w:rPr>
        <w:t>Etapa 1: Cálculo do Retorno Black-Litterman (</w:t>
      </w:r>
      <w:r w:rsidRPr="00B47201">
        <w:rPr>
          <w:i/>
          <w:lang w:val="pt-BR"/>
        </w:rPr>
        <w:t>µ</w:t>
      </w:r>
      <w:r w:rsidRPr="00B47201">
        <w:rPr>
          <w:lang w:val="pt-BR"/>
        </w:rPr>
        <w:t>ˆ</w:t>
      </w:r>
      <w:r w:rsidRPr="00B47201">
        <w:rPr>
          <w:i/>
          <w:vertAlign w:val="subscript"/>
          <w:lang w:val="pt-BR"/>
        </w:rPr>
        <w:t>BL</w:t>
      </w:r>
      <w:r w:rsidRPr="00B47201">
        <w:rPr>
          <w:b/>
          <w:lang w:val="pt-BR"/>
        </w:rPr>
        <w:t>)</w:t>
      </w:r>
    </w:p>
    <w:p w14:paraId="0F5DE0A5" w14:textId="77777777" w:rsidR="003917C9" w:rsidRPr="00B47201" w:rsidRDefault="00000000">
      <w:pPr>
        <w:numPr>
          <w:ilvl w:val="1"/>
          <w:numId w:val="6"/>
        </w:numPr>
        <w:spacing w:after="13"/>
        <w:ind w:left="489" w:right="12" w:hanging="228"/>
        <w:jc w:val="left"/>
        <w:rPr>
          <w:lang w:val="pt-BR"/>
        </w:rPr>
      </w:pPr>
      <w:r w:rsidRPr="00B47201">
        <w:rPr>
          <w:i/>
          <w:sz w:val="31"/>
          <w:vertAlign w:val="subscript"/>
          <w:lang w:val="pt-BR"/>
        </w:rPr>
        <w:t xml:space="preserve">script </w:t>
      </w:r>
      <w:r w:rsidRPr="00B47201">
        <w:rPr>
          <w:lang w:val="pt-BR"/>
        </w:rPr>
        <w:t xml:space="preserve">primeiro calcula os retornos de equilíbrio de mercado (neutros) </w:t>
      </w:r>
      <w:proofErr w:type="spellStart"/>
      <w:r>
        <w:t>Π</w:t>
      </w:r>
      <w:r>
        <w:rPr>
          <w:i/>
          <w:vertAlign w:val="subscript"/>
        </w:rPr>
        <w:t>τ</w:t>
      </w:r>
      <w:proofErr w:type="spellEnd"/>
      <w:r w:rsidRPr="00B47201">
        <w:rPr>
          <w:i/>
          <w:vertAlign w:val="subscript"/>
          <w:lang w:val="pt-BR"/>
        </w:rPr>
        <w:t xml:space="preserve"> </w:t>
      </w:r>
      <w:r w:rsidRPr="00B47201">
        <w:rPr>
          <w:lang w:val="pt-BR"/>
        </w:rPr>
        <w:t>(via CAPM reverso:</w:t>
      </w:r>
    </w:p>
    <w:p w14:paraId="1F7FCEEB" w14:textId="77777777" w:rsidR="003917C9" w:rsidRPr="00B47201" w:rsidRDefault="00000000">
      <w:pPr>
        <w:ind w:left="521" w:right="24"/>
        <w:rPr>
          <w:lang w:val="pt-BR"/>
        </w:rPr>
      </w:pPr>
      <w:proofErr w:type="spellStart"/>
      <w:r>
        <w:t>Π</w:t>
      </w:r>
      <w:r>
        <w:rPr>
          <w:i/>
          <w:vertAlign w:val="subscript"/>
        </w:rPr>
        <w:t>τ</w:t>
      </w:r>
      <w:proofErr w:type="spellEnd"/>
      <w:r w:rsidRPr="00B47201">
        <w:rPr>
          <w:i/>
          <w:vertAlign w:val="subscript"/>
          <w:lang w:val="pt-BR"/>
        </w:rPr>
        <w:t xml:space="preserve"> </w:t>
      </w:r>
      <w:r w:rsidRPr="00B47201">
        <w:rPr>
          <w:lang w:val="pt-BR"/>
        </w:rPr>
        <w:t xml:space="preserve">= </w:t>
      </w:r>
      <w:proofErr w:type="spellStart"/>
      <w:r>
        <w:rPr>
          <w:i/>
          <w:sz w:val="31"/>
          <w:vertAlign w:val="subscript"/>
        </w:rPr>
        <w:t>λ</w:t>
      </w:r>
      <w:r>
        <w:t>Σ</w:t>
      </w:r>
      <w:r>
        <w:rPr>
          <w:i/>
          <w:vertAlign w:val="subscript"/>
        </w:rPr>
        <w:t>τ</w:t>
      </w:r>
      <w:proofErr w:type="spellEnd"/>
      <w:r w:rsidRPr="00B47201">
        <w:rPr>
          <w:i/>
          <w:sz w:val="31"/>
          <w:vertAlign w:val="subscript"/>
          <w:lang w:val="pt-BR"/>
        </w:rPr>
        <w:t>w</w:t>
      </w:r>
      <w:r w:rsidRPr="00B47201">
        <w:rPr>
          <w:i/>
          <w:vertAlign w:val="subscript"/>
          <w:lang w:val="pt-BR"/>
        </w:rPr>
        <w:t>mkt</w:t>
      </w:r>
      <w:r w:rsidRPr="00B47201">
        <w:rPr>
          <w:lang w:val="pt-BR"/>
        </w:rPr>
        <w:t>). Em seguida, ele resolve a equação mestre do Black-</w:t>
      </w:r>
      <w:proofErr w:type="gramStart"/>
      <w:r w:rsidRPr="00B47201">
        <w:rPr>
          <w:lang w:val="pt-BR"/>
        </w:rPr>
        <w:t>Litterman ,</w:t>
      </w:r>
      <w:proofErr w:type="gramEnd"/>
      <w:r w:rsidRPr="00B47201">
        <w:rPr>
          <w:lang w:val="pt-BR"/>
        </w:rPr>
        <w:t xml:space="preserve"> que combina o equilíbrio </w:t>
      </w:r>
      <w:r>
        <w:t>Π</w:t>
      </w:r>
      <w:r w:rsidRPr="00B47201">
        <w:rPr>
          <w:lang w:val="pt-BR"/>
        </w:rPr>
        <w:t xml:space="preserve"> com as visões </w:t>
      </w:r>
      <w:r w:rsidRPr="00B47201">
        <w:rPr>
          <w:i/>
          <w:sz w:val="31"/>
          <w:vertAlign w:val="subscript"/>
          <w:lang w:val="pt-BR"/>
        </w:rPr>
        <w:t xml:space="preserve">Q </w:t>
      </w:r>
      <w:r w:rsidRPr="00B47201">
        <w:rPr>
          <w:lang w:val="pt-BR"/>
        </w:rPr>
        <w:t xml:space="preserve">da nossa CNN (ponderadas pela incerteza Ω e </w:t>
      </w:r>
      <w:r>
        <w:t>Σ</w:t>
      </w:r>
      <w:r w:rsidRPr="00B47201">
        <w:rPr>
          <w:lang w:val="pt-BR"/>
        </w:rPr>
        <w:t>):</w:t>
      </w:r>
    </w:p>
    <w:p w14:paraId="0531D0F6" w14:textId="77777777" w:rsidR="003917C9" w:rsidRPr="00B47201" w:rsidRDefault="00000000">
      <w:pPr>
        <w:tabs>
          <w:tab w:val="center" w:pos="2505"/>
          <w:tab w:val="center" w:pos="5143"/>
        </w:tabs>
        <w:spacing w:after="464"/>
        <w:ind w:left="0" w:firstLine="0"/>
        <w:jc w:val="left"/>
        <w:rPr>
          <w:lang w:val="pt-BR"/>
        </w:rPr>
      </w:pPr>
      <w:r w:rsidRPr="00B47201">
        <w:rPr>
          <w:sz w:val="22"/>
          <w:lang w:val="pt-BR"/>
        </w:rPr>
        <w:tab/>
      </w:r>
      <w:r w:rsidRPr="00B47201">
        <w:rPr>
          <w:i/>
          <w:lang w:val="pt-BR"/>
        </w:rPr>
        <w:t>µ</w:t>
      </w:r>
      <w:proofErr w:type="gramStart"/>
      <w:r w:rsidRPr="00B47201">
        <w:rPr>
          <w:i/>
          <w:lang w:val="pt-BR"/>
        </w:rPr>
        <w:t>BL,</w:t>
      </w:r>
      <w:r>
        <w:rPr>
          <w:i/>
        </w:rPr>
        <w:t>τ</w:t>
      </w:r>
      <w:proofErr w:type="gramEnd"/>
      <w:r w:rsidRPr="00B47201">
        <w:rPr>
          <w:lang w:val="pt-BR"/>
        </w:rPr>
        <w:t>ˆ</w:t>
      </w:r>
      <w:r w:rsidRPr="00B47201">
        <w:rPr>
          <w:lang w:val="pt-BR"/>
        </w:rPr>
        <w:tab/>
        <w:t>= [(</w:t>
      </w:r>
      <w:proofErr w:type="spellStart"/>
      <w:r>
        <w:rPr>
          <w:i/>
        </w:rPr>
        <w:t>τ</w:t>
      </w:r>
      <w:r>
        <w:t>Σ</w:t>
      </w:r>
      <w:r>
        <w:rPr>
          <w:i/>
        </w:rPr>
        <w:t>τ</w:t>
      </w:r>
      <w:proofErr w:type="spellEnd"/>
      <w:r w:rsidRPr="00B47201">
        <w:rPr>
          <w:lang w:val="pt-BR"/>
        </w:rPr>
        <w:t>)</w:t>
      </w:r>
      <w:r w:rsidRPr="00B47201">
        <w:rPr>
          <w:i/>
          <w:sz w:val="14"/>
          <w:lang w:val="pt-BR"/>
        </w:rPr>
        <w:t>−</w:t>
      </w:r>
      <w:r w:rsidRPr="00B47201">
        <w:rPr>
          <w:sz w:val="14"/>
          <w:lang w:val="pt-BR"/>
        </w:rPr>
        <w:t xml:space="preserve">1 </w:t>
      </w:r>
      <w:r w:rsidRPr="00B47201">
        <w:rPr>
          <w:lang w:val="pt-BR"/>
        </w:rPr>
        <w:t xml:space="preserve">+ </w:t>
      </w:r>
      <w:r w:rsidRPr="00B47201">
        <w:rPr>
          <w:i/>
          <w:lang w:val="pt-BR"/>
        </w:rPr>
        <w:t>P</w:t>
      </w:r>
      <w:r w:rsidRPr="00B47201">
        <w:rPr>
          <w:i/>
          <w:sz w:val="14"/>
          <w:lang w:val="pt-BR"/>
        </w:rPr>
        <w:t>T</w:t>
      </w:r>
      <w:r w:rsidRPr="00B47201">
        <w:rPr>
          <w:lang w:val="pt-BR"/>
        </w:rPr>
        <w:t>Ω</w:t>
      </w:r>
      <w:r w:rsidRPr="00B47201">
        <w:rPr>
          <w:i/>
          <w:sz w:val="14"/>
          <w:lang w:val="pt-BR"/>
        </w:rPr>
        <w:t>−</w:t>
      </w:r>
      <w:r>
        <w:rPr>
          <w:i/>
          <w:sz w:val="14"/>
        </w:rPr>
        <w:t>τ</w:t>
      </w:r>
      <w:r w:rsidRPr="00B47201">
        <w:rPr>
          <w:i/>
          <w:sz w:val="14"/>
          <w:lang w:val="pt-BR"/>
        </w:rPr>
        <w:t xml:space="preserve"> </w:t>
      </w:r>
      <w:r w:rsidRPr="00B47201">
        <w:rPr>
          <w:sz w:val="14"/>
          <w:lang w:val="pt-BR"/>
        </w:rPr>
        <w:t>1</w:t>
      </w:r>
      <w:r w:rsidRPr="00B47201">
        <w:rPr>
          <w:i/>
          <w:lang w:val="pt-BR"/>
        </w:rPr>
        <w:t>P</w:t>
      </w:r>
      <w:r w:rsidRPr="00B47201">
        <w:rPr>
          <w:lang w:val="pt-BR"/>
        </w:rPr>
        <w:t>]</w:t>
      </w:r>
      <w:r w:rsidRPr="00B47201">
        <w:rPr>
          <w:i/>
          <w:sz w:val="14"/>
          <w:lang w:val="pt-BR"/>
        </w:rPr>
        <w:t>−</w:t>
      </w:r>
      <w:r w:rsidRPr="00B47201">
        <w:rPr>
          <w:sz w:val="14"/>
          <w:lang w:val="pt-BR"/>
        </w:rPr>
        <w:t>1</w:t>
      </w:r>
      <w:r w:rsidRPr="00B47201">
        <w:rPr>
          <w:lang w:val="pt-BR"/>
        </w:rPr>
        <w:t>[(</w:t>
      </w:r>
      <w:proofErr w:type="spellStart"/>
      <w:r>
        <w:rPr>
          <w:i/>
        </w:rPr>
        <w:t>τ</w:t>
      </w:r>
      <w:r>
        <w:t>Σ</w:t>
      </w:r>
      <w:r>
        <w:rPr>
          <w:i/>
          <w:sz w:val="14"/>
        </w:rPr>
        <w:t>τ</w:t>
      </w:r>
      <w:proofErr w:type="spellEnd"/>
      <w:r w:rsidRPr="00B47201">
        <w:rPr>
          <w:lang w:val="pt-BR"/>
        </w:rPr>
        <w:t>)</w:t>
      </w:r>
      <w:r w:rsidRPr="00B47201">
        <w:rPr>
          <w:i/>
          <w:sz w:val="14"/>
          <w:lang w:val="pt-BR"/>
        </w:rPr>
        <w:t>−</w:t>
      </w:r>
      <w:r w:rsidRPr="00B47201">
        <w:rPr>
          <w:sz w:val="14"/>
          <w:lang w:val="pt-BR"/>
        </w:rPr>
        <w:t>1</w:t>
      </w:r>
      <w:proofErr w:type="spellStart"/>
      <w:r>
        <w:t>Π</w:t>
      </w:r>
      <w:r>
        <w:rPr>
          <w:i/>
          <w:sz w:val="14"/>
        </w:rPr>
        <w:t>τ</w:t>
      </w:r>
      <w:proofErr w:type="spellEnd"/>
      <w:r w:rsidRPr="00B47201">
        <w:rPr>
          <w:i/>
          <w:sz w:val="14"/>
          <w:lang w:val="pt-BR"/>
        </w:rPr>
        <w:t xml:space="preserve"> </w:t>
      </w:r>
      <w:r w:rsidRPr="00B47201">
        <w:rPr>
          <w:lang w:val="pt-BR"/>
        </w:rPr>
        <w:t xml:space="preserve">+ </w:t>
      </w:r>
      <w:r w:rsidRPr="00B47201">
        <w:rPr>
          <w:i/>
          <w:lang w:val="pt-BR"/>
        </w:rPr>
        <w:t>P</w:t>
      </w:r>
      <w:r w:rsidRPr="00B47201">
        <w:rPr>
          <w:i/>
          <w:sz w:val="14"/>
          <w:lang w:val="pt-BR"/>
        </w:rPr>
        <w:t>T</w:t>
      </w:r>
      <w:r w:rsidRPr="00B47201">
        <w:rPr>
          <w:lang w:val="pt-BR"/>
        </w:rPr>
        <w:t>Ω</w:t>
      </w:r>
      <w:r w:rsidRPr="00B47201">
        <w:rPr>
          <w:i/>
          <w:sz w:val="14"/>
          <w:lang w:val="pt-BR"/>
        </w:rPr>
        <w:t>−</w:t>
      </w:r>
      <w:r>
        <w:rPr>
          <w:i/>
          <w:sz w:val="14"/>
        </w:rPr>
        <w:t>τ</w:t>
      </w:r>
      <w:r w:rsidRPr="00B47201">
        <w:rPr>
          <w:i/>
          <w:sz w:val="14"/>
          <w:lang w:val="pt-BR"/>
        </w:rPr>
        <w:t xml:space="preserve"> </w:t>
      </w:r>
      <w:r w:rsidRPr="00B47201">
        <w:rPr>
          <w:sz w:val="14"/>
          <w:lang w:val="pt-BR"/>
        </w:rPr>
        <w:t>1</w:t>
      </w:r>
      <w:r w:rsidRPr="00B47201">
        <w:rPr>
          <w:i/>
          <w:lang w:val="pt-BR"/>
        </w:rPr>
        <w:t>Q</w:t>
      </w:r>
      <w:r>
        <w:rPr>
          <w:i/>
          <w:sz w:val="14"/>
        </w:rPr>
        <w:t>τ</w:t>
      </w:r>
      <w:r w:rsidRPr="00B47201">
        <w:rPr>
          <w:lang w:val="pt-BR"/>
        </w:rPr>
        <w:t>]</w:t>
      </w:r>
    </w:p>
    <w:p w14:paraId="632A1AB2" w14:textId="77777777" w:rsidR="003917C9" w:rsidRDefault="00000000">
      <w:pPr>
        <w:numPr>
          <w:ilvl w:val="0"/>
          <w:numId w:val="6"/>
        </w:numPr>
        <w:spacing w:after="17"/>
        <w:ind w:left="507" w:hanging="255"/>
        <w:jc w:val="left"/>
      </w:pPr>
      <w:r>
        <w:rPr>
          <w:b/>
        </w:rPr>
        <w:t xml:space="preserve">Etapa 2: </w:t>
      </w:r>
      <w:proofErr w:type="spellStart"/>
      <w:r>
        <w:rPr>
          <w:b/>
        </w:rPr>
        <w:t>Otimização</w:t>
      </w:r>
      <w:proofErr w:type="spellEnd"/>
      <w:r>
        <w:rPr>
          <w:b/>
        </w:rPr>
        <w:t xml:space="preserve"> de </w:t>
      </w:r>
      <w:proofErr w:type="spellStart"/>
      <w:r>
        <w:rPr>
          <w:b/>
        </w:rPr>
        <w:t>Média-Variância</w:t>
      </w:r>
      <w:proofErr w:type="spellEnd"/>
    </w:p>
    <w:p w14:paraId="614F1ABE" w14:textId="77777777" w:rsidR="003917C9" w:rsidRPr="00B47201" w:rsidRDefault="00000000">
      <w:pPr>
        <w:numPr>
          <w:ilvl w:val="1"/>
          <w:numId w:val="6"/>
        </w:numPr>
        <w:spacing w:after="202" w:line="216" w:lineRule="auto"/>
        <w:ind w:left="489" w:right="12" w:hanging="228"/>
        <w:jc w:val="left"/>
        <w:rPr>
          <w:lang w:val="pt-BR"/>
        </w:rPr>
      </w:pPr>
      <w:r w:rsidRPr="00B47201">
        <w:rPr>
          <w:lang w:val="pt-BR"/>
        </w:rPr>
        <w:t xml:space="preserve">vetor de retorno combinado </w:t>
      </w:r>
      <w:r w:rsidRPr="00B47201">
        <w:rPr>
          <w:i/>
          <w:sz w:val="31"/>
          <w:vertAlign w:val="subscript"/>
          <w:lang w:val="pt-BR"/>
        </w:rPr>
        <w:t>µ</w:t>
      </w:r>
      <w:r w:rsidRPr="00B47201">
        <w:rPr>
          <w:lang w:val="pt-BR"/>
        </w:rPr>
        <w:t>ˆ</w:t>
      </w:r>
      <w:proofErr w:type="gramStart"/>
      <w:r w:rsidRPr="00B47201">
        <w:rPr>
          <w:i/>
          <w:vertAlign w:val="subscript"/>
          <w:lang w:val="pt-BR"/>
        </w:rPr>
        <w:t>BL,</w:t>
      </w:r>
      <w:r>
        <w:rPr>
          <w:i/>
          <w:vertAlign w:val="subscript"/>
        </w:rPr>
        <w:t>τ</w:t>
      </w:r>
      <w:proofErr w:type="gramEnd"/>
      <w:r w:rsidRPr="00B47201">
        <w:rPr>
          <w:i/>
          <w:vertAlign w:val="subscript"/>
          <w:lang w:val="pt-BR"/>
        </w:rPr>
        <w:t xml:space="preserve"> </w:t>
      </w:r>
      <w:r w:rsidRPr="00B47201">
        <w:rPr>
          <w:lang w:val="pt-BR"/>
        </w:rPr>
        <w:t xml:space="preserve">(que é muito mais estável do que o </w:t>
      </w:r>
      <w:r w:rsidRPr="00B47201">
        <w:rPr>
          <w:i/>
          <w:sz w:val="31"/>
          <w:vertAlign w:val="subscript"/>
          <w:lang w:val="pt-BR"/>
        </w:rPr>
        <w:t xml:space="preserve">Q </w:t>
      </w:r>
      <w:r w:rsidRPr="00B47201">
        <w:rPr>
          <w:lang w:val="pt-BR"/>
        </w:rPr>
        <w:t xml:space="preserve">bruto da CNN) é então usado como o vetor de retorno esperado em um otimizador de Média-Variância padrão, que resolve o vetor de pesos final </w:t>
      </w:r>
      <w:r w:rsidRPr="00B47201">
        <w:rPr>
          <w:i/>
          <w:sz w:val="31"/>
          <w:vertAlign w:val="subscript"/>
          <w:lang w:val="pt-BR"/>
        </w:rPr>
        <w:t>w</w:t>
      </w:r>
      <w:r w:rsidRPr="00B47201">
        <w:rPr>
          <w:lang w:val="pt-BR"/>
        </w:rPr>
        <w:t>:</w:t>
      </w:r>
    </w:p>
    <w:p w14:paraId="32C1E36F" w14:textId="77777777" w:rsidR="003917C9" w:rsidRPr="00B47201" w:rsidRDefault="00000000">
      <w:pPr>
        <w:spacing w:after="233" w:line="216" w:lineRule="auto"/>
        <w:ind w:left="3009" w:right="2409" w:hanging="128"/>
        <w:jc w:val="left"/>
        <w:rPr>
          <w:lang w:val="pt-BR"/>
        </w:rPr>
      </w:pPr>
      <w:r>
        <w:rPr>
          <w:noProof/>
        </w:rPr>
        <w:drawing>
          <wp:anchor distT="0" distB="0" distL="114300" distR="114300" simplePos="0" relativeHeight="251658240" behindDoc="0" locked="0" layoutInCell="1" allowOverlap="0" wp14:anchorId="41BA5C4C" wp14:editId="25739419">
            <wp:simplePos x="0" y="0"/>
            <wp:positionH relativeFrom="column">
              <wp:posOffset>2736342</wp:posOffset>
            </wp:positionH>
            <wp:positionV relativeFrom="paragraph">
              <wp:posOffset>-75452</wp:posOffset>
            </wp:positionV>
            <wp:extent cx="1520952" cy="234696"/>
            <wp:effectExtent l="0" t="0" r="0" b="0"/>
            <wp:wrapSquare wrapText="bothSides"/>
            <wp:docPr id="11535" name="Picture 11535"/>
            <wp:cNvGraphicFramePr/>
            <a:graphic xmlns:a="http://schemas.openxmlformats.org/drawingml/2006/main">
              <a:graphicData uri="http://schemas.openxmlformats.org/drawingml/2006/picture">
                <pic:pic xmlns:pic="http://schemas.openxmlformats.org/drawingml/2006/picture">
                  <pic:nvPicPr>
                    <pic:cNvPr id="11535" name="Picture 11535"/>
                    <pic:cNvPicPr/>
                  </pic:nvPicPr>
                  <pic:blipFill>
                    <a:blip r:embed="rId10"/>
                    <a:stretch>
                      <a:fillRect/>
                    </a:stretch>
                  </pic:blipFill>
                  <pic:spPr>
                    <a:xfrm>
                      <a:off x="0" y="0"/>
                      <a:ext cx="1520952" cy="234696"/>
                    </a:xfrm>
                    <a:prstGeom prst="rect">
                      <a:avLst/>
                    </a:prstGeom>
                  </pic:spPr>
                </pic:pic>
              </a:graphicData>
            </a:graphic>
          </wp:anchor>
        </w:drawing>
      </w:r>
      <w:r w:rsidRPr="00B47201">
        <w:rPr>
          <w:lang w:val="pt-BR"/>
        </w:rPr>
        <w:t>max</w:t>
      </w:r>
      <w:r w:rsidRPr="00B47201">
        <w:rPr>
          <w:lang w:val="pt-BR"/>
        </w:rPr>
        <w:tab/>
      </w:r>
      <w:r w:rsidRPr="00B47201">
        <w:rPr>
          <w:i/>
          <w:lang w:val="pt-BR"/>
        </w:rPr>
        <w:t>w</w:t>
      </w:r>
      <w:r w:rsidRPr="00B47201">
        <w:rPr>
          <w:i/>
          <w:sz w:val="14"/>
          <w:lang w:val="pt-BR"/>
        </w:rPr>
        <w:t>T</w:t>
      </w:r>
      <w:r w:rsidRPr="00B47201">
        <w:rPr>
          <w:i/>
          <w:lang w:val="pt-BR"/>
        </w:rPr>
        <w:t>µ</w:t>
      </w:r>
      <w:r w:rsidRPr="00B47201">
        <w:rPr>
          <w:lang w:val="pt-BR"/>
        </w:rPr>
        <w:t>ˆ</w:t>
      </w:r>
      <w:r w:rsidRPr="00B47201">
        <w:rPr>
          <w:i/>
          <w:sz w:val="14"/>
          <w:lang w:val="pt-BR"/>
        </w:rPr>
        <w:t>BL,</w:t>
      </w:r>
      <w:proofErr w:type="gramStart"/>
      <w:r>
        <w:rPr>
          <w:i/>
          <w:sz w:val="14"/>
        </w:rPr>
        <w:t>τ</w:t>
      </w:r>
      <w:proofErr w:type="gramEnd"/>
      <w:r w:rsidRPr="00B47201">
        <w:rPr>
          <w:i/>
          <w:sz w:val="14"/>
          <w:lang w:val="pt-BR"/>
        </w:rPr>
        <w:t xml:space="preserve"> w</w:t>
      </w:r>
    </w:p>
    <w:p w14:paraId="533EEF31" w14:textId="77777777" w:rsidR="003917C9" w:rsidRPr="00B47201" w:rsidRDefault="00000000">
      <w:pPr>
        <w:ind w:left="521" w:right="24"/>
        <w:rPr>
          <w:lang w:val="pt-BR"/>
        </w:rPr>
      </w:pPr>
      <w:r w:rsidRPr="00B47201">
        <w:rPr>
          <w:lang w:val="pt-BR"/>
        </w:rPr>
        <w:t xml:space="preserve">Onde </w:t>
      </w:r>
      <w:r>
        <w:rPr>
          <w:i/>
          <w:sz w:val="31"/>
          <w:vertAlign w:val="subscript"/>
        </w:rPr>
        <w:t>γ</w:t>
      </w:r>
      <w:r w:rsidRPr="00B47201">
        <w:rPr>
          <w:i/>
          <w:sz w:val="31"/>
          <w:vertAlign w:val="subscript"/>
          <w:lang w:val="pt-BR"/>
        </w:rPr>
        <w:t xml:space="preserve"> </w:t>
      </w:r>
      <w:r w:rsidRPr="00B47201">
        <w:rPr>
          <w:lang w:val="pt-BR"/>
        </w:rPr>
        <w:t xml:space="preserve">é a aversão ao risco do investidor e </w:t>
      </w:r>
      <w:r>
        <w:rPr>
          <w:i/>
          <w:sz w:val="31"/>
          <w:vertAlign w:val="subscript"/>
        </w:rPr>
        <w:t>κ</w:t>
      </w:r>
      <w:r w:rsidRPr="00B47201">
        <w:rPr>
          <w:i/>
          <w:sz w:val="31"/>
          <w:vertAlign w:val="subscript"/>
          <w:lang w:val="pt-BR"/>
        </w:rPr>
        <w:t xml:space="preserve"> </w:t>
      </w:r>
      <w:r w:rsidRPr="00B47201">
        <w:rPr>
          <w:lang w:val="pt-BR"/>
        </w:rPr>
        <w:t xml:space="preserve">é uma penalidade de </w:t>
      </w:r>
      <w:r w:rsidRPr="00B47201">
        <w:rPr>
          <w:i/>
          <w:sz w:val="31"/>
          <w:vertAlign w:val="subscript"/>
          <w:lang w:val="pt-BR"/>
        </w:rPr>
        <w:t xml:space="preserve">turnover </w:t>
      </w:r>
      <w:r w:rsidRPr="00B47201">
        <w:rPr>
          <w:lang w:val="pt-BR"/>
        </w:rPr>
        <w:t>para controlar custos de transação, definidas, respectivamente, como 0,03 e 10bps</w:t>
      </w:r>
    </w:p>
    <w:p w14:paraId="306B0AC9" w14:textId="77777777" w:rsidR="003917C9" w:rsidRPr="00B47201" w:rsidRDefault="00000000">
      <w:pPr>
        <w:spacing w:after="309"/>
        <w:ind w:left="8" w:right="24"/>
        <w:rPr>
          <w:lang w:val="pt-BR"/>
        </w:rPr>
      </w:pPr>
      <w:r w:rsidRPr="00B47201">
        <w:rPr>
          <w:lang w:val="pt-BR"/>
        </w:rPr>
        <w:t>A partir desse output calculamos os resultados e as métricas finais do backtest.</w:t>
      </w:r>
    </w:p>
    <w:p w14:paraId="15898EA6" w14:textId="77777777" w:rsidR="003917C9" w:rsidRPr="00B47201" w:rsidRDefault="00000000">
      <w:pPr>
        <w:pStyle w:val="Ttulo2"/>
        <w:ind w:left="18"/>
        <w:rPr>
          <w:lang w:val="pt-BR"/>
        </w:rPr>
      </w:pPr>
      <w:r w:rsidRPr="00B47201">
        <w:rPr>
          <w:lang w:val="pt-BR"/>
        </w:rPr>
        <w:t>c) Origem da Ideia</w:t>
      </w:r>
    </w:p>
    <w:p w14:paraId="593230AC" w14:textId="77777777" w:rsidR="003917C9" w:rsidRPr="00B47201" w:rsidRDefault="00000000">
      <w:pPr>
        <w:ind w:left="8" w:right="24"/>
        <w:rPr>
          <w:lang w:val="pt-BR"/>
        </w:rPr>
      </w:pPr>
      <w:r w:rsidRPr="00B47201">
        <w:rPr>
          <w:lang w:val="pt-BR"/>
        </w:rPr>
        <w:t xml:space="preserve">No início da análise técnica, </w:t>
      </w:r>
      <w:r w:rsidRPr="00B47201">
        <w:rPr>
          <w:i/>
          <w:sz w:val="31"/>
          <w:vertAlign w:val="subscript"/>
          <w:lang w:val="pt-BR"/>
        </w:rPr>
        <w:t xml:space="preserve">traders </w:t>
      </w:r>
      <w:r w:rsidRPr="00B47201">
        <w:rPr>
          <w:lang w:val="pt-BR"/>
        </w:rPr>
        <w:t>tomavam decisões de investimento baseadas puramente na inspeção visual de gráficos de preços, buscando padrões. Apesar de relevante na sua época, esta abordagem era subjetiva e limitada. Com nossa abordagem inovadora, o robô A.R.G.O.S., buscamos reinventar esse método clássico de trading, não mais como uma análise superficial feita por humano, mas como uma análise feita por Inteligência Artificial de uma imagem complexa de dois canais(GASF/GADF), extraindo padrões significativos que o olho e a mente humana são incapazes de captar. A partir dai, temos um sinal que será incorporado no clássico modelo Black-Literman para gerar retorno.</w:t>
      </w:r>
    </w:p>
    <w:p w14:paraId="7582236D" w14:textId="77777777" w:rsidR="003917C9" w:rsidRPr="00B47201" w:rsidRDefault="00000000">
      <w:pPr>
        <w:spacing w:after="146" w:line="216" w:lineRule="auto"/>
        <w:ind w:left="18" w:hanging="10"/>
        <w:jc w:val="left"/>
        <w:rPr>
          <w:lang w:val="pt-BR"/>
        </w:rPr>
      </w:pPr>
      <w:r w:rsidRPr="00B47201">
        <w:rPr>
          <w:lang w:val="pt-BR"/>
        </w:rPr>
        <w:t>Utilizamos alguns artigos para fundamentar nossa abordagem, o principal foi a proposta criada por Wang e Oates [1] de utilizar o GAF como transformação da série temporal em imagem e depois aplicar uma CNN para prever a imagem futura, e o artigo seminal do Black-Litterman, fundamental para gerarmos alpha com nosso sinal.</w:t>
      </w:r>
    </w:p>
    <w:p w14:paraId="1C9610D9" w14:textId="77777777" w:rsidR="003917C9" w:rsidRPr="00B47201" w:rsidRDefault="00000000">
      <w:pPr>
        <w:spacing w:after="311"/>
        <w:ind w:left="8" w:right="24"/>
        <w:rPr>
          <w:lang w:val="pt-BR"/>
        </w:rPr>
      </w:pPr>
      <w:r w:rsidRPr="00B47201">
        <w:rPr>
          <w:lang w:val="pt-BR"/>
        </w:rPr>
        <w:t>A pesquisa de Wang e Oates foi a mais importante para nós, pois demonstrou que a codificação de séries temporais em Gramian Angular Fields (GAF) cria representações de imagem que (a) preservam a dependência temporal e (b) podem ser consumidas eficazmente por Redes Neurais Convolucionais para classificação. Isso nos permitiu reformular o problema de previsão de séries temporais como um problema de visão computacional com fundamentos bem robustos.</w:t>
      </w:r>
    </w:p>
    <w:p w14:paraId="44111F3C" w14:textId="77777777" w:rsidR="003917C9" w:rsidRDefault="00000000">
      <w:pPr>
        <w:pStyle w:val="Ttulo2"/>
        <w:spacing w:after="109"/>
        <w:ind w:left="18"/>
      </w:pPr>
      <w:r>
        <w:lastRenderedPageBreak/>
        <w:t xml:space="preserve">d) </w:t>
      </w:r>
      <w:proofErr w:type="spellStart"/>
      <w:r>
        <w:t>Universo</w:t>
      </w:r>
      <w:proofErr w:type="spellEnd"/>
      <w:r>
        <w:t xml:space="preserve"> e Dados</w:t>
      </w:r>
    </w:p>
    <w:p w14:paraId="5FE828CC" w14:textId="77777777" w:rsidR="003917C9" w:rsidRPr="00B47201" w:rsidRDefault="00000000">
      <w:pPr>
        <w:numPr>
          <w:ilvl w:val="0"/>
          <w:numId w:val="7"/>
        </w:numPr>
        <w:spacing w:after="151"/>
        <w:ind w:left="507" w:hanging="255"/>
        <w:jc w:val="left"/>
        <w:rPr>
          <w:lang w:val="pt-BR"/>
        </w:rPr>
      </w:pPr>
      <w:r w:rsidRPr="00B47201">
        <w:rPr>
          <w:b/>
          <w:lang w:val="pt-BR"/>
        </w:rPr>
        <w:t xml:space="preserve">Universo Investível: </w:t>
      </w:r>
      <w:r w:rsidRPr="00B47201">
        <w:rPr>
          <w:lang w:val="pt-BR"/>
        </w:rPr>
        <w:t>Ações do S&amp;P 100.</w:t>
      </w:r>
    </w:p>
    <w:p w14:paraId="6871F871" w14:textId="77777777" w:rsidR="003917C9" w:rsidRPr="00B47201" w:rsidRDefault="00000000">
      <w:pPr>
        <w:numPr>
          <w:ilvl w:val="0"/>
          <w:numId w:val="7"/>
        </w:numPr>
        <w:spacing w:after="135"/>
        <w:ind w:left="507" w:hanging="255"/>
        <w:jc w:val="left"/>
        <w:rPr>
          <w:lang w:val="pt-BR"/>
        </w:rPr>
      </w:pPr>
      <w:r w:rsidRPr="00B47201">
        <w:rPr>
          <w:b/>
          <w:lang w:val="pt-BR"/>
        </w:rPr>
        <w:t xml:space="preserve">Fonte dos Dados: </w:t>
      </w:r>
      <w:r w:rsidRPr="00B47201">
        <w:rPr>
          <w:lang w:val="pt-BR"/>
        </w:rPr>
        <w:t>Yahoo Finance, dados diários.</w:t>
      </w:r>
    </w:p>
    <w:p w14:paraId="7754FB30" w14:textId="77777777" w:rsidR="003917C9" w:rsidRPr="00B47201" w:rsidRDefault="00000000">
      <w:pPr>
        <w:numPr>
          <w:ilvl w:val="0"/>
          <w:numId w:val="7"/>
        </w:numPr>
        <w:spacing w:after="202"/>
        <w:ind w:left="507" w:hanging="255"/>
        <w:jc w:val="left"/>
        <w:rPr>
          <w:lang w:val="pt-BR"/>
        </w:rPr>
      </w:pPr>
      <w:r w:rsidRPr="00B47201">
        <w:rPr>
          <w:b/>
          <w:sz w:val="31"/>
          <w:vertAlign w:val="subscript"/>
          <w:lang w:val="pt-BR"/>
        </w:rPr>
        <w:t xml:space="preserve">Período de Análise: </w:t>
      </w:r>
      <w:r w:rsidRPr="00B47201">
        <w:rPr>
          <w:lang w:val="pt-BR"/>
        </w:rPr>
        <w:t>Dados de 2010-2025, com preços diários das ações do S&amp;P100 no período, separados com proporções 70/30.</w:t>
      </w:r>
    </w:p>
    <w:p w14:paraId="12354F1C" w14:textId="77777777" w:rsidR="003917C9" w:rsidRPr="00B47201" w:rsidRDefault="00000000">
      <w:pPr>
        <w:numPr>
          <w:ilvl w:val="0"/>
          <w:numId w:val="7"/>
        </w:numPr>
        <w:spacing w:after="373" w:line="269" w:lineRule="auto"/>
        <w:ind w:left="507" w:hanging="255"/>
        <w:jc w:val="left"/>
        <w:rPr>
          <w:lang w:val="pt-BR"/>
        </w:rPr>
      </w:pPr>
      <w:r w:rsidRPr="00B47201">
        <w:rPr>
          <w:b/>
          <w:lang w:val="pt-BR"/>
        </w:rPr>
        <w:t xml:space="preserve">Tratamento e Limpeza: </w:t>
      </w:r>
      <w:r w:rsidRPr="00B47201">
        <w:rPr>
          <w:lang w:val="pt-BR"/>
        </w:rPr>
        <w:t>(image_pre_processing.py)</w:t>
      </w:r>
    </w:p>
    <w:p w14:paraId="2228A397" w14:textId="77777777" w:rsidR="003917C9" w:rsidRPr="00B47201" w:rsidRDefault="00000000">
      <w:pPr>
        <w:spacing w:after="458"/>
        <w:ind w:left="521" w:right="24"/>
        <w:rPr>
          <w:lang w:val="pt-BR"/>
        </w:rPr>
      </w:pPr>
      <w:r w:rsidRPr="00B47201">
        <w:rPr>
          <w:lang w:val="pt-BR"/>
        </w:rPr>
        <w:t xml:space="preserve">Utilizamos os </w:t>
      </w:r>
      <w:r w:rsidRPr="00B47201">
        <w:rPr>
          <w:i/>
          <w:sz w:val="31"/>
          <w:vertAlign w:val="subscript"/>
          <w:lang w:val="pt-BR"/>
        </w:rPr>
        <w:t xml:space="preserve">auto-adjust </w:t>
      </w:r>
      <w:r w:rsidRPr="00B47201">
        <w:rPr>
          <w:lang w:val="pt-BR"/>
        </w:rPr>
        <w:t xml:space="preserve">do yfinance para os preços de fechamento e abertura. Entretanto, empresas que sofreram fusões tem seus dados afetados, deixando o cálculo inviável apenas usando o yfinance, elas foram consideradas como </w:t>
      </w:r>
      <w:r w:rsidRPr="00B47201">
        <w:rPr>
          <w:sz w:val="31"/>
          <w:vertAlign w:val="subscript"/>
          <w:lang w:val="pt-BR"/>
        </w:rPr>
        <w:t xml:space="preserve">NaN </w:t>
      </w:r>
      <w:r w:rsidRPr="00B47201">
        <w:rPr>
          <w:lang w:val="pt-BR"/>
        </w:rPr>
        <w:t>e descartadas do universo, essas constituindo menos de 5% das ações.</w:t>
      </w:r>
    </w:p>
    <w:p w14:paraId="0C189719" w14:textId="77777777" w:rsidR="003917C9" w:rsidRPr="00B47201" w:rsidRDefault="00000000">
      <w:pPr>
        <w:numPr>
          <w:ilvl w:val="0"/>
          <w:numId w:val="7"/>
        </w:numPr>
        <w:spacing w:after="373" w:line="269" w:lineRule="auto"/>
        <w:ind w:left="507" w:hanging="255"/>
        <w:jc w:val="left"/>
        <w:rPr>
          <w:lang w:val="pt-BR"/>
        </w:rPr>
      </w:pPr>
      <w:r w:rsidRPr="00B47201">
        <w:rPr>
          <w:b/>
          <w:lang w:val="pt-BR"/>
        </w:rPr>
        <w:t xml:space="preserve">Transformação em imagem: </w:t>
      </w:r>
      <w:r w:rsidRPr="00B47201">
        <w:rPr>
          <w:lang w:val="pt-BR"/>
        </w:rPr>
        <w:t>(image_transformation.py)</w:t>
      </w:r>
    </w:p>
    <w:p w14:paraId="26695940" w14:textId="77777777" w:rsidR="003917C9" w:rsidRPr="00B47201" w:rsidRDefault="00000000">
      <w:pPr>
        <w:ind w:left="514" w:right="24"/>
        <w:rPr>
          <w:lang w:val="pt-BR"/>
        </w:rPr>
      </w:pPr>
      <w:r w:rsidRPr="00B47201">
        <w:rPr>
          <w:lang w:val="pt-BR"/>
        </w:rPr>
        <w:t xml:space="preserve">A combinação de </w:t>
      </w:r>
      <w:r w:rsidRPr="00B47201">
        <w:rPr>
          <w:i/>
          <w:sz w:val="31"/>
          <w:vertAlign w:val="subscript"/>
          <w:lang w:val="pt-BR"/>
        </w:rPr>
        <w:t>min</w:t>
      </w:r>
      <w:r w:rsidRPr="00B47201">
        <w:rPr>
          <w:lang w:val="pt-BR"/>
        </w:rPr>
        <w:t>_</w:t>
      </w:r>
      <w:r w:rsidRPr="00B47201">
        <w:rPr>
          <w:i/>
          <w:sz w:val="31"/>
          <w:vertAlign w:val="subscript"/>
          <w:lang w:val="pt-BR"/>
        </w:rPr>
        <w:t>max</w:t>
      </w:r>
      <w:r w:rsidRPr="00B47201">
        <w:rPr>
          <w:lang w:val="pt-BR"/>
        </w:rPr>
        <w:t>_</w:t>
      </w:r>
      <w:r w:rsidRPr="00B47201">
        <w:rPr>
          <w:i/>
          <w:sz w:val="31"/>
          <w:vertAlign w:val="subscript"/>
          <w:lang w:val="pt-BR"/>
        </w:rPr>
        <w:t xml:space="preserve">scaler </w:t>
      </w:r>
      <w:r w:rsidRPr="00B47201">
        <w:rPr>
          <w:lang w:val="pt-BR"/>
        </w:rPr>
        <w:t xml:space="preserve">e </w:t>
      </w:r>
      <w:r w:rsidRPr="00B47201">
        <w:rPr>
          <w:i/>
          <w:sz w:val="31"/>
          <w:vertAlign w:val="subscript"/>
          <w:lang w:val="pt-BR"/>
        </w:rPr>
        <w:t>cos</w:t>
      </w:r>
      <w:r w:rsidRPr="00B47201">
        <w:rPr>
          <w:i/>
          <w:vertAlign w:val="superscript"/>
          <w:lang w:val="pt-BR"/>
        </w:rPr>
        <w:t>−</w:t>
      </w:r>
      <w:r w:rsidRPr="00B47201">
        <w:rPr>
          <w:vertAlign w:val="superscript"/>
          <w:lang w:val="pt-BR"/>
        </w:rPr>
        <w:t xml:space="preserve">1 </w:t>
      </w:r>
      <w:r w:rsidRPr="00B47201">
        <w:rPr>
          <w:lang w:val="pt-BR"/>
        </w:rPr>
        <w:t>sempre gerará ao menos duas linhas bem claras que se destacam das demais. Não há evidências fortes que isso impacte a robustez dos resultados.</w:t>
      </w:r>
    </w:p>
    <w:p w14:paraId="3291A473" w14:textId="77777777" w:rsidR="003917C9" w:rsidRDefault="00000000">
      <w:pPr>
        <w:pStyle w:val="Ttulo2"/>
        <w:spacing w:after="0"/>
        <w:ind w:left="18"/>
      </w:pPr>
      <w:r>
        <w:t xml:space="preserve">e) </w:t>
      </w:r>
      <w:proofErr w:type="spellStart"/>
      <w:r>
        <w:t>Resultados</w:t>
      </w:r>
      <w:proofErr w:type="spellEnd"/>
    </w:p>
    <w:p w14:paraId="185E8C19" w14:textId="77777777" w:rsidR="003917C9" w:rsidRDefault="00000000">
      <w:pPr>
        <w:spacing w:after="236"/>
        <w:ind w:left="930" w:firstLine="0"/>
        <w:jc w:val="left"/>
      </w:pPr>
      <w:r>
        <w:rPr>
          <w:noProof/>
        </w:rPr>
        <w:drawing>
          <wp:inline distT="0" distB="0" distL="0" distR="0" wp14:anchorId="5E05374E" wp14:editId="09279C55">
            <wp:extent cx="4607972" cy="2668929"/>
            <wp:effectExtent l="0" t="0" r="0" b="0"/>
            <wp:docPr id="686" name="Picture 686"/>
            <wp:cNvGraphicFramePr/>
            <a:graphic xmlns:a="http://schemas.openxmlformats.org/drawingml/2006/main">
              <a:graphicData uri="http://schemas.openxmlformats.org/drawingml/2006/picture">
                <pic:pic xmlns:pic="http://schemas.openxmlformats.org/drawingml/2006/picture">
                  <pic:nvPicPr>
                    <pic:cNvPr id="686" name="Picture 686"/>
                    <pic:cNvPicPr/>
                  </pic:nvPicPr>
                  <pic:blipFill>
                    <a:blip r:embed="rId11"/>
                    <a:stretch>
                      <a:fillRect/>
                    </a:stretch>
                  </pic:blipFill>
                  <pic:spPr>
                    <a:xfrm>
                      <a:off x="0" y="0"/>
                      <a:ext cx="4607972" cy="2668929"/>
                    </a:xfrm>
                    <a:prstGeom prst="rect">
                      <a:avLst/>
                    </a:prstGeom>
                  </pic:spPr>
                </pic:pic>
              </a:graphicData>
            </a:graphic>
          </wp:inline>
        </w:drawing>
      </w:r>
    </w:p>
    <w:p w14:paraId="7E315705" w14:textId="77777777" w:rsidR="003917C9" w:rsidRPr="00B47201" w:rsidRDefault="00000000">
      <w:pPr>
        <w:spacing w:after="379" w:line="265" w:lineRule="auto"/>
        <w:ind w:left="18" w:hanging="10"/>
        <w:jc w:val="left"/>
        <w:rPr>
          <w:lang w:val="pt-BR"/>
        </w:rPr>
      </w:pPr>
      <w:r w:rsidRPr="00B47201">
        <w:rPr>
          <w:b/>
          <w:sz w:val="18"/>
          <w:lang w:val="pt-BR"/>
        </w:rPr>
        <w:t xml:space="preserve">Figura 4: </w:t>
      </w:r>
      <w:r w:rsidRPr="00B47201">
        <w:rPr>
          <w:sz w:val="18"/>
          <w:lang w:val="pt-BR"/>
        </w:rPr>
        <w:t>Série Histórico do valor do Portfólio</w:t>
      </w:r>
    </w:p>
    <w:p w14:paraId="45E46702" w14:textId="77777777" w:rsidR="003917C9" w:rsidRPr="00B47201" w:rsidRDefault="00000000">
      <w:pPr>
        <w:spacing w:after="5"/>
        <w:ind w:left="10" w:right="23" w:hanging="10"/>
        <w:jc w:val="center"/>
        <w:rPr>
          <w:lang w:val="pt-BR"/>
        </w:rPr>
      </w:pPr>
      <w:r w:rsidRPr="00B47201">
        <w:rPr>
          <w:b/>
          <w:sz w:val="18"/>
          <w:lang w:val="pt-BR"/>
        </w:rPr>
        <w:t xml:space="preserve">Tabela 1: </w:t>
      </w:r>
      <w:r w:rsidRPr="00B47201">
        <w:rPr>
          <w:sz w:val="18"/>
          <w:lang w:val="pt-BR"/>
        </w:rPr>
        <w:t>Comparação de Performance das Estratégias (2020–2025)</w:t>
      </w:r>
    </w:p>
    <w:tbl>
      <w:tblPr>
        <w:tblStyle w:val="TableGrid"/>
        <w:tblW w:w="6097" w:type="dxa"/>
        <w:tblInd w:w="1510" w:type="dxa"/>
        <w:tblCellMar>
          <w:top w:w="0" w:type="dxa"/>
          <w:left w:w="0" w:type="dxa"/>
          <w:bottom w:w="0" w:type="dxa"/>
          <w:right w:w="119" w:type="dxa"/>
        </w:tblCellMar>
        <w:tblLook w:val="04A0" w:firstRow="1" w:lastRow="0" w:firstColumn="1" w:lastColumn="0" w:noHBand="0" w:noVBand="1"/>
      </w:tblPr>
      <w:tblGrid>
        <w:gridCol w:w="2479"/>
        <w:gridCol w:w="533"/>
        <w:gridCol w:w="848"/>
        <w:gridCol w:w="1305"/>
        <w:gridCol w:w="932"/>
      </w:tblGrid>
      <w:tr w:rsidR="003917C9" w14:paraId="2D8C8D09" w14:textId="77777777">
        <w:trPr>
          <w:trHeight w:val="354"/>
        </w:trPr>
        <w:tc>
          <w:tcPr>
            <w:tcW w:w="2482" w:type="dxa"/>
            <w:tcBorders>
              <w:top w:val="single" w:sz="6" w:space="0" w:color="000000"/>
              <w:left w:val="nil"/>
              <w:bottom w:val="single" w:sz="4" w:space="0" w:color="000000"/>
              <w:right w:val="nil"/>
            </w:tcBorders>
          </w:tcPr>
          <w:p w14:paraId="66508BDE" w14:textId="77777777" w:rsidR="003917C9" w:rsidRDefault="00000000">
            <w:pPr>
              <w:spacing w:after="0"/>
              <w:ind w:left="120" w:firstLine="0"/>
              <w:jc w:val="left"/>
            </w:pPr>
            <w:proofErr w:type="spellStart"/>
            <w:r>
              <w:rPr>
                <w:b/>
              </w:rPr>
              <w:t>Métrica</w:t>
            </w:r>
            <w:proofErr w:type="spellEnd"/>
          </w:p>
        </w:tc>
        <w:tc>
          <w:tcPr>
            <w:tcW w:w="1382" w:type="dxa"/>
            <w:gridSpan w:val="2"/>
            <w:tcBorders>
              <w:top w:val="single" w:sz="6" w:space="0" w:color="000000"/>
              <w:left w:val="nil"/>
              <w:bottom w:val="single" w:sz="4" w:space="0" w:color="000000"/>
              <w:right w:val="nil"/>
            </w:tcBorders>
          </w:tcPr>
          <w:p w14:paraId="3B12C32D" w14:textId="77777777" w:rsidR="003917C9" w:rsidRDefault="00000000">
            <w:pPr>
              <w:spacing w:after="0"/>
              <w:ind w:left="0" w:firstLine="0"/>
              <w:jc w:val="left"/>
            </w:pPr>
            <w:r>
              <w:rPr>
                <w:b/>
              </w:rPr>
              <w:t>A.R.G.O.S.</w:t>
            </w:r>
          </w:p>
        </w:tc>
        <w:tc>
          <w:tcPr>
            <w:tcW w:w="1305" w:type="dxa"/>
            <w:tcBorders>
              <w:top w:val="single" w:sz="6" w:space="0" w:color="000000"/>
              <w:left w:val="nil"/>
              <w:bottom w:val="single" w:sz="4" w:space="0" w:color="000000"/>
              <w:right w:val="nil"/>
            </w:tcBorders>
          </w:tcPr>
          <w:p w14:paraId="59D67508" w14:textId="77777777" w:rsidR="003917C9" w:rsidRDefault="00000000">
            <w:pPr>
              <w:spacing w:after="0"/>
              <w:ind w:left="0" w:firstLine="0"/>
              <w:jc w:val="left"/>
            </w:pPr>
            <w:r>
              <w:rPr>
                <w:b/>
              </w:rPr>
              <w:t>Markowitz</w:t>
            </w:r>
          </w:p>
        </w:tc>
        <w:tc>
          <w:tcPr>
            <w:tcW w:w="928" w:type="dxa"/>
            <w:tcBorders>
              <w:top w:val="single" w:sz="6" w:space="0" w:color="000000"/>
              <w:left w:val="nil"/>
              <w:bottom w:val="single" w:sz="4" w:space="0" w:color="000000"/>
              <w:right w:val="nil"/>
            </w:tcBorders>
          </w:tcPr>
          <w:p w14:paraId="13548C06" w14:textId="77777777" w:rsidR="003917C9" w:rsidRDefault="00000000">
            <w:pPr>
              <w:spacing w:after="0"/>
              <w:ind w:left="2" w:firstLine="0"/>
            </w:pPr>
            <w:r>
              <w:rPr>
                <w:b/>
              </w:rPr>
              <w:t>S&amp;P100</w:t>
            </w:r>
          </w:p>
        </w:tc>
      </w:tr>
      <w:tr w:rsidR="003917C9" w14:paraId="0B9DCC59" w14:textId="77777777">
        <w:trPr>
          <w:trHeight w:val="530"/>
        </w:trPr>
        <w:tc>
          <w:tcPr>
            <w:tcW w:w="2482" w:type="dxa"/>
            <w:tcBorders>
              <w:top w:val="single" w:sz="4" w:space="0" w:color="000000"/>
              <w:left w:val="nil"/>
              <w:bottom w:val="nil"/>
              <w:right w:val="nil"/>
            </w:tcBorders>
            <w:vAlign w:val="bottom"/>
          </w:tcPr>
          <w:p w14:paraId="040B575B" w14:textId="77777777" w:rsidR="003917C9" w:rsidRDefault="00000000">
            <w:pPr>
              <w:spacing w:after="0"/>
              <w:ind w:left="120" w:right="352" w:firstLine="0"/>
              <w:jc w:val="left"/>
            </w:pPr>
            <w:proofErr w:type="spellStart"/>
            <w:r>
              <w:rPr>
                <w:b/>
                <w:i/>
              </w:rPr>
              <w:t>Desempenho</w:t>
            </w:r>
            <w:proofErr w:type="spellEnd"/>
            <w:r>
              <w:rPr>
                <w:b/>
                <w:i/>
              </w:rPr>
              <w:t xml:space="preserve"> </w:t>
            </w:r>
            <w:r>
              <w:t xml:space="preserve">Capital </w:t>
            </w:r>
            <w:proofErr w:type="spellStart"/>
            <w:r>
              <w:t>Inicial</w:t>
            </w:r>
            <w:proofErr w:type="spellEnd"/>
            <w:r>
              <w:t xml:space="preserve"> ($)</w:t>
            </w:r>
          </w:p>
        </w:tc>
        <w:tc>
          <w:tcPr>
            <w:tcW w:w="1382" w:type="dxa"/>
            <w:gridSpan w:val="2"/>
            <w:tcBorders>
              <w:top w:val="single" w:sz="4" w:space="0" w:color="000000"/>
              <w:left w:val="nil"/>
              <w:bottom w:val="nil"/>
              <w:right w:val="nil"/>
            </w:tcBorders>
            <w:vAlign w:val="bottom"/>
          </w:tcPr>
          <w:p w14:paraId="422303AB" w14:textId="77777777" w:rsidR="003917C9" w:rsidRDefault="00000000">
            <w:pPr>
              <w:spacing w:after="0"/>
              <w:ind w:left="215" w:firstLine="0"/>
              <w:jc w:val="center"/>
            </w:pPr>
            <w:r>
              <w:t>1,000,000</w:t>
            </w:r>
          </w:p>
        </w:tc>
        <w:tc>
          <w:tcPr>
            <w:tcW w:w="1305" w:type="dxa"/>
            <w:tcBorders>
              <w:top w:val="single" w:sz="4" w:space="0" w:color="000000"/>
              <w:left w:val="nil"/>
              <w:bottom w:val="nil"/>
              <w:right w:val="nil"/>
            </w:tcBorders>
            <w:vAlign w:val="bottom"/>
          </w:tcPr>
          <w:p w14:paraId="54508725" w14:textId="77777777" w:rsidR="003917C9" w:rsidRDefault="00000000">
            <w:pPr>
              <w:spacing w:after="0"/>
              <w:ind w:left="138" w:firstLine="0"/>
              <w:jc w:val="center"/>
            </w:pPr>
            <w:r>
              <w:t>1,000,000</w:t>
            </w:r>
          </w:p>
        </w:tc>
        <w:tc>
          <w:tcPr>
            <w:tcW w:w="928" w:type="dxa"/>
            <w:tcBorders>
              <w:top w:val="single" w:sz="4" w:space="0" w:color="000000"/>
              <w:left w:val="nil"/>
              <w:bottom w:val="nil"/>
              <w:right w:val="nil"/>
            </w:tcBorders>
            <w:vAlign w:val="bottom"/>
          </w:tcPr>
          <w:p w14:paraId="305D6FFB" w14:textId="77777777" w:rsidR="003917C9" w:rsidRDefault="00000000">
            <w:pPr>
              <w:spacing w:after="0"/>
              <w:ind w:left="0" w:firstLine="0"/>
              <w:jc w:val="left"/>
            </w:pPr>
            <w:r>
              <w:t>1,000,000</w:t>
            </w:r>
          </w:p>
        </w:tc>
      </w:tr>
      <w:tr w:rsidR="003917C9" w14:paraId="19427EA9" w14:textId="77777777">
        <w:trPr>
          <w:trHeight w:val="251"/>
        </w:trPr>
        <w:tc>
          <w:tcPr>
            <w:tcW w:w="2482" w:type="dxa"/>
            <w:tcBorders>
              <w:top w:val="nil"/>
              <w:left w:val="nil"/>
              <w:bottom w:val="nil"/>
              <w:right w:val="nil"/>
            </w:tcBorders>
          </w:tcPr>
          <w:p w14:paraId="3FB535D8" w14:textId="77777777" w:rsidR="003917C9" w:rsidRDefault="00000000">
            <w:pPr>
              <w:spacing w:after="0"/>
              <w:ind w:left="120" w:firstLine="0"/>
              <w:jc w:val="left"/>
            </w:pPr>
            <w:r>
              <w:t>Valor Final ($)</w:t>
            </w:r>
          </w:p>
        </w:tc>
        <w:tc>
          <w:tcPr>
            <w:tcW w:w="1382" w:type="dxa"/>
            <w:gridSpan w:val="2"/>
            <w:tcBorders>
              <w:top w:val="nil"/>
              <w:left w:val="nil"/>
              <w:bottom w:val="nil"/>
              <w:right w:val="nil"/>
            </w:tcBorders>
          </w:tcPr>
          <w:p w14:paraId="25DF6C32" w14:textId="77777777" w:rsidR="003917C9" w:rsidRDefault="00000000">
            <w:pPr>
              <w:spacing w:after="0"/>
              <w:ind w:left="94" w:firstLine="0"/>
              <w:jc w:val="center"/>
            </w:pPr>
            <w:r>
              <w:rPr>
                <w:b/>
              </w:rPr>
              <w:t>2,713,845</w:t>
            </w:r>
          </w:p>
        </w:tc>
        <w:tc>
          <w:tcPr>
            <w:tcW w:w="1305" w:type="dxa"/>
            <w:tcBorders>
              <w:top w:val="nil"/>
              <w:left w:val="nil"/>
              <w:bottom w:val="nil"/>
              <w:right w:val="nil"/>
            </w:tcBorders>
          </w:tcPr>
          <w:p w14:paraId="07469402" w14:textId="77777777" w:rsidR="003917C9" w:rsidRDefault="00000000">
            <w:pPr>
              <w:spacing w:after="0"/>
              <w:ind w:left="138" w:firstLine="0"/>
              <w:jc w:val="center"/>
            </w:pPr>
            <w:r>
              <w:t>2,129,948</w:t>
            </w:r>
          </w:p>
        </w:tc>
        <w:tc>
          <w:tcPr>
            <w:tcW w:w="928" w:type="dxa"/>
            <w:tcBorders>
              <w:top w:val="nil"/>
              <w:left w:val="nil"/>
              <w:bottom w:val="nil"/>
              <w:right w:val="nil"/>
            </w:tcBorders>
          </w:tcPr>
          <w:p w14:paraId="39A8BC09" w14:textId="77777777" w:rsidR="003917C9" w:rsidRDefault="00000000">
            <w:pPr>
              <w:spacing w:after="0"/>
              <w:ind w:left="0" w:firstLine="0"/>
              <w:jc w:val="left"/>
            </w:pPr>
            <w:r>
              <w:t>2,076,993</w:t>
            </w:r>
          </w:p>
        </w:tc>
      </w:tr>
      <w:tr w:rsidR="003917C9" w14:paraId="63E6A07C" w14:textId="77777777">
        <w:trPr>
          <w:trHeight w:val="251"/>
        </w:trPr>
        <w:tc>
          <w:tcPr>
            <w:tcW w:w="2482" w:type="dxa"/>
            <w:tcBorders>
              <w:top w:val="nil"/>
              <w:left w:val="nil"/>
              <w:bottom w:val="nil"/>
              <w:right w:val="nil"/>
            </w:tcBorders>
          </w:tcPr>
          <w:p w14:paraId="2701E79F" w14:textId="77777777" w:rsidR="003917C9" w:rsidRDefault="00000000">
            <w:pPr>
              <w:spacing w:after="0"/>
              <w:ind w:left="120" w:firstLine="0"/>
              <w:jc w:val="left"/>
            </w:pPr>
            <w:proofErr w:type="spellStart"/>
            <w:r>
              <w:t>Retorno</w:t>
            </w:r>
            <w:proofErr w:type="spellEnd"/>
            <w:r>
              <w:t xml:space="preserve"> Total (%)</w:t>
            </w:r>
          </w:p>
        </w:tc>
        <w:tc>
          <w:tcPr>
            <w:tcW w:w="1382" w:type="dxa"/>
            <w:gridSpan w:val="2"/>
            <w:tcBorders>
              <w:top w:val="nil"/>
              <w:left w:val="nil"/>
              <w:bottom w:val="nil"/>
              <w:right w:val="nil"/>
            </w:tcBorders>
          </w:tcPr>
          <w:p w14:paraId="0F1F8A84" w14:textId="77777777" w:rsidR="003917C9" w:rsidRDefault="00000000">
            <w:pPr>
              <w:spacing w:after="0"/>
              <w:ind w:left="506" w:firstLine="0"/>
              <w:jc w:val="left"/>
            </w:pPr>
            <w:r>
              <w:rPr>
                <w:b/>
              </w:rPr>
              <w:t>171.38</w:t>
            </w:r>
          </w:p>
        </w:tc>
        <w:tc>
          <w:tcPr>
            <w:tcW w:w="1305" w:type="dxa"/>
            <w:tcBorders>
              <w:top w:val="nil"/>
              <w:left w:val="nil"/>
              <w:bottom w:val="nil"/>
              <w:right w:val="nil"/>
            </w:tcBorders>
          </w:tcPr>
          <w:p w14:paraId="4811B5EE" w14:textId="77777777" w:rsidR="003917C9" w:rsidRDefault="00000000">
            <w:pPr>
              <w:spacing w:after="0"/>
              <w:ind w:left="513" w:firstLine="0"/>
              <w:jc w:val="left"/>
            </w:pPr>
            <w:r>
              <w:t>112.99</w:t>
            </w:r>
          </w:p>
        </w:tc>
        <w:tc>
          <w:tcPr>
            <w:tcW w:w="928" w:type="dxa"/>
            <w:tcBorders>
              <w:top w:val="nil"/>
              <w:left w:val="nil"/>
              <w:bottom w:val="nil"/>
              <w:right w:val="nil"/>
            </w:tcBorders>
          </w:tcPr>
          <w:p w14:paraId="6A7D4C57" w14:textId="77777777" w:rsidR="003917C9" w:rsidRDefault="00000000">
            <w:pPr>
              <w:spacing w:after="0"/>
              <w:ind w:left="255" w:firstLine="0"/>
              <w:jc w:val="center"/>
            </w:pPr>
            <w:r>
              <w:t>107.70</w:t>
            </w:r>
          </w:p>
        </w:tc>
      </w:tr>
      <w:tr w:rsidR="003917C9" w14:paraId="68FCEB48" w14:textId="77777777">
        <w:trPr>
          <w:trHeight w:val="324"/>
        </w:trPr>
        <w:tc>
          <w:tcPr>
            <w:tcW w:w="2482" w:type="dxa"/>
            <w:tcBorders>
              <w:top w:val="nil"/>
              <w:left w:val="nil"/>
              <w:bottom w:val="single" w:sz="4" w:space="0" w:color="000000"/>
              <w:right w:val="nil"/>
            </w:tcBorders>
          </w:tcPr>
          <w:p w14:paraId="21A7B10E" w14:textId="77777777" w:rsidR="003917C9" w:rsidRDefault="00000000">
            <w:pPr>
              <w:spacing w:after="0"/>
              <w:ind w:left="120" w:firstLine="0"/>
              <w:jc w:val="left"/>
            </w:pPr>
            <w:r>
              <w:t>CAGR (%)</w:t>
            </w:r>
          </w:p>
        </w:tc>
        <w:tc>
          <w:tcPr>
            <w:tcW w:w="1382" w:type="dxa"/>
            <w:gridSpan w:val="2"/>
            <w:tcBorders>
              <w:top w:val="nil"/>
              <w:left w:val="nil"/>
              <w:bottom w:val="single" w:sz="4" w:space="0" w:color="000000"/>
              <w:right w:val="nil"/>
            </w:tcBorders>
          </w:tcPr>
          <w:p w14:paraId="3940312A" w14:textId="77777777" w:rsidR="003917C9" w:rsidRDefault="00000000">
            <w:pPr>
              <w:spacing w:after="0"/>
              <w:ind w:left="621" w:firstLine="0"/>
              <w:jc w:val="left"/>
            </w:pPr>
            <w:r>
              <w:rPr>
                <w:b/>
              </w:rPr>
              <w:t>25.39</w:t>
            </w:r>
          </w:p>
        </w:tc>
        <w:tc>
          <w:tcPr>
            <w:tcW w:w="1305" w:type="dxa"/>
            <w:tcBorders>
              <w:top w:val="nil"/>
              <w:left w:val="nil"/>
              <w:bottom w:val="single" w:sz="4" w:space="0" w:color="000000"/>
              <w:right w:val="nil"/>
            </w:tcBorders>
          </w:tcPr>
          <w:p w14:paraId="6EAAF23F" w14:textId="77777777" w:rsidR="003917C9" w:rsidRDefault="00000000">
            <w:pPr>
              <w:spacing w:after="0"/>
              <w:ind w:left="612" w:firstLine="0"/>
              <w:jc w:val="left"/>
            </w:pPr>
            <w:r>
              <w:t>18.69</w:t>
            </w:r>
          </w:p>
        </w:tc>
        <w:tc>
          <w:tcPr>
            <w:tcW w:w="928" w:type="dxa"/>
            <w:tcBorders>
              <w:top w:val="nil"/>
              <w:left w:val="nil"/>
              <w:bottom w:val="single" w:sz="4" w:space="0" w:color="000000"/>
              <w:right w:val="nil"/>
            </w:tcBorders>
          </w:tcPr>
          <w:p w14:paraId="2F1C3A7F" w14:textId="77777777" w:rsidR="003917C9" w:rsidRDefault="00000000">
            <w:pPr>
              <w:spacing w:after="0"/>
              <w:ind w:left="354" w:firstLine="0"/>
              <w:jc w:val="left"/>
            </w:pPr>
            <w:r>
              <w:t>18.01</w:t>
            </w:r>
          </w:p>
        </w:tc>
      </w:tr>
      <w:tr w:rsidR="003917C9" w14:paraId="524B1A4D" w14:textId="77777777">
        <w:trPr>
          <w:trHeight w:val="530"/>
        </w:trPr>
        <w:tc>
          <w:tcPr>
            <w:tcW w:w="3864" w:type="dxa"/>
            <w:gridSpan w:val="3"/>
            <w:tcBorders>
              <w:top w:val="single" w:sz="4" w:space="0" w:color="000000"/>
              <w:left w:val="nil"/>
              <w:bottom w:val="nil"/>
              <w:right w:val="nil"/>
            </w:tcBorders>
            <w:vAlign w:val="bottom"/>
          </w:tcPr>
          <w:p w14:paraId="49DB1E7E" w14:textId="77777777" w:rsidR="003917C9" w:rsidRPr="00B47201" w:rsidRDefault="00000000">
            <w:pPr>
              <w:spacing w:after="16"/>
              <w:ind w:left="120" w:firstLine="0"/>
              <w:jc w:val="left"/>
              <w:rPr>
                <w:lang w:val="pt-BR"/>
              </w:rPr>
            </w:pPr>
            <w:r w:rsidRPr="00B47201">
              <w:rPr>
                <w:b/>
                <w:i/>
                <w:lang w:val="pt-BR"/>
              </w:rPr>
              <w:t>Métricas Ajustadas ao Risco</w:t>
            </w:r>
          </w:p>
          <w:p w14:paraId="762DB2D8" w14:textId="77777777" w:rsidR="003917C9" w:rsidRPr="00B47201" w:rsidRDefault="00000000">
            <w:pPr>
              <w:tabs>
                <w:tab w:val="right" w:pos="3745"/>
              </w:tabs>
              <w:spacing w:after="0"/>
              <w:ind w:left="0" w:firstLine="0"/>
              <w:jc w:val="left"/>
              <w:rPr>
                <w:lang w:val="pt-BR"/>
              </w:rPr>
            </w:pPr>
            <w:r w:rsidRPr="00B47201">
              <w:rPr>
                <w:lang w:val="pt-BR"/>
              </w:rPr>
              <w:t>Volatilidade Anual (%)</w:t>
            </w:r>
            <w:r w:rsidRPr="00B47201">
              <w:rPr>
                <w:lang w:val="pt-BR"/>
              </w:rPr>
              <w:tab/>
            </w:r>
            <w:r w:rsidRPr="00B47201">
              <w:rPr>
                <w:b/>
                <w:sz w:val="31"/>
                <w:vertAlign w:val="subscript"/>
                <w:lang w:val="pt-BR"/>
              </w:rPr>
              <w:t>15.87</w:t>
            </w:r>
          </w:p>
        </w:tc>
        <w:tc>
          <w:tcPr>
            <w:tcW w:w="1305" w:type="dxa"/>
            <w:tcBorders>
              <w:top w:val="single" w:sz="4" w:space="0" w:color="000000"/>
              <w:left w:val="nil"/>
              <w:bottom w:val="nil"/>
              <w:right w:val="nil"/>
            </w:tcBorders>
            <w:vAlign w:val="bottom"/>
          </w:tcPr>
          <w:p w14:paraId="5232F7F6" w14:textId="77777777" w:rsidR="003917C9" w:rsidRDefault="00000000">
            <w:pPr>
              <w:spacing w:after="0"/>
              <w:ind w:left="612" w:firstLine="0"/>
              <w:jc w:val="left"/>
            </w:pPr>
            <w:r>
              <w:t>22.48</w:t>
            </w:r>
          </w:p>
        </w:tc>
        <w:tc>
          <w:tcPr>
            <w:tcW w:w="928" w:type="dxa"/>
            <w:tcBorders>
              <w:top w:val="single" w:sz="4" w:space="0" w:color="000000"/>
              <w:left w:val="nil"/>
              <w:bottom w:val="nil"/>
              <w:right w:val="nil"/>
            </w:tcBorders>
            <w:vAlign w:val="bottom"/>
          </w:tcPr>
          <w:p w14:paraId="085F7D00" w14:textId="77777777" w:rsidR="003917C9" w:rsidRDefault="00000000">
            <w:pPr>
              <w:spacing w:after="0"/>
              <w:ind w:left="354" w:firstLine="0"/>
              <w:jc w:val="left"/>
            </w:pPr>
            <w:r>
              <w:t>17.33</w:t>
            </w:r>
          </w:p>
        </w:tc>
      </w:tr>
      <w:tr w:rsidR="003917C9" w14:paraId="572555D0" w14:textId="77777777">
        <w:trPr>
          <w:trHeight w:val="251"/>
        </w:trPr>
        <w:tc>
          <w:tcPr>
            <w:tcW w:w="3016" w:type="dxa"/>
            <w:gridSpan w:val="2"/>
            <w:tcBorders>
              <w:top w:val="nil"/>
              <w:left w:val="nil"/>
              <w:bottom w:val="nil"/>
              <w:right w:val="nil"/>
            </w:tcBorders>
          </w:tcPr>
          <w:p w14:paraId="263CE9BF" w14:textId="77777777" w:rsidR="003917C9" w:rsidRDefault="00000000">
            <w:pPr>
              <w:spacing w:after="0"/>
              <w:ind w:left="120" w:firstLine="0"/>
              <w:jc w:val="left"/>
            </w:pPr>
            <w:proofErr w:type="spellStart"/>
            <w:r>
              <w:lastRenderedPageBreak/>
              <w:t>Razão</w:t>
            </w:r>
            <w:proofErr w:type="spellEnd"/>
            <w:r>
              <w:t xml:space="preserve"> de Sharpe</w:t>
            </w:r>
          </w:p>
        </w:tc>
        <w:tc>
          <w:tcPr>
            <w:tcW w:w="848" w:type="dxa"/>
            <w:tcBorders>
              <w:top w:val="nil"/>
              <w:left w:val="nil"/>
              <w:bottom w:val="nil"/>
              <w:right w:val="nil"/>
            </w:tcBorders>
          </w:tcPr>
          <w:p w14:paraId="09DFFBD6" w14:textId="77777777" w:rsidR="003917C9" w:rsidRDefault="00000000">
            <w:pPr>
              <w:spacing w:after="0"/>
              <w:ind w:left="201" w:firstLine="0"/>
              <w:jc w:val="left"/>
            </w:pPr>
            <w:r>
              <w:rPr>
                <w:b/>
              </w:rPr>
              <w:t>1.60</w:t>
            </w:r>
          </w:p>
        </w:tc>
        <w:tc>
          <w:tcPr>
            <w:tcW w:w="1305" w:type="dxa"/>
            <w:tcBorders>
              <w:top w:val="nil"/>
              <w:left w:val="nil"/>
              <w:bottom w:val="nil"/>
              <w:right w:val="nil"/>
            </w:tcBorders>
          </w:tcPr>
          <w:p w14:paraId="70CD041A" w14:textId="77777777" w:rsidR="003917C9" w:rsidRDefault="00000000">
            <w:pPr>
              <w:spacing w:after="0"/>
              <w:ind w:left="712" w:firstLine="0"/>
              <w:jc w:val="left"/>
            </w:pPr>
            <w:r>
              <w:t>0.83</w:t>
            </w:r>
          </w:p>
        </w:tc>
        <w:tc>
          <w:tcPr>
            <w:tcW w:w="928" w:type="dxa"/>
            <w:tcBorders>
              <w:top w:val="nil"/>
              <w:left w:val="nil"/>
              <w:bottom w:val="nil"/>
              <w:right w:val="nil"/>
            </w:tcBorders>
          </w:tcPr>
          <w:p w14:paraId="04233E9A" w14:textId="77777777" w:rsidR="003917C9" w:rsidRDefault="00000000">
            <w:pPr>
              <w:spacing w:after="0"/>
              <w:ind w:left="454" w:firstLine="0"/>
              <w:jc w:val="left"/>
            </w:pPr>
            <w:r>
              <w:t>1.04</w:t>
            </w:r>
          </w:p>
        </w:tc>
      </w:tr>
      <w:tr w:rsidR="003917C9" w14:paraId="27E53796" w14:textId="77777777">
        <w:trPr>
          <w:trHeight w:val="251"/>
        </w:trPr>
        <w:tc>
          <w:tcPr>
            <w:tcW w:w="3016" w:type="dxa"/>
            <w:gridSpan w:val="2"/>
            <w:tcBorders>
              <w:top w:val="nil"/>
              <w:left w:val="nil"/>
              <w:bottom w:val="nil"/>
              <w:right w:val="nil"/>
            </w:tcBorders>
          </w:tcPr>
          <w:p w14:paraId="4E59EB6C" w14:textId="77777777" w:rsidR="003917C9" w:rsidRDefault="00000000">
            <w:pPr>
              <w:spacing w:after="0"/>
              <w:ind w:left="120" w:firstLine="0"/>
              <w:jc w:val="left"/>
            </w:pPr>
            <w:proofErr w:type="spellStart"/>
            <w:r>
              <w:t>Razão</w:t>
            </w:r>
            <w:proofErr w:type="spellEnd"/>
            <w:r>
              <w:t xml:space="preserve"> de </w:t>
            </w:r>
            <w:proofErr w:type="spellStart"/>
            <w:r>
              <w:t>Sortino</w:t>
            </w:r>
            <w:proofErr w:type="spellEnd"/>
          </w:p>
        </w:tc>
        <w:tc>
          <w:tcPr>
            <w:tcW w:w="848" w:type="dxa"/>
            <w:tcBorders>
              <w:top w:val="nil"/>
              <w:left w:val="nil"/>
              <w:bottom w:val="nil"/>
              <w:right w:val="nil"/>
            </w:tcBorders>
          </w:tcPr>
          <w:p w14:paraId="6AA9666C" w14:textId="77777777" w:rsidR="003917C9" w:rsidRDefault="00000000">
            <w:pPr>
              <w:spacing w:after="0"/>
              <w:ind w:left="202" w:firstLine="0"/>
              <w:jc w:val="left"/>
            </w:pPr>
            <w:r>
              <w:rPr>
                <w:b/>
              </w:rPr>
              <w:t>2.46</w:t>
            </w:r>
          </w:p>
        </w:tc>
        <w:tc>
          <w:tcPr>
            <w:tcW w:w="1305" w:type="dxa"/>
            <w:tcBorders>
              <w:top w:val="nil"/>
              <w:left w:val="nil"/>
              <w:bottom w:val="nil"/>
              <w:right w:val="nil"/>
            </w:tcBorders>
          </w:tcPr>
          <w:p w14:paraId="7FCB356A" w14:textId="77777777" w:rsidR="003917C9" w:rsidRDefault="00000000">
            <w:pPr>
              <w:spacing w:after="0"/>
              <w:ind w:left="712" w:firstLine="0"/>
              <w:jc w:val="left"/>
            </w:pPr>
            <w:r>
              <w:t>1.19</w:t>
            </w:r>
          </w:p>
        </w:tc>
        <w:tc>
          <w:tcPr>
            <w:tcW w:w="928" w:type="dxa"/>
            <w:tcBorders>
              <w:top w:val="nil"/>
              <w:left w:val="nil"/>
              <w:bottom w:val="nil"/>
              <w:right w:val="nil"/>
            </w:tcBorders>
          </w:tcPr>
          <w:p w14:paraId="31CD3133" w14:textId="77777777" w:rsidR="003917C9" w:rsidRDefault="00000000">
            <w:pPr>
              <w:spacing w:after="0"/>
              <w:ind w:left="454" w:firstLine="0"/>
              <w:jc w:val="left"/>
            </w:pPr>
            <w:r>
              <w:t>1.44</w:t>
            </w:r>
          </w:p>
        </w:tc>
      </w:tr>
      <w:tr w:rsidR="003917C9" w14:paraId="1E6AC3BB" w14:textId="77777777">
        <w:trPr>
          <w:trHeight w:val="324"/>
        </w:trPr>
        <w:tc>
          <w:tcPr>
            <w:tcW w:w="3016" w:type="dxa"/>
            <w:gridSpan w:val="2"/>
            <w:tcBorders>
              <w:top w:val="nil"/>
              <w:left w:val="nil"/>
              <w:bottom w:val="single" w:sz="4" w:space="0" w:color="000000"/>
              <w:right w:val="nil"/>
            </w:tcBorders>
          </w:tcPr>
          <w:p w14:paraId="1F9248F7" w14:textId="77777777" w:rsidR="003917C9" w:rsidRDefault="00000000">
            <w:pPr>
              <w:spacing w:after="0"/>
              <w:ind w:left="120" w:firstLine="0"/>
              <w:jc w:val="left"/>
            </w:pPr>
            <w:r>
              <w:t>Máximo Drawdown (%)</w:t>
            </w:r>
          </w:p>
        </w:tc>
        <w:tc>
          <w:tcPr>
            <w:tcW w:w="848" w:type="dxa"/>
            <w:tcBorders>
              <w:top w:val="nil"/>
              <w:left w:val="nil"/>
              <w:bottom w:val="single" w:sz="4" w:space="0" w:color="000000"/>
              <w:right w:val="nil"/>
            </w:tcBorders>
          </w:tcPr>
          <w:p w14:paraId="4A05EC8B" w14:textId="77777777" w:rsidR="003917C9" w:rsidRDefault="00000000">
            <w:pPr>
              <w:spacing w:after="0"/>
              <w:ind w:left="0" w:firstLine="0"/>
              <w:jc w:val="left"/>
            </w:pPr>
            <w:r>
              <w:rPr>
                <w:i/>
              </w:rPr>
              <w:t>−</w:t>
            </w:r>
            <w:r>
              <w:t>21</w:t>
            </w:r>
            <w:r>
              <w:rPr>
                <w:i/>
                <w:sz w:val="31"/>
                <w:vertAlign w:val="subscript"/>
              </w:rPr>
              <w:t>.</w:t>
            </w:r>
            <w:r>
              <w:t>25</w:t>
            </w:r>
          </w:p>
        </w:tc>
        <w:tc>
          <w:tcPr>
            <w:tcW w:w="1305" w:type="dxa"/>
            <w:tcBorders>
              <w:top w:val="nil"/>
              <w:left w:val="nil"/>
              <w:bottom w:val="single" w:sz="4" w:space="0" w:color="000000"/>
              <w:right w:val="nil"/>
            </w:tcBorders>
          </w:tcPr>
          <w:p w14:paraId="60506EE7" w14:textId="77777777" w:rsidR="003917C9" w:rsidRDefault="00000000">
            <w:pPr>
              <w:spacing w:after="0"/>
              <w:ind w:left="457" w:firstLine="0"/>
              <w:jc w:val="left"/>
            </w:pPr>
            <w:r>
              <w:rPr>
                <w:i/>
              </w:rPr>
              <w:t>−</w:t>
            </w:r>
            <w:r>
              <w:t>20</w:t>
            </w:r>
            <w:r>
              <w:rPr>
                <w:i/>
                <w:sz w:val="31"/>
                <w:vertAlign w:val="subscript"/>
              </w:rPr>
              <w:t>.</w:t>
            </w:r>
            <w:r>
              <w:t>22</w:t>
            </w:r>
          </w:p>
        </w:tc>
        <w:tc>
          <w:tcPr>
            <w:tcW w:w="928" w:type="dxa"/>
            <w:tcBorders>
              <w:top w:val="nil"/>
              <w:left w:val="nil"/>
              <w:bottom w:val="single" w:sz="4" w:space="0" w:color="000000"/>
              <w:right w:val="nil"/>
            </w:tcBorders>
          </w:tcPr>
          <w:p w14:paraId="08BB8F07" w14:textId="77777777" w:rsidR="003917C9" w:rsidRDefault="00000000">
            <w:pPr>
              <w:spacing w:after="0"/>
              <w:ind w:left="199" w:firstLine="0"/>
              <w:jc w:val="left"/>
            </w:pPr>
            <w:r>
              <w:rPr>
                <w:i/>
              </w:rPr>
              <w:t>−</w:t>
            </w:r>
            <w:r>
              <w:t>23</w:t>
            </w:r>
            <w:r>
              <w:rPr>
                <w:i/>
                <w:sz w:val="31"/>
                <w:vertAlign w:val="subscript"/>
              </w:rPr>
              <w:t>.</w:t>
            </w:r>
            <w:r>
              <w:t>44</w:t>
            </w:r>
          </w:p>
        </w:tc>
      </w:tr>
      <w:tr w:rsidR="003917C9" w14:paraId="66CD710E" w14:textId="77777777">
        <w:trPr>
          <w:trHeight w:val="530"/>
        </w:trPr>
        <w:tc>
          <w:tcPr>
            <w:tcW w:w="3016" w:type="dxa"/>
            <w:gridSpan w:val="2"/>
            <w:tcBorders>
              <w:top w:val="single" w:sz="4" w:space="0" w:color="000000"/>
              <w:left w:val="nil"/>
              <w:bottom w:val="nil"/>
              <w:right w:val="nil"/>
            </w:tcBorders>
            <w:vAlign w:val="bottom"/>
          </w:tcPr>
          <w:p w14:paraId="00E39BA7" w14:textId="77777777" w:rsidR="003917C9" w:rsidRDefault="00000000">
            <w:pPr>
              <w:spacing w:after="0"/>
              <w:ind w:left="120" w:firstLine="0"/>
              <w:jc w:val="left"/>
            </w:pPr>
            <w:proofErr w:type="spellStart"/>
            <w:r>
              <w:rPr>
                <w:b/>
                <w:i/>
              </w:rPr>
              <w:t>Estatísticas</w:t>
            </w:r>
            <w:proofErr w:type="spellEnd"/>
            <w:r>
              <w:rPr>
                <w:b/>
                <w:i/>
              </w:rPr>
              <w:t xml:space="preserve"> </w:t>
            </w:r>
            <w:proofErr w:type="spellStart"/>
            <w:r>
              <w:rPr>
                <w:b/>
                <w:i/>
              </w:rPr>
              <w:t>Operacionais</w:t>
            </w:r>
            <w:proofErr w:type="spellEnd"/>
            <w:r>
              <w:rPr>
                <w:b/>
                <w:i/>
              </w:rPr>
              <w:t xml:space="preserve"> </w:t>
            </w:r>
            <w:proofErr w:type="spellStart"/>
            <w:r>
              <w:t>Rebalanceamentos</w:t>
            </w:r>
            <w:proofErr w:type="spellEnd"/>
          </w:p>
        </w:tc>
        <w:tc>
          <w:tcPr>
            <w:tcW w:w="848" w:type="dxa"/>
            <w:tcBorders>
              <w:top w:val="single" w:sz="4" w:space="0" w:color="000000"/>
              <w:left w:val="nil"/>
              <w:bottom w:val="nil"/>
              <w:right w:val="nil"/>
            </w:tcBorders>
            <w:vAlign w:val="bottom"/>
          </w:tcPr>
          <w:p w14:paraId="36D70A6B" w14:textId="77777777" w:rsidR="003917C9" w:rsidRDefault="00000000">
            <w:pPr>
              <w:spacing w:after="0"/>
              <w:ind w:left="290" w:firstLine="0"/>
              <w:jc w:val="center"/>
            </w:pPr>
            <w:r>
              <w:t>17</w:t>
            </w:r>
          </w:p>
        </w:tc>
        <w:tc>
          <w:tcPr>
            <w:tcW w:w="1305" w:type="dxa"/>
            <w:tcBorders>
              <w:top w:val="single" w:sz="4" w:space="0" w:color="000000"/>
              <w:left w:val="nil"/>
              <w:bottom w:val="nil"/>
              <w:right w:val="nil"/>
            </w:tcBorders>
            <w:vAlign w:val="bottom"/>
          </w:tcPr>
          <w:p w14:paraId="72B77FEA" w14:textId="77777777" w:rsidR="003917C9" w:rsidRDefault="00000000">
            <w:pPr>
              <w:spacing w:after="0"/>
              <w:ind w:left="867" w:firstLine="0"/>
              <w:jc w:val="left"/>
            </w:pPr>
            <w:r>
              <w:t>17</w:t>
            </w:r>
          </w:p>
        </w:tc>
        <w:tc>
          <w:tcPr>
            <w:tcW w:w="928" w:type="dxa"/>
            <w:tcBorders>
              <w:top w:val="single" w:sz="4" w:space="0" w:color="000000"/>
              <w:left w:val="nil"/>
              <w:bottom w:val="nil"/>
              <w:right w:val="nil"/>
            </w:tcBorders>
            <w:vAlign w:val="bottom"/>
          </w:tcPr>
          <w:p w14:paraId="04B31F89" w14:textId="77777777" w:rsidR="003917C9" w:rsidRDefault="00000000">
            <w:pPr>
              <w:spacing w:after="0"/>
              <w:ind w:left="0" w:firstLine="0"/>
              <w:jc w:val="right"/>
            </w:pPr>
            <w:r>
              <w:t>0</w:t>
            </w:r>
          </w:p>
        </w:tc>
      </w:tr>
      <w:tr w:rsidR="003917C9" w14:paraId="681A83AF" w14:textId="77777777">
        <w:trPr>
          <w:trHeight w:val="251"/>
        </w:trPr>
        <w:tc>
          <w:tcPr>
            <w:tcW w:w="3016" w:type="dxa"/>
            <w:gridSpan w:val="2"/>
            <w:tcBorders>
              <w:top w:val="nil"/>
              <w:left w:val="nil"/>
              <w:bottom w:val="nil"/>
              <w:right w:val="nil"/>
            </w:tcBorders>
          </w:tcPr>
          <w:p w14:paraId="72771F51" w14:textId="77777777" w:rsidR="003917C9" w:rsidRDefault="00000000">
            <w:pPr>
              <w:spacing w:after="0"/>
              <w:ind w:left="120" w:firstLine="0"/>
              <w:jc w:val="left"/>
            </w:pPr>
            <w:r>
              <w:t xml:space="preserve">Turnover </w:t>
            </w:r>
            <w:proofErr w:type="spellStart"/>
            <w:r>
              <w:t>Médio</w:t>
            </w:r>
            <w:proofErr w:type="spellEnd"/>
            <w:r>
              <w:t xml:space="preserve"> (%)</w:t>
            </w:r>
          </w:p>
        </w:tc>
        <w:tc>
          <w:tcPr>
            <w:tcW w:w="848" w:type="dxa"/>
            <w:tcBorders>
              <w:top w:val="nil"/>
              <w:left w:val="nil"/>
              <w:bottom w:val="nil"/>
              <w:right w:val="nil"/>
            </w:tcBorders>
          </w:tcPr>
          <w:p w14:paraId="5EF96295" w14:textId="77777777" w:rsidR="003917C9" w:rsidRDefault="00000000">
            <w:pPr>
              <w:spacing w:after="0"/>
              <w:ind w:left="55" w:firstLine="0"/>
              <w:jc w:val="left"/>
            </w:pPr>
            <w:r>
              <w:t>170.58</w:t>
            </w:r>
          </w:p>
        </w:tc>
        <w:tc>
          <w:tcPr>
            <w:tcW w:w="1305" w:type="dxa"/>
            <w:tcBorders>
              <w:top w:val="nil"/>
              <w:left w:val="nil"/>
              <w:bottom w:val="nil"/>
              <w:right w:val="nil"/>
            </w:tcBorders>
          </w:tcPr>
          <w:p w14:paraId="2047C739" w14:textId="77777777" w:rsidR="003917C9" w:rsidRDefault="00000000">
            <w:pPr>
              <w:spacing w:after="0"/>
              <w:ind w:left="612" w:firstLine="0"/>
              <w:jc w:val="left"/>
            </w:pPr>
            <w:r>
              <w:t>87.68</w:t>
            </w:r>
          </w:p>
        </w:tc>
        <w:tc>
          <w:tcPr>
            <w:tcW w:w="928" w:type="dxa"/>
            <w:tcBorders>
              <w:top w:val="nil"/>
              <w:left w:val="nil"/>
              <w:bottom w:val="nil"/>
              <w:right w:val="nil"/>
            </w:tcBorders>
          </w:tcPr>
          <w:p w14:paraId="7CB2880E" w14:textId="77777777" w:rsidR="003917C9" w:rsidRDefault="00000000">
            <w:pPr>
              <w:spacing w:after="0"/>
              <w:ind w:left="454" w:firstLine="0"/>
              <w:jc w:val="left"/>
            </w:pPr>
            <w:r>
              <w:t>0.00</w:t>
            </w:r>
          </w:p>
        </w:tc>
      </w:tr>
      <w:tr w:rsidR="003917C9" w14:paraId="728D32E3" w14:textId="77777777">
        <w:trPr>
          <w:trHeight w:val="251"/>
        </w:trPr>
        <w:tc>
          <w:tcPr>
            <w:tcW w:w="3016" w:type="dxa"/>
            <w:gridSpan w:val="2"/>
            <w:tcBorders>
              <w:top w:val="nil"/>
              <w:left w:val="nil"/>
              <w:bottom w:val="nil"/>
              <w:right w:val="nil"/>
            </w:tcBorders>
          </w:tcPr>
          <w:p w14:paraId="5C3AC17D" w14:textId="77777777" w:rsidR="003917C9" w:rsidRDefault="00000000">
            <w:pPr>
              <w:spacing w:after="0"/>
              <w:ind w:left="120" w:firstLine="0"/>
              <w:jc w:val="left"/>
            </w:pPr>
            <w:r>
              <w:t xml:space="preserve">Custos de </w:t>
            </w:r>
            <w:proofErr w:type="spellStart"/>
            <w:r>
              <w:t>Transação</w:t>
            </w:r>
            <w:proofErr w:type="spellEnd"/>
            <w:r>
              <w:t xml:space="preserve"> ($)</w:t>
            </w:r>
          </w:p>
        </w:tc>
        <w:tc>
          <w:tcPr>
            <w:tcW w:w="848" w:type="dxa"/>
            <w:tcBorders>
              <w:top w:val="nil"/>
              <w:left w:val="nil"/>
              <w:bottom w:val="nil"/>
              <w:right w:val="nil"/>
            </w:tcBorders>
          </w:tcPr>
          <w:p w14:paraId="551DCE59" w14:textId="77777777" w:rsidR="003917C9" w:rsidRDefault="00000000">
            <w:pPr>
              <w:spacing w:after="0"/>
              <w:ind w:left="55" w:firstLine="0"/>
              <w:jc w:val="left"/>
            </w:pPr>
            <w:r>
              <w:t>27,099</w:t>
            </w:r>
          </w:p>
        </w:tc>
        <w:tc>
          <w:tcPr>
            <w:tcW w:w="1305" w:type="dxa"/>
            <w:tcBorders>
              <w:top w:val="nil"/>
              <w:left w:val="nil"/>
              <w:bottom w:val="nil"/>
              <w:right w:val="nil"/>
            </w:tcBorders>
          </w:tcPr>
          <w:p w14:paraId="7382026C" w14:textId="77777777" w:rsidR="003917C9" w:rsidRDefault="00000000">
            <w:pPr>
              <w:spacing w:after="0"/>
              <w:ind w:left="513" w:firstLine="0"/>
              <w:jc w:val="left"/>
            </w:pPr>
            <w:r>
              <w:t>10,686</w:t>
            </w:r>
          </w:p>
        </w:tc>
        <w:tc>
          <w:tcPr>
            <w:tcW w:w="928" w:type="dxa"/>
            <w:tcBorders>
              <w:top w:val="nil"/>
              <w:left w:val="nil"/>
              <w:bottom w:val="nil"/>
              <w:right w:val="nil"/>
            </w:tcBorders>
          </w:tcPr>
          <w:p w14:paraId="5DA3DE1F" w14:textId="77777777" w:rsidR="003917C9" w:rsidRDefault="00000000">
            <w:pPr>
              <w:spacing w:after="0"/>
              <w:ind w:left="0" w:firstLine="0"/>
              <w:jc w:val="right"/>
            </w:pPr>
            <w:r>
              <w:t>0</w:t>
            </w:r>
          </w:p>
        </w:tc>
      </w:tr>
      <w:tr w:rsidR="003917C9" w14:paraId="7310DD02" w14:textId="77777777">
        <w:trPr>
          <w:trHeight w:val="324"/>
        </w:trPr>
        <w:tc>
          <w:tcPr>
            <w:tcW w:w="3016" w:type="dxa"/>
            <w:gridSpan w:val="2"/>
            <w:tcBorders>
              <w:top w:val="nil"/>
              <w:left w:val="nil"/>
              <w:bottom w:val="single" w:sz="4" w:space="0" w:color="000000"/>
              <w:right w:val="nil"/>
            </w:tcBorders>
          </w:tcPr>
          <w:p w14:paraId="2DE61053" w14:textId="77777777" w:rsidR="003917C9" w:rsidRDefault="00000000">
            <w:pPr>
              <w:spacing w:after="0"/>
              <w:ind w:left="120" w:firstLine="0"/>
              <w:jc w:val="left"/>
            </w:pPr>
            <w:r>
              <w:t>Taxa de Vitória (%)</w:t>
            </w:r>
          </w:p>
        </w:tc>
        <w:tc>
          <w:tcPr>
            <w:tcW w:w="848" w:type="dxa"/>
            <w:tcBorders>
              <w:top w:val="nil"/>
              <w:left w:val="nil"/>
              <w:bottom w:val="single" w:sz="4" w:space="0" w:color="000000"/>
              <w:right w:val="nil"/>
            </w:tcBorders>
          </w:tcPr>
          <w:p w14:paraId="6E0CFC51" w14:textId="77777777" w:rsidR="003917C9" w:rsidRDefault="00000000">
            <w:pPr>
              <w:spacing w:after="0"/>
              <w:ind w:left="155" w:firstLine="0"/>
              <w:jc w:val="left"/>
            </w:pPr>
            <w:r>
              <w:t>55.94</w:t>
            </w:r>
          </w:p>
        </w:tc>
        <w:tc>
          <w:tcPr>
            <w:tcW w:w="1305" w:type="dxa"/>
            <w:tcBorders>
              <w:top w:val="nil"/>
              <w:left w:val="nil"/>
              <w:bottom w:val="single" w:sz="4" w:space="0" w:color="000000"/>
              <w:right w:val="nil"/>
            </w:tcBorders>
          </w:tcPr>
          <w:p w14:paraId="0338AA2A" w14:textId="77777777" w:rsidR="003917C9" w:rsidRDefault="00000000">
            <w:pPr>
              <w:spacing w:after="0"/>
              <w:ind w:left="612" w:firstLine="0"/>
              <w:jc w:val="left"/>
            </w:pPr>
            <w:r>
              <w:t>55.22</w:t>
            </w:r>
          </w:p>
        </w:tc>
        <w:tc>
          <w:tcPr>
            <w:tcW w:w="928" w:type="dxa"/>
            <w:tcBorders>
              <w:top w:val="nil"/>
              <w:left w:val="nil"/>
              <w:bottom w:val="single" w:sz="4" w:space="0" w:color="000000"/>
              <w:right w:val="nil"/>
            </w:tcBorders>
          </w:tcPr>
          <w:p w14:paraId="2FE4AEC1" w14:textId="77777777" w:rsidR="003917C9" w:rsidRDefault="00000000">
            <w:pPr>
              <w:spacing w:after="0"/>
              <w:ind w:left="354" w:firstLine="0"/>
              <w:jc w:val="left"/>
            </w:pPr>
            <w:r>
              <w:t>54.41</w:t>
            </w:r>
          </w:p>
        </w:tc>
      </w:tr>
      <w:tr w:rsidR="003917C9" w14:paraId="36DCBBD1" w14:textId="77777777">
        <w:trPr>
          <w:trHeight w:val="354"/>
        </w:trPr>
        <w:tc>
          <w:tcPr>
            <w:tcW w:w="3016" w:type="dxa"/>
            <w:gridSpan w:val="2"/>
            <w:tcBorders>
              <w:top w:val="single" w:sz="4" w:space="0" w:color="000000"/>
              <w:left w:val="nil"/>
              <w:bottom w:val="single" w:sz="6" w:space="0" w:color="000000"/>
              <w:right w:val="nil"/>
            </w:tcBorders>
          </w:tcPr>
          <w:p w14:paraId="68FB7DBA" w14:textId="77777777" w:rsidR="003917C9" w:rsidRDefault="00000000">
            <w:pPr>
              <w:spacing w:after="0"/>
              <w:ind w:left="120" w:firstLine="0"/>
              <w:jc w:val="left"/>
            </w:pPr>
            <w:proofErr w:type="spellStart"/>
            <w:r>
              <w:t>Período</w:t>
            </w:r>
            <w:proofErr w:type="spellEnd"/>
            <w:r>
              <w:t xml:space="preserve"> (</w:t>
            </w:r>
            <w:proofErr w:type="spellStart"/>
            <w:r>
              <w:t>anos</w:t>
            </w:r>
            <w:proofErr w:type="spellEnd"/>
            <w:r>
              <w:t>)</w:t>
            </w:r>
          </w:p>
        </w:tc>
        <w:tc>
          <w:tcPr>
            <w:tcW w:w="848" w:type="dxa"/>
            <w:tcBorders>
              <w:top w:val="single" w:sz="4" w:space="0" w:color="000000"/>
              <w:left w:val="nil"/>
              <w:bottom w:val="single" w:sz="6" w:space="0" w:color="000000"/>
              <w:right w:val="nil"/>
            </w:tcBorders>
          </w:tcPr>
          <w:p w14:paraId="131326E8" w14:textId="77777777" w:rsidR="003917C9" w:rsidRDefault="00000000">
            <w:pPr>
              <w:spacing w:after="0"/>
              <w:ind w:left="235" w:firstLine="0"/>
              <w:jc w:val="center"/>
            </w:pPr>
            <w:r>
              <w:t>4.4</w:t>
            </w:r>
          </w:p>
        </w:tc>
        <w:tc>
          <w:tcPr>
            <w:tcW w:w="1305" w:type="dxa"/>
            <w:tcBorders>
              <w:top w:val="single" w:sz="4" w:space="0" w:color="000000"/>
              <w:left w:val="nil"/>
              <w:bottom w:val="single" w:sz="6" w:space="0" w:color="000000"/>
              <w:right w:val="nil"/>
            </w:tcBorders>
          </w:tcPr>
          <w:p w14:paraId="60C8600E" w14:textId="77777777" w:rsidR="003917C9" w:rsidRDefault="00000000">
            <w:pPr>
              <w:spacing w:after="0"/>
              <w:ind w:left="812" w:firstLine="0"/>
              <w:jc w:val="left"/>
            </w:pPr>
            <w:r>
              <w:t>4.4</w:t>
            </w:r>
          </w:p>
        </w:tc>
        <w:tc>
          <w:tcPr>
            <w:tcW w:w="928" w:type="dxa"/>
            <w:tcBorders>
              <w:top w:val="single" w:sz="4" w:space="0" w:color="000000"/>
              <w:left w:val="nil"/>
              <w:bottom w:val="single" w:sz="6" w:space="0" w:color="000000"/>
              <w:right w:val="nil"/>
            </w:tcBorders>
          </w:tcPr>
          <w:p w14:paraId="0219E7C2" w14:textId="77777777" w:rsidR="003917C9" w:rsidRDefault="00000000">
            <w:pPr>
              <w:spacing w:after="0"/>
              <w:ind w:left="553" w:firstLine="0"/>
              <w:jc w:val="left"/>
            </w:pPr>
            <w:r>
              <w:t>4.4</w:t>
            </w:r>
          </w:p>
        </w:tc>
      </w:tr>
    </w:tbl>
    <w:p w14:paraId="4D1E1F90" w14:textId="77777777" w:rsidR="003917C9" w:rsidRPr="00B47201" w:rsidRDefault="00000000">
      <w:pPr>
        <w:spacing w:after="133"/>
        <w:ind w:left="8" w:right="24"/>
        <w:rPr>
          <w:lang w:val="pt-BR"/>
        </w:rPr>
      </w:pPr>
      <w:r w:rsidRPr="00B47201">
        <w:rPr>
          <w:lang w:val="pt-BR"/>
        </w:rPr>
        <w:t>Os resultados demonstram que a estratégia A.R.G.O.S. supera consistentemente o benchmark S&amp;P100 e o Portfólio de Markowitz clássico em métricas de retornos e ajustadas ao risco. Mesmo com um custo de transação maior devido aos turnovers.</w:t>
      </w:r>
    </w:p>
    <w:p w14:paraId="17ADB19B" w14:textId="77777777" w:rsidR="003917C9" w:rsidRPr="00B47201" w:rsidRDefault="00000000">
      <w:pPr>
        <w:ind w:left="8" w:right="24"/>
        <w:rPr>
          <w:lang w:val="pt-BR"/>
        </w:rPr>
      </w:pPr>
      <w:r w:rsidRPr="00B47201">
        <w:rPr>
          <w:lang w:val="pt-BR"/>
        </w:rPr>
        <w:t>Faremos uma breve análise comparativa de risco (</w:t>
      </w:r>
      <w:r w:rsidRPr="00B47201">
        <w:rPr>
          <w:b/>
          <w:sz w:val="31"/>
          <w:vertAlign w:val="subscript"/>
          <w:lang w:val="pt-BR"/>
        </w:rPr>
        <w:t xml:space="preserve">A.R.G.O.S </w:t>
      </w:r>
      <w:r w:rsidRPr="00B47201">
        <w:rPr>
          <w:lang w:val="pt-BR"/>
        </w:rPr>
        <w:t xml:space="preserve">vs. </w:t>
      </w:r>
      <w:r w:rsidRPr="00B47201">
        <w:rPr>
          <w:b/>
          <w:sz w:val="31"/>
          <w:vertAlign w:val="subscript"/>
          <w:lang w:val="pt-BR"/>
        </w:rPr>
        <w:t>Markowitz</w:t>
      </w:r>
      <w:r w:rsidRPr="00B47201">
        <w:rPr>
          <w:lang w:val="pt-BR"/>
        </w:rPr>
        <w:t xml:space="preserve">) usando o teste </w:t>
      </w:r>
      <w:r w:rsidRPr="00B47201">
        <w:rPr>
          <w:i/>
          <w:sz w:val="31"/>
          <w:vertAlign w:val="subscript"/>
          <w:lang w:val="pt-BR"/>
        </w:rPr>
        <w:t>DQ</w:t>
      </w:r>
      <w:r w:rsidRPr="00B47201">
        <w:rPr>
          <w:lang w:val="pt-BR"/>
        </w:rPr>
        <w:t>. Esse teste verifica, de forma direta:</w:t>
      </w:r>
    </w:p>
    <w:p w14:paraId="7D83360F" w14:textId="77777777" w:rsidR="003917C9" w:rsidRPr="00B47201" w:rsidRDefault="00000000">
      <w:pPr>
        <w:ind w:left="8" w:right="24"/>
        <w:rPr>
          <w:lang w:val="pt-BR"/>
        </w:rPr>
      </w:pPr>
      <w:r w:rsidRPr="00B47201">
        <w:rPr>
          <w:lang w:val="pt-BR"/>
        </w:rPr>
        <w:t xml:space="preserve">Comecemos por duas visualizações que mostram como o </w:t>
      </w:r>
      <w:r w:rsidRPr="00B47201">
        <w:rPr>
          <w:b/>
          <w:sz w:val="31"/>
          <w:vertAlign w:val="subscript"/>
          <w:lang w:val="pt-BR"/>
        </w:rPr>
        <w:t xml:space="preserve">A.R.G.O.S </w:t>
      </w:r>
      <w:r w:rsidRPr="00B47201">
        <w:rPr>
          <w:lang w:val="pt-BR"/>
        </w:rPr>
        <w:t xml:space="preserve">viola menos o Value at Risk do que o modelo clássico de </w:t>
      </w:r>
      <w:r w:rsidRPr="00B47201">
        <w:rPr>
          <w:b/>
          <w:lang w:val="pt-BR"/>
        </w:rPr>
        <w:t>Markowitz</w:t>
      </w:r>
      <w:r w:rsidRPr="00B47201">
        <w:rPr>
          <w:lang w:val="pt-BR"/>
        </w:rPr>
        <w:t>.</w:t>
      </w:r>
    </w:p>
    <w:p w14:paraId="2DBDEAD7" w14:textId="77777777" w:rsidR="003917C9" w:rsidRPr="00B47201" w:rsidRDefault="00000000">
      <w:pPr>
        <w:spacing w:after="6"/>
        <w:ind w:left="8" w:right="24"/>
        <w:rPr>
          <w:lang w:val="pt-BR"/>
        </w:rPr>
      </w:pPr>
      <w:r w:rsidRPr="00B47201">
        <w:rPr>
          <w:lang w:val="pt-BR"/>
        </w:rPr>
        <w:t xml:space="preserve">Em seguida, aplicamos o </w:t>
      </w:r>
      <w:r w:rsidRPr="00B47201">
        <w:rPr>
          <w:i/>
          <w:sz w:val="31"/>
          <w:vertAlign w:val="subscript"/>
          <w:lang w:val="pt-BR"/>
        </w:rPr>
        <w:t xml:space="preserve">DQ-test </w:t>
      </w:r>
      <w:r w:rsidRPr="00B47201">
        <w:rPr>
          <w:lang w:val="pt-BR"/>
        </w:rPr>
        <w:t>— um cheque rápido (e formal) de dois pontos:</w:t>
      </w:r>
    </w:p>
    <w:p w14:paraId="69E70AA7" w14:textId="77777777" w:rsidR="003917C9" w:rsidRDefault="00000000">
      <w:pPr>
        <w:numPr>
          <w:ilvl w:val="0"/>
          <w:numId w:val="8"/>
        </w:numPr>
        <w:ind w:right="24" w:hanging="255"/>
      </w:pPr>
      <w:r w:rsidRPr="00B47201">
        <w:rPr>
          <w:b/>
          <w:lang w:val="pt-BR"/>
        </w:rPr>
        <w:t xml:space="preserve">Calibração </w:t>
      </w:r>
      <w:r w:rsidRPr="00B47201">
        <w:rPr>
          <w:b/>
          <w:i/>
          <w:lang w:val="pt-BR"/>
        </w:rPr>
        <w:t xml:space="preserve">condicional </w:t>
      </w:r>
      <w:r w:rsidRPr="00B47201">
        <w:rPr>
          <w:b/>
          <w:lang w:val="pt-BR"/>
        </w:rPr>
        <w:t>do VaR</w:t>
      </w:r>
      <w:r w:rsidRPr="00B47201">
        <w:rPr>
          <w:lang w:val="pt-BR"/>
        </w:rPr>
        <w:t xml:space="preserve">: dado o que já sabíamos no tempo </w:t>
      </w:r>
      <w:r w:rsidRPr="00B47201">
        <w:rPr>
          <w:i/>
          <w:lang w:val="pt-BR"/>
        </w:rPr>
        <w:t xml:space="preserve">t </w:t>
      </w:r>
      <w:r w:rsidRPr="00B47201">
        <w:rPr>
          <w:lang w:val="pt-BR"/>
        </w:rPr>
        <w:t xml:space="preserve">(incl. </w:t>
      </w:r>
      <w:r>
        <w:rPr>
          <w:i/>
        </w:rPr>
        <w:t xml:space="preserve">V </w:t>
      </w:r>
      <w:proofErr w:type="spellStart"/>
      <w:r>
        <w:rPr>
          <w:i/>
        </w:rPr>
        <w:t>aR</w:t>
      </w:r>
      <w:r>
        <w:rPr>
          <w:i/>
          <w:vertAlign w:val="subscript"/>
        </w:rPr>
        <w:t>t</w:t>
      </w:r>
      <w:proofErr w:type="spellEnd"/>
      <w:r>
        <w:t xml:space="preserve">), a chance de </w:t>
      </w:r>
      <w:proofErr w:type="spellStart"/>
      <w:r>
        <w:t>violação</w:t>
      </w:r>
      <w:proofErr w:type="spellEnd"/>
      <w:r>
        <w:t xml:space="preserve"> é </w:t>
      </w:r>
      <w:r>
        <w:rPr>
          <w:i/>
          <w:sz w:val="31"/>
          <w:vertAlign w:val="subscript"/>
        </w:rPr>
        <w:t xml:space="preserve">α </w:t>
      </w:r>
      <w:r>
        <w:t>= 1%?</w:t>
      </w:r>
    </w:p>
    <w:p w14:paraId="5F908C9F" w14:textId="77777777" w:rsidR="003917C9" w:rsidRDefault="00000000">
      <w:pPr>
        <w:spacing w:after="236"/>
        <w:ind w:left="23" w:firstLine="0"/>
        <w:jc w:val="left"/>
      </w:pPr>
      <w:r>
        <w:rPr>
          <w:noProof/>
        </w:rPr>
        <w:drawing>
          <wp:inline distT="0" distB="0" distL="0" distR="0" wp14:anchorId="4FA5190F" wp14:editId="0BBF266D">
            <wp:extent cx="5760010" cy="1820228"/>
            <wp:effectExtent l="0" t="0" r="0" b="0"/>
            <wp:docPr id="787" name="Picture 787"/>
            <wp:cNvGraphicFramePr/>
            <a:graphic xmlns:a="http://schemas.openxmlformats.org/drawingml/2006/main">
              <a:graphicData uri="http://schemas.openxmlformats.org/drawingml/2006/picture">
                <pic:pic xmlns:pic="http://schemas.openxmlformats.org/drawingml/2006/picture">
                  <pic:nvPicPr>
                    <pic:cNvPr id="787" name="Picture 787"/>
                    <pic:cNvPicPr/>
                  </pic:nvPicPr>
                  <pic:blipFill>
                    <a:blip r:embed="rId12"/>
                    <a:stretch>
                      <a:fillRect/>
                    </a:stretch>
                  </pic:blipFill>
                  <pic:spPr>
                    <a:xfrm>
                      <a:off x="0" y="0"/>
                      <a:ext cx="5760010" cy="1820228"/>
                    </a:xfrm>
                    <a:prstGeom prst="rect">
                      <a:avLst/>
                    </a:prstGeom>
                  </pic:spPr>
                </pic:pic>
              </a:graphicData>
            </a:graphic>
          </wp:inline>
        </w:drawing>
      </w:r>
    </w:p>
    <w:p w14:paraId="476F9570" w14:textId="77777777" w:rsidR="003917C9" w:rsidRPr="00B47201" w:rsidRDefault="00000000">
      <w:pPr>
        <w:spacing w:after="19" w:line="265" w:lineRule="auto"/>
        <w:ind w:left="18" w:hanging="10"/>
        <w:jc w:val="left"/>
        <w:rPr>
          <w:lang w:val="pt-BR"/>
        </w:rPr>
      </w:pPr>
      <w:r w:rsidRPr="00B47201">
        <w:rPr>
          <w:b/>
          <w:sz w:val="18"/>
          <w:lang w:val="pt-BR"/>
        </w:rPr>
        <w:t xml:space="preserve">Figura 5: </w:t>
      </w:r>
      <w:r w:rsidRPr="00B47201">
        <w:rPr>
          <w:sz w:val="18"/>
          <w:lang w:val="pt-BR"/>
        </w:rPr>
        <w:t>Violações do VAR no modelo A.R.G.O.S (Black-Litterman)</w:t>
      </w:r>
    </w:p>
    <w:p w14:paraId="1EC4D630" w14:textId="77777777" w:rsidR="003917C9" w:rsidRDefault="00000000">
      <w:pPr>
        <w:spacing w:after="236"/>
        <w:ind w:left="23" w:firstLine="0"/>
        <w:jc w:val="left"/>
      </w:pPr>
      <w:r>
        <w:rPr>
          <w:noProof/>
        </w:rPr>
        <w:drawing>
          <wp:inline distT="0" distB="0" distL="0" distR="0" wp14:anchorId="3F31CC22" wp14:editId="74711874">
            <wp:extent cx="5760010" cy="1820228"/>
            <wp:effectExtent l="0" t="0" r="0" b="0"/>
            <wp:docPr id="791" name="Picture 791"/>
            <wp:cNvGraphicFramePr/>
            <a:graphic xmlns:a="http://schemas.openxmlformats.org/drawingml/2006/main">
              <a:graphicData uri="http://schemas.openxmlformats.org/drawingml/2006/picture">
                <pic:pic xmlns:pic="http://schemas.openxmlformats.org/drawingml/2006/picture">
                  <pic:nvPicPr>
                    <pic:cNvPr id="791" name="Picture 791"/>
                    <pic:cNvPicPr/>
                  </pic:nvPicPr>
                  <pic:blipFill>
                    <a:blip r:embed="rId13"/>
                    <a:stretch>
                      <a:fillRect/>
                    </a:stretch>
                  </pic:blipFill>
                  <pic:spPr>
                    <a:xfrm>
                      <a:off x="0" y="0"/>
                      <a:ext cx="5760010" cy="1820228"/>
                    </a:xfrm>
                    <a:prstGeom prst="rect">
                      <a:avLst/>
                    </a:prstGeom>
                  </pic:spPr>
                </pic:pic>
              </a:graphicData>
            </a:graphic>
          </wp:inline>
        </w:drawing>
      </w:r>
    </w:p>
    <w:p w14:paraId="0059A384" w14:textId="77777777" w:rsidR="003917C9" w:rsidRPr="00B47201" w:rsidRDefault="00000000">
      <w:pPr>
        <w:spacing w:after="447" w:line="265" w:lineRule="auto"/>
        <w:ind w:left="18" w:hanging="10"/>
        <w:jc w:val="left"/>
        <w:rPr>
          <w:lang w:val="pt-BR"/>
        </w:rPr>
      </w:pPr>
      <w:r w:rsidRPr="00B47201">
        <w:rPr>
          <w:b/>
          <w:sz w:val="18"/>
          <w:lang w:val="pt-BR"/>
        </w:rPr>
        <w:t xml:space="preserve">Figura 6: </w:t>
      </w:r>
      <w:r w:rsidRPr="00B47201">
        <w:rPr>
          <w:sz w:val="18"/>
          <w:lang w:val="pt-BR"/>
        </w:rPr>
        <w:t>Violações do VAR no modelo Markowitz</w:t>
      </w:r>
    </w:p>
    <w:p w14:paraId="09E2BBA6" w14:textId="77777777" w:rsidR="003917C9" w:rsidRPr="00B47201" w:rsidRDefault="00000000">
      <w:pPr>
        <w:numPr>
          <w:ilvl w:val="0"/>
          <w:numId w:val="8"/>
        </w:numPr>
        <w:spacing w:after="13"/>
        <w:ind w:right="24" w:hanging="255"/>
        <w:rPr>
          <w:lang w:val="pt-BR"/>
        </w:rPr>
      </w:pPr>
      <w:r w:rsidRPr="00B47201">
        <w:rPr>
          <w:b/>
          <w:lang w:val="pt-BR"/>
        </w:rPr>
        <w:t>Independência das violações</w:t>
      </w:r>
      <w:r w:rsidRPr="00B47201">
        <w:rPr>
          <w:lang w:val="pt-BR"/>
        </w:rPr>
        <w:t xml:space="preserve">: os </w:t>
      </w:r>
      <w:r w:rsidRPr="00B47201">
        <w:rPr>
          <w:i/>
          <w:lang w:val="pt-BR"/>
        </w:rPr>
        <w:t xml:space="preserve">hits </w:t>
      </w:r>
      <w:r w:rsidRPr="00B47201">
        <w:rPr>
          <w:lang w:val="pt-BR"/>
        </w:rPr>
        <w:t xml:space="preserve">não vêm em “rajadas” (sem </w:t>
      </w:r>
      <w:r w:rsidRPr="00B47201">
        <w:rPr>
          <w:i/>
          <w:lang w:val="pt-BR"/>
        </w:rPr>
        <w:t>clustering</w:t>
      </w:r>
      <w:r w:rsidRPr="00B47201">
        <w:rPr>
          <w:lang w:val="pt-BR"/>
        </w:rPr>
        <w:t>), o que verificamos</w:t>
      </w:r>
    </w:p>
    <w:p w14:paraId="5A4587BA" w14:textId="77777777" w:rsidR="003917C9" w:rsidRPr="00B47201" w:rsidRDefault="00000000">
      <w:pPr>
        <w:spacing w:after="38"/>
        <w:ind w:left="521" w:right="24"/>
        <w:rPr>
          <w:lang w:val="pt-BR"/>
        </w:rPr>
      </w:pPr>
      <w:r w:rsidRPr="00B47201">
        <w:rPr>
          <w:lang w:val="pt-BR"/>
        </w:rPr>
        <w:lastRenderedPageBreak/>
        <w:t xml:space="preserve">com defasagens de </w:t>
      </w:r>
      <w:r w:rsidRPr="00B47201">
        <w:rPr>
          <w:i/>
          <w:sz w:val="31"/>
          <w:vertAlign w:val="subscript"/>
          <w:lang w:val="pt-BR"/>
        </w:rPr>
        <w:t>I</w:t>
      </w:r>
      <w:r w:rsidRPr="00B47201">
        <w:rPr>
          <w:i/>
          <w:vertAlign w:val="subscript"/>
          <w:lang w:val="pt-BR"/>
        </w:rPr>
        <w:t>t</w:t>
      </w:r>
      <w:r w:rsidRPr="00B47201">
        <w:rPr>
          <w:lang w:val="pt-BR"/>
        </w:rPr>
        <w:t>.</w:t>
      </w:r>
    </w:p>
    <w:p w14:paraId="3874CA2C" w14:textId="77777777" w:rsidR="003917C9" w:rsidRPr="00B47201" w:rsidRDefault="00000000">
      <w:pPr>
        <w:spacing w:after="5"/>
        <w:ind w:left="10" w:right="23" w:hanging="10"/>
        <w:jc w:val="center"/>
        <w:rPr>
          <w:lang w:val="pt-BR"/>
        </w:rPr>
      </w:pPr>
      <w:r w:rsidRPr="00B47201">
        <w:rPr>
          <w:b/>
          <w:sz w:val="18"/>
          <w:lang w:val="pt-BR"/>
        </w:rPr>
        <w:t xml:space="preserve">Tabela 2: </w:t>
      </w:r>
      <w:r w:rsidRPr="00B47201">
        <w:rPr>
          <w:sz w:val="18"/>
          <w:lang w:val="pt-BR"/>
        </w:rPr>
        <w:t>Sumário do teste DQ por estratégia</w:t>
      </w:r>
    </w:p>
    <w:tbl>
      <w:tblPr>
        <w:tblStyle w:val="TableGrid"/>
        <w:tblW w:w="4292" w:type="dxa"/>
        <w:tblInd w:w="2413" w:type="dxa"/>
        <w:tblCellMar>
          <w:top w:w="0" w:type="dxa"/>
          <w:left w:w="0" w:type="dxa"/>
          <w:bottom w:w="0" w:type="dxa"/>
          <w:right w:w="0" w:type="dxa"/>
        </w:tblCellMar>
        <w:tblLook w:val="04A0" w:firstRow="1" w:lastRow="0" w:firstColumn="1" w:lastColumn="0" w:noHBand="0" w:noVBand="1"/>
      </w:tblPr>
      <w:tblGrid>
        <w:gridCol w:w="1262"/>
        <w:gridCol w:w="1386"/>
        <w:gridCol w:w="1015"/>
        <w:gridCol w:w="629"/>
      </w:tblGrid>
      <w:tr w:rsidR="003917C9" w14:paraId="61D6C0CF" w14:textId="77777777">
        <w:trPr>
          <w:trHeight w:val="354"/>
        </w:trPr>
        <w:tc>
          <w:tcPr>
            <w:tcW w:w="1263" w:type="dxa"/>
            <w:tcBorders>
              <w:top w:val="single" w:sz="6" w:space="0" w:color="000000"/>
              <w:left w:val="nil"/>
              <w:bottom w:val="single" w:sz="4" w:space="0" w:color="000000"/>
              <w:right w:val="nil"/>
            </w:tcBorders>
          </w:tcPr>
          <w:p w14:paraId="737CBBD8" w14:textId="77777777" w:rsidR="003917C9" w:rsidRDefault="00000000">
            <w:pPr>
              <w:spacing w:after="0"/>
              <w:ind w:left="0" w:firstLine="0"/>
              <w:jc w:val="left"/>
            </w:pPr>
            <w:proofErr w:type="spellStart"/>
            <w:r>
              <w:rPr>
                <w:b/>
              </w:rPr>
              <w:t>Estratégia</w:t>
            </w:r>
            <w:proofErr w:type="spellEnd"/>
          </w:p>
        </w:tc>
        <w:tc>
          <w:tcPr>
            <w:tcW w:w="1386" w:type="dxa"/>
            <w:tcBorders>
              <w:top w:val="single" w:sz="6" w:space="0" w:color="000000"/>
              <w:left w:val="nil"/>
              <w:bottom w:val="single" w:sz="4" w:space="0" w:color="000000"/>
              <w:right w:val="nil"/>
            </w:tcBorders>
          </w:tcPr>
          <w:p w14:paraId="133F40B6" w14:textId="77777777" w:rsidR="003917C9" w:rsidRDefault="00000000">
            <w:pPr>
              <w:tabs>
                <w:tab w:val="center" w:pos="870"/>
              </w:tabs>
              <w:spacing w:after="0"/>
              <w:ind w:left="0" w:firstLine="0"/>
              <w:jc w:val="left"/>
            </w:pPr>
            <w:r>
              <w:rPr>
                <w:i/>
              </w:rPr>
              <w:t>α</w:t>
            </w:r>
            <w:r>
              <w:rPr>
                <w:i/>
              </w:rPr>
              <w:tab/>
            </w:r>
            <w:r>
              <w:t>Wald</w:t>
            </w:r>
          </w:p>
        </w:tc>
        <w:tc>
          <w:tcPr>
            <w:tcW w:w="1015" w:type="dxa"/>
            <w:tcBorders>
              <w:top w:val="single" w:sz="6" w:space="0" w:color="000000"/>
              <w:left w:val="nil"/>
              <w:bottom w:val="single" w:sz="4" w:space="0" w:color="000000"/>
              <w:right w:val="nil"/>
            </w:tcBorders>
          </w:tcPr>
          <w:p w14:paraId="7CA247AD" w14:textId="77777777" w:rsidR="003917C9" w:rsidRDefault="00000000">
            <w:pPr>
              <w:spacing w:after="0"/>
              <w:ind w:left="0" w:firstLine="0"/>
              <w:jc w:val="left"/>
            </w:pPr>
            <w:r>
              <w:rPr>
                <w:i/>
              </w:rPr>
              <w:t xml:space="preserve">p </w:t>
            </w:r>
            <w:r>
              <w:t>(Wald)</w:t>
            </w:r>
          </w:p>
        </w:tc>
        <w:tc>
          <w:tcPr>
            <w:tcW w:w="629" w:type="dxa"/>
            <w:tcBorders>
              <w:top w:val="single" w:sz="6" w:space="0" w:color="000000"/>
              <w:left w:val="nil"/>
              <w:bottom w:val="single" w:sz="4" w:space="0" w:color="000000"/>
              <w:right w:val="nil"/>
            </w:tcBorders>
          </w:tcPr>
          <w:p w14:paraId="78A4B593" w14:textId="77777777" w:rsidR="003917C9" w:rsidRDefault="00000000">
            <w:pPr>
              <w:spacing w:after="0"/>
              <w:ind w:left="0" w:firstLine="0"/>
            </w:pPr>
            <w:r>
              <w:rPr>
                <w:i/>
              </w:rPr>
              <w:t xml:space="preserve">p </w:t>
            </w:r>
            <w:r>
              <w:t>(LM)</w:t>
            </w:r>
          </w:p>
        </w:tc>
      </w:tr>
      <w:tr w:rsidR="003917C9" w14:paraId="7DF52999" w14:textId="77777777">
        <w:trPr>
          <w:trHeight w:val="279"/>
        </w:trPr>
        <w:tc>
          <w:tcPr>
            <w:tcW w:w="1263" w:type="dxa"/>
            <w:tcBorders>
              <w:top w:val="single" w:sz="4" w:space="0" w:color="000000"/>
              <w:left w:val="nil"/>
              <w:bottom w:val="nil"/>
              <w:right w:val="nil"/>
            </w:tcBorders>
          </w:tcPr>
          <w:p w14:paraId="06AFC182" w14:textId="77777777" w:rsidR="003917C9" w:rsidRDefault="00000000">
            <w:pPr>
              <w:spacing w:after="0"/>
              <w:ind w:left="0" w:firstLine="0"/>
              <w:jc w:val="left"/>
            </w:pPr>
            <w:r>
              <w:t>A.R.G.</w:t>
            </w:r>
            <w:proofErr w:type="gramStart"/>
            <w:r>
              <w:t>O.S</w:t>
            </w:r>
            <w:proofErr w:type="gramEnd"/>
          </w:p>
        </w:tc>
        <w:tc>
          <w:tcPr>
            <w:tcW w:w="1386" w:type="dxa"/>
            <w:tcBorders>
              <w:top w:val="single" w:sz="4" w:space="0" w:color="000000"/>
              <w:left w:val="nil"/>
              <w:bottom w:val="nil"/>
              <w:right w:val="nil"/>
            </w:tcBorders>
          </w:tcPr>
          <w:p w14:paraId="1F9F58D1" w14:textId="77777777" w:rsidR="003917C9" w:rsidRDefault="00000000">
            <w:pPr>
              <w:tabs>
                <w:tab w:val="center" w:pos="920"/>
              </w:tabs>
              <w:spacing w:after="0"/>
              <w:ind w:left="0" w:firstLine="0"/>
              <w:jc w:val="left"/>
            </w:pPr>
            <w:r>
              <w:t>0.010</w:t>
            </w:r>
            <w:r>
              <w:tab/>
              <w:t>8.003</w:t>
            </w:r>
          </w:p>
        </w:tc>
        <w:tc>
          <w:tcPr>
            <w:tcW w:w="1015" w:type="dxa"/>
            <w:tcBorders>
              <w:top w:val="single" w:sz="4" w:space="0" w:color="000000"/>
              <w:left w:val="nil"/>
              <w:bottom w:val="nil"/>
              <w:right w:val="nil"/>
            </w:tcBorders>
          </w:tcPr>
          <w:p w14:paraId="3F1F136E" w14:textId="77777777" w:rsidR="003917C9" w:rsidRDefault="00000000">
            <w:pPr>
              <w:spacing w:after="0"/>
              <w:ind w:left="11" w:firstLine="0"/>
              <w:jc w:val="left"/>
            </w:pPr>
            <w:r>
              <w:t>0.238</w:t>
            </w:r>
          </w:p>
        </w:tc>
        <w:tc>
          <w:tcPr>
            <w:tcW w:w="629" w:type="dxa"/>
            <w:tcBorders>
              <w:top w:val="single" w:sz="4" w:space="0" w:color="000000"/>
              <w:left w:val="nil"/>
              <w:bottom w:val="nil"/>
              <w:right w:val="nil"/>
            </w:tcBorders>
          </w:tcPr>
          <w:p w14:paraId="26394412" w14:textId="77777777" w:rsidR="003917C9" w:rsidRDefault="00000000">
            <w:pPr>
              <w:spacing w:after="0"/>
              <w:ind w:left="38" w:firstLine="0"/>
              <w:jc w:val="left"/>
            </w:pPr>
            <w:r>
              <w:t>0.198</w:t>
            </w:r>
          </w:p>
        </w:tc>
      </w:tr>
      <w:tr w:rsidR="003917C9" w14:paraId="04C6F7A8" w14:textId="77777777">
        <w:trPr>
          <w:trHeight w:val="326"/>
        </w:trPr>
        <w:tc>
          <w:tcPr>
            <w:tcW w:w="1263" w:type="dxa"/>
            <w:tcBorders>
              <w:top w:val="nil"/>
              <w:left w:val="nil"/>
              <w:bottom w:val="single" w:sz="6" w:space="0" w:color="000000"/>
              <w:right w:val="nil"/>
            </w:tcBorders>
          </w:tcPr>
          <w:p w14:paraId="4149C23A" w14:textId="77777777" w:rsidR="003917C9" w:rsidRDefault="00000000">
            <w:pPr>
              <w:spacing w:after="0"/>
              <w:ind w:left="0" w:firstLine="0"/>
              <w:jc w:val="left"/>
            </w:pPr>
            <w:r>
              <w:t>Markowitz</w:t>
            </w:r>
          </w:p>
        </w:tc>
        <w:tc>
          <w:tcPr>
            <w:tcW w:w="1386" w:type="dxa"/>
            <w:tcBorders>
              <w:top w:val="nil"/>
              <w:left w:val="nil"/>
              <w:bottom w:val="single" w:sz="6" w:space="0" w:color="000000"/>
              <w:right w:val="nil"/>
            </w:tcBorders>
          </w:tcPr>
          <w:p w14:paraId="45ACF76C" w14:textId="77777777" w:rsidR="003917C9" w:rsidRDefault="00000000">
            <w:pPr>
              <w:spacing w:after="0"/>
              <w:ind w:left="0" w:firstLine="0"/>
              <w:jc w:val="left"/>
            </w:pPr>
            <w:r>
              <w:t>0.010 26.937</w:t>
            </w:r>
          </w:p>
        </w:tc>
        <w:tc>
          <w:tcPr>
            <w:tcW w:w="1015" w:type="dxa"/>
            <w:tcBorders>
              <w:top w:val="nil"/>
              <w:left w:val="nil"/>
              <w:bottom w:val="single" w:sz="6" w:space="0" w:color="000000"/>
              <w:right w:val="nil"/>
            </w:tcBorders>
          </w:tcPr>
          <w:p w14:paraId="179CC799" w14:textId="77777777" w:rsidR="003917C9" w:rsidRDefault="00000000">
            <w:pPr>
              <w:spacing w:after="0"/>
              <w:ind w:left="11" w:firstLine="0"/>
              <w:jc w:val="left"/>
            </w:pPr>
            <w:r>
              <w:t>0.000</w:t>
            </w:r>
          </w:p>
        </w:tc>
        <w:tc>
          <w:tcPr>
            <w:tcW w:w="629" w:type="dxa"/>
            <w:tcBorders>
              <w:top w:val="nil"/>
              <w:left w:val="nil"/>
              <w:bottom w:val="single" w:sz="6" w:space="0" w:color="000000"/>
              <w:right w:val="nil"/>
            </w:tcBorders>
          </w:tcPr>
          <w:p w14:paraId="74A1F87E" w14:textId="77777777" w:rsidR="003917C9" w:rsidRDefault="00000000">
            <w:pPr>
              <w:spacing w:after="0"/>
              <w:ind w:left="38" w:firstLine="0"/>
              <w:jc w:val="left"/>
            </w:pPr>
            <w:r>
              <w:t>0.152</w:t>
            </w:r>
          </w:p>
        </w:tc>
      </w:tr>
    </w:tbl>
    <w:p w14:paraId="6017A180" w14:textId="77777777" w:rsidR="003917C9" w:rsidRPr="00B47201" w:rsidRDefault="00000000">
      <w:pPr>
        <w:spacing w:after="19" w:line="261" w:lineRule="auto"/>
        <w:ind w:left="1288" w:right="917" w:hanging="10"/>
        <w:jc w:val="left"/>
        <w:rPr>
          <w:lang w:val="pt-BR"/>
        </w:rPr>
      </w:pPr>
      <w:r w:rsidRPr="00B47201">
        <w:rPr>
          <w:i/>
          <w:sz w:val="16"/>
          <w:lang w:val="pt-BR"/>
        </w:rPr>
        <w:t>p</w:t>
      </w:r>
      <w:r w:rsidRPr="00B47201">
        <w:rPr>
          <w:sz w:val="16"/>
          <w:lang w:val="pt-BR"/>
        </w:rPr>
        <w:t xml:space="preserve">-valor: probabilidade de observar uma estatística tão extrema sob </w:t>
      </w:r>
      <w:r w:rsidRPr="00B47201">
        <w:rPr>
          <w:i/>
          <w:sz w:val="16"/>
          <w:lang w:val="pt-BR"/>
        </w:rPr>
        <w:t>H</w:t>
      </w:r>
      <w:r w:rsidRPr="00B47201">
        <w:rPr>
          <w:sz w:val="16"/>
          <w:vertAlign w:val="subscript"/>
          <w:lang w:val="pt-BR"/>
        </w:rPr>
        <w:t>0</w:t>
      </w:r>
      <w:r w:rsidRPr="00B47201">
        <w:rPr>
          <w:sz w:val="16"/>
          <w:lang w:val="pt-BR"/>
        </w:rPr>
        <w:t>.</w:t>
      </w:r>
    </w:p>
    <w:p w14:paraId="059B918E" w14:textId="77777777" w:rsidR="003917C9" w:rsidRPr="00B47201" w:rsidRDefault="00000000">
      <w:pPr>
        <w:spacing w:after="19" w:line="261" w:lineRule="auto"/>
        <w:ind w:left="1288" w:right="917" w:hanging="10"/>
        <w:jc w:val="left"/>
        <w:rPr>
          <w:lang w:val="pt-BR"/>
        </w:rPr>
      </w:pPr>
      <w:r w:rsidRPr="00B47201">
        <w:rPr>
          <w:b/>
          <w:sz w:val="16"/>
          <w:lang w:val="pt-BR"/>
        </w:rPr>
        <w:t>Wald</w:t>
      </w:r>
      <w:r w:rsidRPr="00B47201">
        <w:rPr>
          <w:sz w:val="16"/>
          <w:lang w:val="pt-BR"/>
        </w:rPr>
        <w:t xml:space="preserve">: teste global de </w:t>
      </w:r>
      <w:r w:rsidRPr="00B47201">
        <w:rPr>
          <w:i/>
          <w:sz w:val="16"/>
          <w:lang w:val="pt-BR"/>
        </w:rPr>
        <w:t>H</w:t>
      </w:r>
      <w:proofErr w:type="gramStart"/>
      <w:r w:rsidRPr="00B47201">
        <w:rPr>
          <w:sz w:val="16"/>
          <w:vertAlign w:val="subscript"/>
          <w:lang w:val="pt-BR"/>
        </w:rPr>
        <w:t xml:space="preserve">0 </w:t>
      </w:r>
      <w:r w:rsidRPr="00B47201">
        <w:rPr>
          <w:sz w:val="16"/>
          <w:lang w:val="pt-BR"/>
        </w:rPr>
        <w:t>:</w:t>
      </w:r>
      <w:proofErr w:type="gramEnd"/>
      <w:r w:rsidRPr="00B47201">
        <w:rPr>
          <w:sz w:val="16"/>
          <w:lang w:val="pt-BR"/>
        </w:rPr>
        <w:t xml:space="preserve"> </w:t>
      </w:r>
      <w:r>
        <w:rPr>
          <w:i/>
          <w:sz w:val="16"/>
        </w:rPr>
        <w:t>β</w:t>
      </w:r>
      <w:r w:rsidRPr="00B47201">
        <w:rPr>
          <w:i/>
          <w:sz w:val="16"/>
          <w:lang w:val="pt-BR"/>
        </w:rPr>
        <w:t xml:space="preserve"> </w:t>
      </w:r>
      <w:r w:rsidRPr="00B47201">
        <w:rPr>
          <w:sz w:val="16"/>
          <w:lang w:val="pt-BR"/>
        </w:rPr>
        <w:t>= 0 (todos os coeficientes do DQ); não rejeitar sugere boa calibração e ausência de dependência remanescente.</w:t>
      </w:r>
    </w:p>
    <w:p w14:paraId="3C2BB733" w14:textId="77777777" w:rsidR="003917C9" w:rsidRPr="00B47201" w:rsidRDefault="00000000">
      <w:pPr>
        <w:spacing w:after="431" w:line="261" w:lineRule="auto"/>
        <w:ind w:left="1288" w:right="917" w:hanging="10"/>
        <w:jc w:val="left"/>
        <w:rPr>
          <w:lang w:val="pt-BR"/>
        </w:rPr>
      </w:pPr>
      <w:r w:rsidRPr="00B47201">
        <w:rPr>
          <w:b/>
          <w:sz w:val="16"/>
          <w:lang w:val="pt-BR"/>
        </w:rPr>
        <w:t xml:space="preserve">LM: </w:t>
      </w:r>
      <w:r w:rsidRPr="00B47201">
        <w:rPr>
          <w:sz w:val="16"/>
          <w:lang w:val="pt-BR"/>
        </w:rPr>
        <w:t>teste global alternativo baseado em regressão auxiliar; usado como checagem de robustez.</w:t>
      </w:r>
    </w:p>
    <w:p w14:paraId="741FE55C" w14:textId="77777777" w:rsidR="003917C9" w:rsidRPr="00B47201" w:rsidRDefault="00000000">
      <w:pPr>
        <w:spacing w:after="323"/>
        <w:ind w:left="8" w:right="24"/>
        <w:rPr>
          <w:lang w:val="pt-BR"/>
        </w:rPr>
      </w:pPr>
      <w:r w:rsidRPr="00B47201">
        <w:rPr>
          <w:lang w:val="pt-BR"/>
        </w:rPr>
        <w:t xml:space="preserve">No nível </w:t>
      </w:r>
      <w:r>
        <w:rPr>
          <w:i/>
          <w:sz w:val="31"/>
          <w:vertAlign w:val="subscript"/>
        </w:rPr>
        <w:t>α</w:t>
      </w:r>
      <w:r w:rsidRPr="00B47201">
        <w:rPr>
          <w:i/>
          <w:sz w:val="31"/>
          <w:vertAlign w:val="subscript"/>
          <w:lang w:val="pt-BR"/>
        </w:rPr>
        <w:t xml:space="preserve"> </w:t>
      </w:r>
      <w:r w:rsidRPr="00B47201">
        <w:rPr>
          <w:lang w:val="pt-BR"/>
        </w:rPr>
        <w:t>= 1%, não rejeita no Wald (</w:t>
      </w:r>
      <w:r w:rsidRPr="00B47201">
        <w:rPr>
          <w:i/>
          <w:sz w:val="31"/>
          <w:vertAlign w:val="subscript"/>
          <w:lang w:val="pt-BR"/>
        </w:rPr>
        <w:t xml:space="preserve">p </w:t>
      </w:r>
      <w:r w:rsidRPr="00B47201">
        <w:rPr>
          <w:lang w:val="pt-BR"/>
        </w:rPr>
        <w:t>= 0</w:t>
      </w:r>
      <w:r w:rsidRPr="00B47201">
        <w:rPr>
          <w:i/>
          <w:sz w:val="31"/>
          <w:vertAlign w:val="subscript"/>
          <w:lang w:val="pt-BR"/>
        </w:rPr>
        <w:t>,</w:t>
      </w:r>
      <w:r w:rsidRPr="00B47201">
        <w:rPr>
          <w:lang w:val="pt-BR"/>
        </w:rPr>
        <w:t>2379) e Markowitz rejeita (</w:t>
      </w:r>
      <w:r w:rsidRPr="00B47201">
        <w:rPr>
          <w:i/>
          <w:sz w:val="31"/>
          <w:vertAlign w:val="subscript"/>
          <w:lang w:val="pt-BR"/>
        </w:rPr>
        <w:t xml:space="preserve">p </w:t>
      </w:r>
      <w:r w:rsidRPr="00B47201">
        <w:rPr>
          <w:lang w:val="pt-BR"/>
        </w:rPr>
        <w:t>= 0</w:t>
      </w:r>
      <w:r w:rsidRPr="00B47201">
        <w:rPr>
          <w:i/>
          <w:sz w:val="31"/>
          <w:vertAlign w:val="subscript"/>
          <w:lang w:val="pt-BR"/>
        </w:rPr>
        <w:t>,</w:t>
      </w:r>
      <w:r w:rsidRPr="00B47201">
        <w:rPr>
          <w:lang w:val="pt-BR"/>
        </w:rPr>
        <w:t>000149); o LM para Markowitz não rejeita (</w:t>
      </w:r>
      <w:r w:rsidRPr="00B47201">
        <w:rPr>
          <w:i/>
          <w:sz w:val="31"/>
          <w:vertAlign w:val="subscript"/>
          <w:lang w:val="pt-BR"/>
        </w:rPr>
        <w:t xml:space="preserve">p </w:t>
      </w:r>
      <w:r w:rsidRPr="00B47201">
        <w:rPr>
          <w:lang w:val="pt-BR"/>
        </w:rPr>
        <w:t>= 0</w:t>
      </w:r>
      <w:r w:rsidRPr="00B47201">
        <w:rPr>
          <w:i/>
          <w:sz w:val="31"/>
          <w:vertAlign w:val="subscript"/>
          <w:lang w:val="pt-BR"/>
        </w:rPr>
        <w:t>,</w:t>
      </w:r>
      <w:r w:rsidRPr="00B47201">
        <w:rPr>
          <w:lang w:val="pt-BR"/>
        </w:rPr>
        <w:t xml:space="preserve">1524), não adicionando evidência global extra. Pelos coeficientes, a </w:t>
      </w:r>
      <w:r w:rsidRPr="00B47201">
        <w:rPr>
          <w:b/>
          <w:lang w:val="pt-BR"/>
        </w:rPr>
        <w:t xml:space="preserve">calibração do quantil </w:t>
      </w:r>
      <w:r w:rsidRPr="00B47201">
        <w:rPr>
          <w:lang w:val="pt-BR"/>
        </w:rPr>
        <w:t>é estável em BL (</w:t>
      </w:r>
      <w:r w:rsidRPr="00B47201">
        <w:rPr>
          <w:i/>
          <w:lang w:val="pt-BR"/>
        </w:rPr>
        <w:t>V aR</w:t>
      </w:r>
      <w:r w:rsidRPr="00B47201">
        <w:rPr>
          <w:i/>
          <w:vertAlign w:val="subscript"/>
          <w:lang w:val="pt-BR"/>
        </w:rPr>
        <w:t xml:space="preserve">t </w:t>
      </w:r>
      <w:r w:rsidRPr="00B47201">
        <w:rPr>
          <w:lang w:val="pt-BR"/>
        </w:rPr>
        <w:t>não significativo: 0</w:t>
      </w:r>
      <w:r w:rsidRPr="00B47201">
        <w:rPr>
          <w:i/>
          <w:lang w:val="pt-BR"/>
        </w:rPr>
        <w:t>,</w:t>
      </w:r>
      <w:r w:rsidRPr="00B47201">
        <w:rPr>
          <w:lang w:val="pt-BR"/>
        </w:rPr>
        <w:t xml:space="preserve">66 </w:t>
      </w:r>
      <w:r w:rsidRPr="00B47201">
        <w:rPr>
          <w:i/>
          <w:lang w:val="pt-BR"/>
        </w:rPr>
        <w:t xml:space="preserve">&lt; </w:t>
      </w:r>
      <w:r w:rsidRPr="00B47201">
        <w:rPr>
          <w:lang w:val="pt-BR"/>
        </w:rPr>
        <w:t xml:space="preserve">2 </w:t>
      </w:r>
      <w:r w:rsidRPr="00B47201">
        <w:rPr>
          <w:i/>
          <w:lang w:val="pt-BR"/>
        </w:rPr>
        <w:t xml:space="preserve">× </w:t>
      </w:r>
      <w:r w:rsidRPr="00B47201">
        <w:rPr>
          <w:lang w:val="pt-BR"/>
        </w:rPr>
        <w:t>0</w:t>
      </w:r>
      <w:r w:rsidRPr="00B47201">
        <w:rPr>
          <w:i/>
          <w:lang w:val="pt-BR"/>
        </w:rPr>
        <w:t>,</w:t>
      </w:r>
      <w:r w:rsidRPr="00B47201">
        <w:rPr>
          <w:lang w:val="pt-BR"/>
        </w:rPr>
        <w:t>46) e falha em Markowitz (2</w:t>
      </w:r>
      <w:r w:rsidRPr="00B47201">
        <w:rPr>
          <w:i/>
          <w:sz w:val="31"/>
          <w:vertAlign w:val="subscript"/>
          <w:lang w:val="pt-BR"/>
        </w:rPr>
        <w:t>,</w:t>
      </w:r>
      <w:r w:rsidRPr="00B47201">
        <w:rPr>
          <w:lang w:val="pt-BR"/>
        </w:rPr>
        <w:t xml:space="preserve">16 </w:t>
      </w:r>
      <w:r w:rsidRPr="00B47201">
        <w:rPr>
          <w:i/>
          <w:sz w:val="31"/>
          <w:vertAlign w:val="subscript"/>
          <w:lang w:val="pt-BR"/>
        </w:rPr>
        <w:t xml:space="preserve">&gt; </w:t>
      </w:r>
      <w:r w:rsidRPr="00B47201">
        <w:rPr>
          <w:lang w:val="pt-BR"/>
        </w:rPr>
        <w:t>2</w:t>
      </w:r>
      <w:r w:rsidRPr="00B47201">
        <w:rPr>
          <w:i/>
          <w:sz w:val="31"/>
          <w:vertAlign w:val="subscript"/>
          <w:lang w:val="pt-BR"/>
        </w:rPr>
        <w:t>×</w:t>
      </w:r>
      <w:r w:rsidRPr="00B47201">
        <w:rPr>
          <w:lang w:val="pt-BR"/>
        </w:rPr>
        <w:t>0</w:t>
      </w:r>
      <w:r w:rsidRPr="00B47201">
        <w:rPr>
          <w:i/>
          <w:sz w:val="31"/>
          <w:vertAlign w:val="subscript"/>
          <w:lang w:val="pt-BR"/>
        </w:rPr>
        <w:t>,</w:t>
      </w:r>
      <w:r w:rsidRPr="00B47201">
        <w:rPr>
          <w:lang w:val="pt-BR"/>
        </w:rPr>
        <w:t xml:space="preserve">76). Quanto à </w:t>
      </w:r>
      <w:r w:rsidRPr="00B47201">
        <w:rPr>
          <w:b/>
          <w:sz w:val="31"/>
          <w:vertAlign w:val="subscript"/>
          <w:lang w:val="pt-BR"/>
        </w:rPr>
        <w:t>memória</w:t>
      </w:r>
      <w:r w:rsidRPr="00B47201">
        <w:rPr>
          <w:lang w:val="pt-BR"/>
        </w:rPr>
        <w:t xml:space="preserve">, BL mostra evidência fraca (apenas lag 1 marginal); em Markowitz, lags 1–3 são significativos, caracterizando </w:t>
      </w:r>
      <w:r w:rsidRPr="00B47201">
        <w:rPr>
          <w:i/>
          <w:sz w:val="31"/>
          <w:vertAlign w:val="subscript"/>
          <w:lang w:val="pt-BR"/>
        </w:rPr>
        <w:t xml:space="preserve">clustering </w:t>
      </w:r>
      <w:r w:rsidRPr="00B47201">
        <w:rPr>
          <w:lang w:val="pt-BR"/>
        </w:rPr>
        <w:t xml:space="preserve">de exceções, e a </w:t>
      </w:r>
      <w:r w:rsidRPr="00B47201">
        <w:rPr>
          <w:i/>
          <w:sz w:val="31"/>
          <w:vertAlign w:val="subscript"/>
          <w:lang w:val="pt-BR"/>
        </w:rPr>
        <w:t xml:space="preserve">constante </w:t>
      </w:r>
      <w:r w:rsidRPr="00B47201">
        <w:rPr>
          <w:lang w:val="pt-BR"/>
        </w:rPr>
        <w:t xml:space="preserve">significativa sugere viés de cobertura. </w:t>
      </w:r>
      <w:proofErr w:type="gramStart"/>
      <w:r w:rsidRPr="00B47201">
        <w:rPr>
          <w:lang w:val="pt-BR"/>
        </w:rPr>
        <w:t>Ou seja</w:t>
      </w:r>
      <w:proofErr w:type="gramEnd"/>
      <w:r w:rsidRPr="00B47201">
        <w:rPr>
          <w:lang w:val="pt-BR"/>
        </w:rPr>
        <w:t xml:space="preserve"> </w:t>
      </w:r>
      <w:r w:rsidRPr="00B47201">
        <w:rPr>
          <w:b/>
          <w:lang w:val="pt-BR"/>
        </w:rPr>
        <w:t xml:space="preserve">BL aparenta ser melhor calibrado e com menor memória </w:t>
      </w:r>
      <w:r w:rsidRPr="00B47201">
        <w:rPr>
          <w:lang w:val="pt-BR"/>
        </w:rPr>
        <w:t xml:space="preserve">enquanto </w:t>
      </w:r>
      <w:r w:rsidRPr="00B47201">
        <w:rPr>
          <w:b/>
          <w:lang w:val="pt-BR"/>
        </w:rPr>
        <w:t xml:space="preserve">Markowitz </w:t>
      </w:r>
      <w:r w:rsidRPr="00B47201">
        <w:rPr>
          <w:lang w:val="pt-BR"/>
        </w:rPr>
        <w:t xml:space="preserve">apresenta </w:t>
      </w:r>
      <w:r w:rsidRPr="00B47201">
        <w:rPr>
          <w:b/>
          <w:lang w:val="pt-BR"/>
        </w:rPr>
        <w:t xml:space="preserve">pior calibração condicional </w:t>
      </w:r>
      <w:r w:rsidRPr="00B47201">
        <w:rPr>
          <w:lang w:val="pt-BR"/>
        </w:rPr>
        <w:t xml:space="preserve">e </w:t>
      </w:r>
      <w:r w:rsidRPr="00B47201">
        <w:rPr>
          <w:b/>
          <w:lang w:val="pt-BR"/>
        </w:rPr>
        <w:t>memória mais pronunciada</w:t>
      </w:r>
      <w:r w:rsidRPr="00B47201">
        <w:rPr>
          <w:lang w:val="pt-BR"/>
        </w:rPr>
        <w:t>.</w:t>
      </w:r>
    </w:p>
    <w:p w14:paraId="06AEDF5B" w14:textId="77777777" w:rsidR="003917C9" w:rsidRPr="00B47201" w:rsidRDefault="00000000">
      <w:pPr>
        <w:pStyle w:val="Ttulo2"/>
        <w:ind w:left="18"/>
        <w:rPr>
          <w:lang w:val="pt-BR"/>
        </w:rPr>
      </w:pPr>
      <w:r w:rsidRPr="00B47201">
        <w:rPr>
          <w:lang w:val="pt-BR"/>
        </w:rPr>
        <w:t>f) Processo de Backtest</w:t>
      </w:r>
    </w:p>
    <w:p w14:paraId="7DBB4CF1" w14:textId="77777777" w:rsidR="003917C9" w:rsidRPr="00B47201" w:rsidRDefault="00000000">
      <w:pPr>
        <w:ind w:left="8" w:right="24"/>
        <w:rPr>
          <w:lang w:val="pt-BR"/>
        </w:rPr>
      </w:pPr>
      <w:r w:rsidRPr="00B47201">
        <w:rPr>
          <w:lang w:val="pt-BR"/>
        </w:rPr>
        <w:t xml:space="preserve">A robustez de um </w:t>
      </w:r>
      <w:r w:rsidRPr="00B47201">
        <w:rPr>
          <w:i/>
          <w:sz w:val="31"/>
          <w:vertAlign w:val="subscript"/>
          <w:lang w:val="pt-BR"/>
        </w:rPr>
        <w:t xml:space="preserve">backtest </w:t>
      </w:r>
      <w:r w:rsidRPr="00B47201">
        <w:rPr>
          <w:lang w:val="pt-BR"/>
        </w:rPr>
        <w:t>é definida pelos seus cuidados metodológicos contra vieses</w:t>
      </w:r>
      <w:r w:rsidRPr="00B47201">
        <w:rPr>
          <w:vertAlign w:val="superscript"/>
          <w:lang w:val="pt-BR"/>
        </w:rPr>
        <w:t>4</w:t>
      </w:r>
      <w:r w:rsidRPr="00B47201">
        <w:rPr>
          <w:lang w:val="pt-BR"/>
        </w:rPr>
        <w:t xml:space="preserve">. Seguimos um protocolo rigoroso para garantir que nossos resultados sejam o mais realistas possível, conforme detalhado no </w:t>
      </w:r>
      <w:r w:rsidRPr="00B47201">
        <w:rPr>
          <w:i/>
          <w:lang w:val="pt-BR"/>
        </w:rPr>
        <w:t xml:space="preserve">pipeline </w:t>
      </w:r>
      <w:r w:rsidRPr="00B47201">
        <w:rPr>
          <w:lang w:val="pt-BR"/>
        </w:rPr>
        <w:t xml:space="preserve">do </w:t>
      </w:r>
      <w:r w:rsidRPr="00B47201">
        <w:rPr>
          <w:i/>
          <w:lang w:val="pt-BR"/>
        </w:rPr>
        <w:t>readme</w:t>
      </w:r>
      <w:r w:rsidRPr="00B47201">
        <w:rPr>
          <w:lang w:val="pt-BR"/>
        </w:rPr>
        <w:t>.</w:t>
      </w:r>
    </w:p>
    <w:p w14:paraId="1583C42C" w14:textId="77777777" w:rsidR="003917C9" w:rsidRPr="00B47201" w:rsidRDefault="00000000">
      <w:pPr>
        <w:spacing w:after="5"/>
        <w:ind w:left="10" w:right="23" w:hanging="10"/>
        <w:jc w:val="center"/>
        <w:rPr>
          <w:lang w:val="pt-BR"/>
        </w:rPr>
      </w:pPr>
      <w:r w:rsidRPr="00B47201">
        <w:rPr>
          <w:b/>
          <w:sz w:val="18"/>
          <w:lang w:val="pt-BR"/>
        </w:rPr>
        <w:t xml:space="preserve">Tabela 3: </w:t>
      </w:r>
      <w:r w:rsidRPr="00B47201">
        <w:rPr>
          <w:sz w:val="18"/>
          <w:lang w:val="pt-BR"/>
        </w:rPr>
        <w:t>Coeficientes essenciais do teste DQ (</w:t>
      </w:r>
      <w:r>
        <w:rPr>
          <w:i/>
          <w:sz w:val="18"/>
        </w:rPr>
        <w:t>α</w:t>
      </w:r>
      <w:r w:rsidRPr="00B47201">
        <w:rPr>
          <w:i/>
          <w:sz w:val="18"/>
          <w:lang w:val="pt-BR"/>
        </w:rPr>
        <w:t xml:space="preserve"> </w:t>
      </w:r>
      <w:r w:rsidRPr="00B47201">
        <w:rPr>
          <w:sz w:val="18"/>
          <w:lang w:val="pt-BR"/>
        </w:rPr>
        <w:t>= 1%, lags= 4)</w:t>
      </w:r>
    </w:p>
    <w:tbl>
      <w:tblPr>
        <w:tblStyle w:val="TableGrid"/>
        <w:tblW w:w="5417" w:type="dxa"/>
        <w:tblInd w:w="1850" w:type="dxa"/>
        <w:tblCellMar>
          <w:top w:w="0" w:type="dxa"/>
          <w:left w:w="0" w:type="dxa"/>
          <w:bottom w:w="0" w:type="dxa"/>
          <w:right w:w="0" w:type="dxa"/>
        </w:tblCellMar>
        <w:tblLook w:val="04A0" w:firstRow="1" w:lastRow="0" w:firstColumn="1" w:lastColumn="0" w:noHBand="0" w:noVBand="1"/>
      </w:tblPr>
      <w:tblGrid>
        <w:gridCol w:w="1263"/>
        <w:gridCol w:w="3110"/>
        <w:gridCol w:w="1044"/>
      </w:tblGrid>
      <w:tr w:rsidR="003917C9" w14:paraId="012EECB5" w14:textId="77777777">
        <w:trPr>
          <w:trHeight w:val="354"/>
        </w:trPr>
        <w:tc>
          <w:tcPr>
            <w:tcW w:w="1263" w:type="dxa"/>
            <w:tcBorders>
              <w:top w:val="single" w:sz="6" w:space="0" w:color="000000"/>
              <w:left w:val="nil"/>
              <w:bottom w:val="single" w:sz="4" w:space="0" w:color="000000"/>
              <w:right w:val="nil"/>
            </w:tcBorders>
          </w:tcPr>
          <w:p w14:paraId="7B0980F5" w14:textId="77777777" w:rsidR="003917C9" w:rsidRDefault="00000000">
            <w:pPr>
              <w:spacing w:after="0"/>
              <w:ind w:left="0" w:firstLine="0"/>
              <w:jc w:val="left"/>
            </w:pPr>
            <w:proofErr w:type="spellStart"/>
            <w:r>
              <w:rPr>
                <w:b/>
              </w:rPr>
              <w:t>Estratégia</w:t>
            </w:r>
            <w:proofErr w:type="spellEnd"/>
          </w:p>
        </w:tc>
        <w:tc>
          <w:tcPr>
            <w:tcW w:w="3110" w:type="dxa"/>
            <w:tcBorders>
              <w:top w:val="single" w:sz="6" w:space="0" w:color="000000"/>
              <w:left w:val="nil"/>
              <w:bottom w:val="single" w:sz="4" w:space="0" w:color="000000"/>
              <w:right w:val="nil"/>
            </w:tcBorders>
          </w:tcPr>
          <w:p w14:paraId="36A520F4" w14:textId="77777777" w:rsidR="003917C9" w:rsidRDefault="00000000">
            <w:pPr>
              <w:tabs>
                <w:tab w:val="center" w:pos="2490"/>
              </w:tabs>
              <w:spacing w:after="0"/>
              <w:ind w:left="0" w:firstLine="0"/>
              <w:jc w:val="left"/>
            </w:pPr>
            <w:r>
              <w:rPr>
                <w:b/>
              </w:rPr>
              <w:t>Regressor</w:t>
            </w:r>
            <w:r>
              <w:rPr>
                <w:b/>
              </w:rPr>
              <w:tab/>
            </w:r>
            <w:r>
              <w:rPr>
                <w:i/>
              </w:rPr>
              <w:t>β</w:t>
            </w:r>
          </w:p>
        </w:tc>
        <w:tc>
          <w:tcPr>
            <w:tcW w:w="1044" w:type="dxa"/>
            <w:tcBorders>
              <w:top w:val="single" w:sz="6" w:space="0" w:color="000000"/>
              <w:left w:val="nil"/>
              <w:bottom w:val="single" w:sz="4" w:space="0" w:color="000000"/>
              <w:right w:val="nil"/>
            </w:tcBorders>
          </w:tcPr>
          <w:p w14:paraId="77EE047B" w14:textId="77777777" w:rsidR="003917C9" w:rsidRDefault="00000000">
            <w:pPr>
              <w:spacing w:after="0"/>
              <w:ind w:left="0" w:firstLine="0"/>
            </w:pPr>
            <w:r>
              <w:rPr>
                <w:b/>
              </w:rPr>
              <w:t>SE (HAC)</w:t>
            </w:r>
          </w:p>
        </w:tc>
      </w:tr>
      <w:tr w:rsidR="003917C9" w14:paraId="7764DCCA" w14:textId="77777777">
        <w:trPr>
          <w:trHeight w:val="279"/>
        </w:trPr>
        <w:tc>
          <w:tcPr>
            <w:tcW w:w="1263" w:type="dxa"/>
            <w:tcBorders>
              <w:top w:val="single" w:sz="4" w:space="0" w:color="000000"/>
              <w:left w:val="nil"/>
              <w:bottom w:val="nil"/>
              <w:right w:val="nil"/>
            </w:tcBorders>
          </w:tcPr>
          <w:p w14:paraId="003B7F59" w14:textId="77777777" w:rsidR="003917C9" w:rsidRDefault="00000000">
            <w:pPr>
              <w:spacing w:after="0"/>
              <w:ind w:left="0" w:firstLine="0"/>
              <w:jc w:val="left"/>
            </w:pPr>
            <w:r>
              <w:t>A.R.G.O.S.</w:t>
            </w:r>
          </w:p>
        </w:tc>
        <w:tc>
          <w:tcPr>
            <w:tcW w:w="3110" w:type="dxa"/>
            <w:tcBorders>
              <w:top w:val="single" w:sz="4" w:space="0" w:color="000000"/>
              <w:left w:val="nil"/>
              <w:bottom w:val="nil"/>
              <w:right w:val="nil"/>
            </w:tcBorders>
          </w:tcPr>
          <w:p w14:paraId="05913787" w14:textId="77777777" w:rsidR="003917C9" w:rsidRDefault="00000000">
            <w:pPr>
              <w:tabs>
                <w:tab w:val="center" w:pos="2345"/>
              </w:tabs>
              <w:spacing w:after="0"/>
              <w:ind w:left="0" w:firstLine="0"/>
              <w:jc w:val="left"/>
            </w:pPr>
            <w:proofErr w:type="spellStart"/>
            <w:r>
              <w:t>Constante</w:t>
            </w:r>
            <w:proofErr w:type="spellEnd"/>
            <w:r>
              <w:tab/>
              <w:t>0.018</w:t>
            </w:r>
          </w:p>
        </w:tc>
        <w:tc>
          <w:tcPr>
            <w:tcW w:w="1044" w:type="dxa"/>
            <w:tcBorders>
              <w:top w:val="single" w:sz="4" w:space="0" w:color="000000"/>
              <w:left w:val="nil"/>
              <w:bottom w:val="nil"/>
              <w:right w:val="nil"/>
            </w:tcBorders>
          </w:tcPr>
          <w:p w14:paraId="2F0BEBE1" w14:textId="77777777" w:rsidR="003917C9" w:rsidRDefault="00000000">
            <w:pPr>
              <w:spacing w:after="0"/>
              <w:ind w:left="146" w:firstLine="0"/>
              <w:jc w:val="left"/>
            </w:pPr>
            <w:r>
              <w:t>0.012</w:t>
            </w:r>
          </w:p>
        </w:tc>
      </w:tr>
      <w:tr w:rsidR="003917C9" w14:paraId="3424AD7C" w14:textId="77777777">
        <w:trPr>
          <w:trHeight w:val="251"/>
        </w:trPr>
        <w:tc>
          <w:tcPr>
            <w:tcW w:w="1263" w:type="dxa"/>
            <w:tcBorders>
              <w:top w:val="nil"/>
              <w:left w:val="nil"/>
              <w:bottom w:val="nil"/>
              <w:right w:val="nil"/>
            </w:tcBorders>
          </w:tcPr>
          <w:p w14:paraId="73772392" w14:textId="77777777" w:rsidR="003917C9" w:rsidRDefault="00000000">
            <w:pPr>
              <w:spacing w:after="0"/>
              <w:ind w:left="0" w:firstLine="0"/>
              <w:jc w:val="left"/>
            </w:pPr>
            <w:r>
              <w:t>A.R.G.O.S.</w:t>
            </w:r>
          </w:p>
        </w:tc>
        <w:tc>
          <w:tcPr>
            <w:tcW w:w="3110" w:type="dxa"/>
            <w:tcBorders>
              <w:top w:val="nil"/>
              <w:left w:val="nil"/>
              <w:bottom w:val="nil"/>
              <w:right w:val="nil"/>
            </w:tcBorders>
          </w:tcPr>
          <w:p w14:paraId="3C9C9159" w14:textId="77777777" w:rsidR="003917C9" w:rsidRDefault="00000000">
            <w:pPr>
              <w:spacing w:after="0"/>
              <w:ind w:left="0" w:firstLine="0"/>
              <w:jc w:val="left"/>
            </w:pPr>
            <w:proofErr w:type="spellStart"/>
            <w:r>
              <w:t>Exceção</w:t>
            </w:r>
            <w:proofErr w:type="spellEnd"/>
            <w:r>
              <w:t xml:space="preserve"> </w:t>
            </w:r>
            <w:proofErr w:type="spellStart"/>
            <w:r>
              <w:t>defasada</w:t>
            </w:r>
            <w:proofErr w:type="spellEnd"/>
            <w:r>
              <w:t xml:space="preserve"> (1) −0.018</w:t>
            </w:r>
          </w:p>
        </w:tc>
        <w:tc>
          <w:tcPr>
            <w:tcW w:w="1044" w:type="dxa"/>
            <w:tcBorders>
              <w:top w:val="nil"/>
              <w:left w:val="nil"/>
              <w:bottom w:val="nil"/>
              <w:right w:val="nil"/>
            </w:tcBorders>
          </w:tcPr>
          <w:p w14:paraId="5D80E02B" w14:textId="77777777" w:rsidR="003917C9" w:rsidRDefault="00000000">
            <w:pPr>
              <w:spacing w:after="0"/>
              <w:ind w:left="146" w:firstLine="0"/>
              <w:jc w:val="left"/>
            </w:pPr>
            <w:r>
              <w:t>0.008</w:t>
            </w:r>
          </w:p>
        </w:tc>
      </w:tr>
      <w:tr w:rsidR="003917C9" w14:paraId="5FF77AFF" w14:textId="77777777">
        <w:trPr>
          <w:trHeight w:val="251"/>
        </w:trPr>
        <w:tc>
          <w:tcPr>
            <w:tcW w:w="1263" w:type="dxa"/>
            <w:tcBorders>
              <w:top w:val="nil"/>
              <w:left w:val="nil"/>
              <w:bottom w:val="nil"/>
              <w:right w:val="nil"/>
            </w:tcBorders>
          </w:tcPr>
          <w:p w14:paraId="7E203C0B" w14:textId="77777777" w:rsidR="003917C9" w:rsidRDefault="00000000">
            <w:pPr>
              <w:spacing w:after="0"/>
              <w:ind w:left="0" w:firstLine="0"/>
              <w:jc w:val="left"/>
            </w:pPr>
            <w:r>
              <w:t>A.R.G.O.S.</w:t>
            </w:r>
          </w:p>
        </w:tc>
        <w:tc>
          <w:tcPr>
            <w:tcW w:w="3110" w:type="dxa"/>
            <w:tcBorders>
              <w:top w:val="nil"/>
              <w:left w:val="nil"/>
              <w:bottom w:val="nil"/>
              <w:right w:val="nil"/>
            </w:tcBorders>
          </w:tcPr>
          <w:p w14:paraId="35AC7592" w14:textId="77777777" w:rsidR="003917C9" w:rsidRDefault="00000000">
            <w:pPr>
              <w:tabs>
                <w:tab w:val="center" w:pos="2345"/>
              </w:tabs>
              <w:spacing w:after="0"/>
              <w:ind w:left="0" w:firstLine="0"/>
              <w:jc w:val="left"/>
            </w:pPr>
            <w:proofErr w:type="spellStart"/>
            <w:r>
              <w:t>Exceção</w:t>
            </w:r>
            <w:proofErr w:type="spellEnd"/>
            <w:r>
              <w:t xml:space="preserve"> </w:t>
            </w:r>
            <w:proofErr w:type="spellStart"/>
            <w:r>
              <w:t>defasada</w:t>
            </w:r>
            <w:proofErr w:type="spellEnd"/>
            <w:r>
              <w:t xml:space="preserve"> (2)</w:t>
            </w:r>
            <w:r>
              <w:tab/>
              <w:t>0.064</w:t>
            </w:r>
          </w:p>
        </w:tc>
        <w:tc>
          <w:tcPr>
            <w:tcW w:w="1044" w:type="dxa"/>
            <w:tcBorders>
              <w:top w:val="nil"/>
              <w:left w:val="nil"/>
              <w:bottom w:val="nil"/>
              <w:right w:val="nil"/>
            </w:tcBorders>
          </w:tcPr>
          <w:p w14:paraId="34273A61" w14:textId="77777777" w:rsidR="003917C9" w:rsidRDefault="00000000">
            <w:pPr>
              <w:spacing w:after="0"/>
              <w:ind w:left="146" w:firstLine="0"/>
              <w:jc w:val="left"/>
            </w:pPr>
            <w:r>
              <w:t>0.071</w:t>
            </w:r>
          </w:p>
        </w:tc>
      </w:tr>
      <w:tr w:rsidR="003917C9" w14:paraId="2198662E" w14:textId="77777777">
        <w:trPr>
          <w:trHeight w:val="251"/>
        </w:trPr>
        <w:tc>
          <w:tcPr>
            <w:tcW w:w="1263" w:type="dxa"/>
            <w:tcBorders>
              <w:top w:val="nil"/>
              <w:left w:val="nil"/>
              <w:bottom w:val="nil"/>
              <w:right w:val="nil"/>
            </w:tcBorders>
          </w:tcPr>
          <w:p w14:paraId="343667B9" w14:textId="77777777" w:rsidR="003917C9" w:rsidRDefault="00000000">
            <w:pPr>
              <w:spacing w:after="0"/>
              <w:ind w:left="0" w:firstLine="0"/>
              <w:jc w:val="left"/>
            </w:pPr>
            <w:r>
              <w:t>A.R.G.O.S.</w:t>
            </w:r>
          </w:p>
        </w:tc>
        <w:tc>
          <w:tcPr>
            <w:tcW w:w="3110" w:type="dxa"/>
            <w:tcBorders>
              <w:top w:val="nil"/>
              <w:left w:val="nil"/>
              <w:bottom w:val="nil"/>
              <w:right w:val="nil"/>
            </w:tcBorders>
          </w:tcPr>
          <w:p w14:paraId="2635EAF1" w14:textId="77777777" w:rsidR="003917C9" w:rsidRDefault="00000000">
            <w:pPr>
              <w:tabs>
                <w:tab w:val="center" w:pos="2345"/>
              </w:tabs>
              <w:spacing w:after="0"/>
              <w:ind w:left="0" w:firstLine="0"/>
              <w:jc w:val="left"/>
            </w:pPr>
            <w:proofErr w:type="spellStart"/>
            <w:r>
              <w:t>Exceção</w:t>
            </w:r>
            <w:proofErr w:type="spellEnd"/>
            <w:r>
              <w:t xml:space="preserve"> </w:t>
            </w:r>
            <w:proofErr w:type="spellStart"/>
            <w:r>
              <w:t>defasada</w:t>
            </w:r>
            <w:proofErr w:type="spellEnd"/>
            <w:r>
              <w:t xml:space="preserve"> (3)</w:t>
            </w:r>
            <w:r>
              <w:tab/>
              <w:t>0.064</w:t>
            </w:r>
          </w:p>
        </w:tc>
        <w:tc>
          <w:tcPr>
            <w:tcW w:w="1044" w:type="dxa"/>
            <w:tcBorders>
              <w:top w:val="nil"/>
              <w:left w:val="nil"/>
              <w:bottom w:val="nil"/>
              <w:right w:val="nil"/>
            </w:tcBorders>
          </w:tcPr>
          <w:p w14:paraId="7D82E502" w14:textId="77777777" w:rsidR="003917C9" w:rsidRDefault="00000000">
            <w:pPr>
              <w:spacing w:after="0"/>
              <w:ind w:left="146" w:firstLine="0"/>
              <w:jc w:val="left"/>
            </w:pPr>
            <w:r>
              <w:t>0.069</w:t>
            </w:r>
          </w:p>
        </w:tc>
      </w:tr>
      <w:tr w:rsidR="003917C9" w14:paraId="3EB1902E" w14:textId="77777777">
        <w:trPr>
          <w:trHeight w:val="251"/>
        </w:trPr>
        <w:tc>
          <w:tcPr>
            <w:tcW w:w="1263" w:type="dxa"/>
            <w:tcBorders>
              <w:top w:val="nil"/>
              <w:left w:val="nil"/>
              <w:bottom w:val="nil"/>
              <w:right w:val="nil"/>
            </w:tcBorders>
          </w:tcPr>
          <w:p w14:paraId="6E94AE47" w14:textId="77777777" w:rsidR="003917C9" w:rsidRDefault="00000000">
            <w:pPr>
              <w:spacing w:after="0"/>
              <w:ind w:left="0" w:firstLine="0"/>
              <w:jc w:val="left"/>
            </w:pPr>
            <w:r>
              <w:t>A.R.G.O.S.</w:t>
            </w:r>
          </w:p>
        </w:tc>
        <w:tc>
          <w:tcPr>
            <w:tcW w:w="3110" w:type="dxa"/>
            <w:tcBorders>
              <w:top w:val="nil"/>
              <w:left w:val="nil"/>
              <w:bottom w:val="nil"/>
              <w:right w:val="nil"/>
            </w:tcBorders>
          </w:tcPr>
          <w:p w14:paraId="58EEC324" w14:textId="77777777" w:rsidR="003917C9" w:rsidRDefault="00000000">
            <w:pPr>
              <w:spacing w:after="0"/>
              <w:ind w:left="0" w:firstLine="0"/>
              <w:jc w:val="left"/>
            </w:pPr>
            <w:proofErr w:type="spellStart"/>
            <w:r>
              <w:t>Exceção</w:t>
            </w:r>
            <w:proofErr w:type="spellEnd"/>
            <w:r>
              <w:t xml:space="preserve"> </w:t>
            </w:r>
            <w:proofErr w:type="spellStart"/>
            <w:r>
              <w:t>defasada</w:t>
            </w:r>
            <w:proofErr w:type="spellEnd"/>
            <w:r>
              <w:t xml:space="preserve"> (4) −0.018</w:t>
            </w:r>
          </w:p>
        </w:tc>
        <w:tc>
          <w:tcPr>
            <w:tcW w:w="1044" w:type="dxa"/>
            <w:tcBorders>
              <w:top w:val="nil"/>
              <w:left w:val="nil"/>
              <w:bottom w:val="nil"/>
              <w:right w:val="nil"/>
            </w:tcBorders>
          </w:tcPr>
          <w:p w14:paraId="5AC124E7" w14:textId="77777777" w:rsidR="003917C9" w:rsidRDefault="00000000">
            <w:pPr>
              <w:spacing w:after="0"/>
              <w:ind w:left="146" w:firstLine="0"/>
              <w:jc w:val="left"/>
            </w:pPr>
            <w:r>
              <w:t>0.009</w:t>
            </w:r>
          </w:p>
        </w:tc>
      </w:tr>
      <w:tr w:rsidR="003917C9" w14:paraId="4ED418DA" w14:textId="77777777">
        <w:trPr>
          <w:trHeight w:val="301"/>
        </w:trPr>
        <w:tc>
          <w:tcPr>
            <w:tcW w:w="1263" w:type="dxa"/>
            <w:tcBorders>
              <w:top w:val="nil"/>
              <w:left w:val="nil"/>
              <w:bottom w:val="nil"/>
              <w:right w:val="nil"/>
            </w:tcBorders>
          </w:tcPr>
          <w:p w14:paraId="3CF4FB85" w14:textId="77777777" w:rsidR="003917C9" w:rsidRDefault="00000000">
            <w:pPr>
              <w:spacing w:after="0"/>
              <w:ind w:left="0" w:firstLine="0"/>
              <w:jc w:val="left"/>
            </w:pPr>
            <w:r>
              <w:t>A.R.G.O.S.</w:t>
            </w:r>
          </w:p>
        </w:tc>
        <w:tc>
          <w:tcPr>
            <w:tcW w:w="3110" w:type="dxa"/>
            <w:tcBorders>
              <w:top w:val="nil"/>
              <w:left w:val="nil"/>
              <w:bottom w:val="nil"/>
              <w:right w:val="nil"/>
            </w:tcBorders>
          </w:tcPr>
          <w:p w14:paraId="1D61E9BF" w14:textId="77777777" w:rsidR="003917C9" w:rsidRPr="00B47201" w:rsidRDefault="00000000">
            <w:pPr>
              <w:tabs>
                <w:tab w:val="center" w:pos="2345"/>
              </w:tabs>
              <w:spacing w:after="0"/>
              <w:ind w:left="0" w:firstLine="0"/>
              <w:jc w:val="left"/>
              <w:rPr>
                <w:lang w:val="pt-BR"/>
              </w:rPr>
            </w:pPr>
            <w:r w:rsidRPr="00B47201">
              <w:rPr>
                <w:lang w:val="pt-BR"/>
              </w:rPr>
              <w:t>Nível do VaR (</w:t>
            </w:r>
            <w:r w:rsidRPr="00B47201">
              <w:rPr>
                <w:i/>
                <w:sz w:val="31"/>
                <w:vertAlign w:val="subscript"/>
                <w:lang w:val="pt-BR"/>
              </w:rPr>
              <w:t>V aR</w:t>
            </w:r>
            <w:r w:rsidRPr="00B47201">
              <w:rPr>
                <w:i/>
                <w:vertAlign w:val="subscript"/>
                <w:lang w:val="pt-BR"/>
              </w:rPr>
              <w:t>t</w:t>
            </w:r>
            <w:r w:rsidRPr="00B47201">
              <w:rPr>
                <w:lang w:val="pt-BR"/>
              </w:rPr>
              <w:t>)</w:t>
            </w:r>
            <w:r w:rsidRPr="00B47201">
              <w:rPr>
                <w:lang w:val="pt-BR"/>
              </w:rPr>
              <w:tab/>
              <w:t>0.657</w:t>
            </w:r>
          </w:p>
        </w:tc>
        <w:tc>
          <w:tcPr>
            <w:tcW w:w="1044" w:type="dxa"/>
            <w:tcBorders>
              <w:top w:val="nil"/>
              <w:left w:val="nil"/>
              <w:bottom w:val="nil"/>
              <w:right w:val="nil"/>
            </w:tcBorders>
          </w:tcPr>
          <w:p w14:paraId="5051025A" w14:textId="77777777" w:rsidR="003917C9" w:rsidRDefault="00000000">
            <w:pPr>
              <w:spacing w:after="0"/>
              <w:ind w:left="146" w:firstLine="0"/>
              <w:jc w:val="left"/>
            </w:pPr>
            <w:r>
              <w:t>0.456</w:t>
            </w:r>
          </w:p>
        </w:tc>
      </w:tr>
      <w:tr w:rsidR="003917C9" w14:paraId="5B7A4F81" w14:textId="77777777">
        <w:trPr>
          <w:trHeight w:val="301"/>
        </w:trPr>
        <w:tc>
          <w:tcPr>
            <w:tcW w:w="1263" w:type="dxa"/>
            <w:tcBorders>
              <w:top w:val="nil"/>
              <w:left w:val="nil"/>
              <w:bottom w:val="nil"/>
              <w:right w:val="nil"/>
            </w:tcBorders>
          </w:tcPr>
          <w:p w14:paraId="39CA3B16" w14:textId="77777777" w:rsidR="003917C9" w:rsidRDefault="00000000">
            <w:pPr>
              <w:spacing w:after="0"/>
              <w:ind w:left="0" w:firstLine="0"/>
              <w:jc w:val="left"/>
            </w:pPr>
            <w:r>
              <w:t>Markowitz</w:t>
            </w:r>
          </w:p>
        </w:tc>
        <w:tc>
          <w:tcPr>
            <w:tcW w:w="3110" w:type="dxa"/>
            <w:tcBorders>
              <w:top w:val="nil"/>
              <w:left w:val="nil"/>
              <w:bottom w:val="nil"/>
              <w:right w:val="nil"/>
            </w:tcBorders>
          </w:tcPr>
          <w:p w14:paraId="1E49974E" w14:textId="77777777" w:rsidR="003917C9" w:rsidRDefault="00000000">
            <w:pPr>
              <w:tabs>
                <w:tab w:val="center" w:pos="2345"/>
              </w:tabs>
              <w:spacing w:after="0"/>
              <w:ind w:left="0" w:firstLine="0"/>
              <w:jc w:val="left"/>
            </w:pPr>
            <w:proofErr w:type="spellStart"/>
            <w:r>
              <w:t>Constante</w:t>
            </w:r>
            <w:proofErr w:type="spellEnd"/>
            <w:r>
              <w:tab/>
              <w:t>0.084</w:t>
            </w:r>
          </w:p>
        </w:tc>
        <w:tc>
          <w:tcPr>
            <w:tcW w:w="1044" w:type="dxa"/>
            <w:tcBorders>
              <w:top w:val="nil"/>
              <w:left w:val="nil"/>
              <w:bottom w:val="nil"/>
              <w:right w:val="nil"/>
            </w:tcBorders>
          </w:tcPr>
          <w:p w14:paraId="083E5CC9" w14:textId="77777777" w:rsidR="003917C9" w:rsidRDefault="00000000">
            <w:pPr>
              <w:spacing w:after="0"/>
              <w:ind w:left="146" w:firstLine="0"/>
              <w:jc w:val="left"/>
            </w:pPr>
            <w:r>
              <w:t>0.030</w:t>
            </w:r>
          </w:p>
        </w:tc>
      </w:tr>
      <w:tr w:rsidR="003917C9" w14:paraId="56456624" w14:textId="77777777">
        <w:trPr>
          <w:trHeight w:val="251"/>
        </w:trPr>
        <w:tc>
          <w:tcPr>
            <w:tcW w:w="1263" w:type="dxa"/>
            <w:tcBorders>
              <w:top w:val="nil"/>
              <w:left w:val="nil"/>
              <w:bottom w:val="nil"/>
              <w:right w:val="nil"/>
            </w:tcBorders>
          </w:tcPr>
          <w:p w14:paraId="7E48E273" w14:textId="77777777" w:rsidR="003917C9" w:rsidRDefault="00000000">
            <w:pPr>
              <w:spacing w:after="0"/>
              <w:ind w:left="0" w:firstLine="0"/>
              <w:jc w:val="left"/>
            </w:pPr>
            <w:r>
              <w:t>Markowitz</w:t>
            </w:r>
          </w:p>
        </w:tc>
        <w:tc>
          <w:tcPr>
            <w:tcW w:w="3110" w:type="dxa"/>
            <w:tcBorders>
              <w:top w:val="nil"/>
              <w:left w:val="nil"/>
              <w:bottom w:val="nil"/>
              <w:right w:val="nil"/>
            </w:tcBorders>
          </w:tcPr>
          <w:p w14:paraId="4D2446C5" w14:textId="77777777" w:rsidR="003917C9" w:rsidRDefault="00000000">
            <w:pPr>
              <w:spacing w:after="0"/>
              <w:ind w:left="0" w:firstLine="0"/>
              <w:jc w:val="left"/>
            </w:pPr>
            <w:proofErr w:type="spellStart"/>
            <w:r>
              <w:t>Exceção</w:t>
            </w:r>
            <w:proofErr w:type="spellEnd"/>
            <w:r>
              <w:t xml:space="preserve"> </w:t>
            </w:r>
            <w:proofErr w:type="spellStart"/>
            <w:r>
              <w:t>defasada</w:t>
            </w:r>
            <w:proofErr w:type="spellEnd"/>
            <w:r>
              <w:t xml:space="preserve"> (1) −0.023</w:t>
            </w:r>
          </w:p>
        </w:tc>
        <w:tc>
          <w:tcPr>
            <w:tcW w:w="1044" w:type="dxa"/>
            <w:tcBorders>
              <w:top w:val="nil"/>
              <w:left w:val="nil"/>
              <w:bottom w:val="nil"/>
              <w:right w:val="nil"/>
            </w:tcBorders>
          </w:tcPr>
          <w:p w14:paraId="03BBCA1D" w14:textId="77777777" w:rsidR="003917C9" w:rsidRDefault="00000000">
            <w:pPr>
              <w:spacing w:after="0"/>
              <w:ind w:left="146" w:firstLine="0"/>
              <w:jc w:val="left"/>
            </w:pPr>
            <w:r>
              <w:t>0.006</w:t>
            </w:r>
          </w:p>
        </w:tc>
      </w:tr>
      <w:tr w:rsidR="003917C9" w14:paraId="502DFE67" w14:textId="77777777">
        <w:trPr>
          <w:trHeight w:val="251"/>
        </w:trPr>
        <w:tc>
          <w:tcPr>
            <w:tcW w:w="1263" w:type="dxa"/>
            <w:tcBorders>
              <w:top w:val="nil"/>
              <w:left w:val="nil"/>
              <w:bottom w:val="nil"/>
              <w:right w:val="nil"/>
            </w:tcBorders>
          </w:tcPr>
          <w:p w14:paraId="3F6C6857" w14:textId="77777777" w:rsidR="003917C9" w:rsidRDefault="00000000">
            <w:pPr>
              <w:spacing w:after="0"/>
              <w:ind w:left="0" w:firstLine="0"/>
              <w:jc w:val="left"/>
            </w:pPr>
            <w:r>
              <w:t>Markowitz</w:t>
            </w:r>
          </w:p>
        </w:tc>
        <w:tc>
          <w:tcPr>
            <w:tcW w:w="3110" w:type="dxa"/>
            <w:tcBorders>
              <w:top w:val="nil"/>
              <w:left w:val="nil"/>
              <w:bottom w:val="nil"/>
              <w:right w:val="nil"/>
            </w:tcBorders>
          </w:tcPr>
          <w:p w14:paraId="3CEBB5B6" w14:textId="77777777" w:rsidR="003917C9" w:rsidRDefault="00000000">
            <w:pPr>
              <w:spacing w:after="0"/>
              <w:ind w:left="0" w:firstLine="0"/>
              <w:jc w:val="left"/>
            </w:pPr>
            <w:proofErr w:type="spellStart"/>
            <w:r>
              <w:t>Exceção</w:t>
            </w:r>
            <w:proofErr w:type="spellEnd"/>
            <w:r>
              <w:t xml:space="preserve"> </w:t>
            </w:r>
            <w:proofErr w:type="spellStart"/>
            <w:r>
              <w:t>defasada</w:t>
            </w:r>
            <w:proofErr w:type="spellEnd"/>
            <w:r>
              <w:t xml:space="preserve"> (2) −0.023</w:t>
            </w:r>
          </w:p>
        </w:tc>
        <w:tc>
          <w:tcPr>
            <w:tcW w:w="1044" w:type="dxa"/>
            <w:tcBorders>
              <w:top w:val="nil"/>
              <w:left w:val="nil"/>
              <w:bottom w:val="nil"/>
              <w:right w:val="nil"/>
            </w:tcBorders>
          </w:tcPr>
          <w:p w14:paraId="39A6D45E" w14:textId="77777777" w:rsidR="003917C9" w:rsidRDefault="00000000">
            <w:pPr>
              <w:spacing w:after="0"/>
              <w:ind w:left="146" w:firstLine="0"/>
              <w:jc w:val="left"/>
            </w:pPr>
            <w:r>
              <w:t>0.006</w:t>
            </w:r>
          </w:p>
        </w:tc>
      </w:tr>
      <w:tr w:rsidR="003917C9" w14:paraId="62783B8A" w14:textId="77777777">
        <w:trPr>
          <w:trHeight w:val="251"/>
        </w:trPr>
        <w:tc>
          <w:tcPr>
            <w:tcW w:w="1263" w:type="dxa"/>
            <w:tcBorders>
              <w:top w:val="nil"/>
              <w:left w:val="nil"/>
              <w:bottom w:val="nil"/>
              <w:right w:val="nil"/>
            </w:tcBorders>
          </w:tcPr>
          <w:p w14:paraId="0F85909C" w14:textId="77777777" w:rsidR="003917C9" w:rsidRDefault="00000000">
            <w:pPr>
              <w:spacing w:after="0"/>
              <w:ind w:left="0" w:firstLine="0"/>
              <w:jc w:val="left"/>
            </w:pPr>
            <w:r>
              <w:t>Markowitz</w:t>
            </w:r>
          </w:p>
        </w:tc>
        <w:tc>
          <w:tcPr>
            <w:tcW w:w="3110" w:type="dxa"/>
            <w:tcBorders>
              <w:top w:val="nil"/>
              <w:left w:val="nil"/>
              <w:bottom w:val="nil"/>
              <w:right w:val="nil"/>
            </w:tcBorders>
          </w:tcPr>
          <w:p w14:paraId="12096653" w14:textId="77777777" w:rsidR="003917C9" w:rsidRDefault="00000000">
            <w:pPr>
              <w:spacing w:after="0"/>
              <w:ind w:left="0" w:firstLine="0"/>
              <w:jc w:val="left"/>
            </w:pPr>
            <w:proofErr w:type="spellStart"/>
            <w:r>
              <w:t>Exceção</w:t>
            </w:r>
            <w:proofErr w:type="spellEnd"/>
            <w:r>
              <w:t xml:space="preserve"> </w:t>
            </w:r>
            <w:proofErr w:type="spellStart"/>
            <w:r>
              <w:t>defasada</w:t>
            </w:r>
            <w:proofErr w:type="spellEnd"/>
            <w:r>
              <w:t xml:space="preserve"> (3) −0.023</w:t>
            </w:r>
          </w:p>
        </w:tc>
        <w:tc>
          <w:tcPr>
            <w:tcW w:w="1044" w:type="dxa"/>
            <w:tcBorders>
              <w:top w:val="nil"/>
              <w:left w:val="nil"/>
              <w:bottom w:val="nil"/>
              <w:right w:val="nil"/>
            </w:tcBorders>
          </w:tcPr>
          <w:p w14:paraId="0DA733BB" w14:textId="77777777" w:rsidR="003917C9" w:rsidRDefault="00000000">
            <w:pPr>
              <w:spacing w:after="0"/>
              <w:ind w:left="146" w:firstLine="0"/>
              <w:jc w:val="left"/>
            </w:pPr>
            <w:r>
              <w:t>0.006</w:t>
            </w:r>
          </w:p>
        </w:tc>
      </w:tr>
      <w:tr w:rsidR="003917C9" w14:paraId="5134746F" w14:textId="77777777">
        <w:trPr>
          <w:trHeight w:val="251"/>
        </w:trPr>
        <w:tc>
          <w:tcPr>
            <w:tcW w:w="1263" w:type="dxa"/>
            <w:tcBorders>
              <w:top w:val="nil"/>
              <w:left w:val="nil"/>
              <w:bottom w:val="nil"/>
              <w:right w:val="nil"/>
            </w:tcBorders>
          </w:tcPr>
          <w:p w14:paraId="3990F639" w14:textId="77777777" w:rsidR="003917C9" w:rsidRDefault="00000000">
            <w:pPr>
              <w:spacing w:after="0"/>
              <w:ind w:left="0" w:firstLine="0"/>
              <w:jc w:val="left"/>
            </w:pPr>
            <w:r>
              <w:t>Markowitz</w:t>
            </w:r>
          </w:p>
        </w:tc>
        <w:tc>
          <w:tcPr>
            <w:tcW w:w="3110" w:type="dxa"/>
            <w:tcBorders>
              <w:top w:val="nil"/>
              <w:left w:val="nil"/>
              <w:bottom w:val="nil"/>
              <w:right w:val="nil"/>
            </w:tcBorders>
          </w:tcPr>
          <w:p w14:paraId="0942C16D" w14:textId="77777777" w:rsidR="003917C9" w:rsidRDefault="00000000">
            <w:pPr>
              <w:tabs>
                <w:tab w:val="center" w:pos="2345"/>
              </w:tabs>
              <w:spacing w:after="0"/>
              <w:ind w:left="0" w:firstLine="0"/>
              <w:jc w:val="left"/>
            </w:pPr>
            <w:proofErr w:type="spellStart"/>
            <w:r>
              <w:t>Exceção</w:t>
            </w:r>
            <w:proofErr w:type="spellEnd"/>
            <w:r>
              <w:t xml:space="preserve"> </w:t>
            </w:r>
            <w:proofErr w:type="spellStart"/>
            <w:r>
              <w:t>defasada</w:t>
            </w:r>
            <w:proofErr w:type="spellEnd"/>
            <w:r>
              <w:t xml:space="preserve"> (4)</w:t>
            </w:r>
            <w:r>
              <w:tab/>
              <w:t>0.040</w:t>
            </w:r>
          </w:p>
        </w:tc>
        <w:tc>
          <w:tcPr>
            <w:tcW w:w="1044" w:type="dxa"/>
            <w:tcBorders>
              <w:top w:val="nil"/>
              <w:left w:val="nil"/>
              <w:bottom w:val="nil"/>
              <w:right w:val="nil"/>
            </w:tcBorders>
          </w:tcPr>
          <w:p w14:paraId="61032878" w14:textId="77777777" w:rsidR="003917C9" w:rsidRDefault="00000000">
            <w:pPr>
              <w:spacing w:after="0"/>
              <w:ind w:left="146" w:firstLine="0"/>
              <w:jc w:val="left"/>
            </w:pPr>
            <w:r>
              <w:t>0.059</w:t>
            </w:r>
          </w:p>
        </w:tc>
      </w:tr>
      <w:tr w:rsidR="003917C9" w14:paraId="3DEE859A" w14:textId="77777777">
        <w:trPr>
          <w:trHeight w:val="327"/>
        </w:trPr>
        <w:tc>
          <w:tcPr>
            <w:tcW w:w="1263" w:type="dxa"/>
            <w:tcBorders>
              <w:top w:val="nil"/>
              <w:left w:val="nil"/>
              <w:bottom w:val="single" w:sz="6" w:space="0" w:color="000000"/>
              <w:right w:val="nil"/>
            </w:tcBorders>
          </w:tcPr>
          <w:p w14:paraId="6463B54B" w14:textId="77777777" w:rsidR="003917C9" w:rsidRDefault="00000000">
            <w:pPr>
              <w:spacing w:after="0"/>
              <w:ind w:left="0" w:firstLine="0"/>
              <w:jc w:val="left"/>
            </w:pPr>
            <w:r>
              <w:t>Markowitz</w:t>
            </w:r>
          </w:p>
        </w:tc>
        <w:tc>
          <w:tcPr>
            <w:tcW w:w="3110" w:type="dxa"/>
            <w:tcBorders>
              <w:top w:val="nil"/>
              <w:left w:val="nil"/>
              <w:bottom w:val="single" w:sz="6" w:space="0" w:color="000000"/>
              <w:right w:val="nil"/>
            </w:tcBorders>
          </w:tcPr>
          <w:p w14:paraId="602ED875" w14:textId="77777777" w:rsidR="003917C9" w:rsidRPr="00B47201" w:rsidRDefault="00000000">
            <w:pPr>
              <w:tabs>
                <w:tab w:val="center" w:pos="2345"/>
              </w:tabs>
              <w:spacing w:after="0"/>
              <w:ind w:left="0" w:firstLine="0"/>
              <w:jc w:val="left"/>
              <w:rPr>
                <w:lang w:val="pt-BR"/>
              </w:rPr>
            </w:pPr>
            <w:r w:rsidRPr="00B47201">
              <w:rPr>
                <w:lang w:val="pt-BR"/>
              </w:rPr>
              <w:t>Nível do VaR (</w:t>
            </w:r>
            <w:r w:rsidRPr="00B47201">
              <w:rPr>
                <w:i/>
                <w:sz w:val="31"/>
                <w:vertAlign w:val="subscript"/>
                <w:lang w:val="pt-BR"/>
              </w:rPr>
              <w:t>V aR</w:t>
            </w:r>
            <w:r w:rsidRPr="00B47201">
              <w:rPr>
                <w:i/>
                <w:vertAlign w:val="subscript"/>
                <w:lang w:val="pt-BR"/>
              </w:rPr>
              <w:t>t</w:t>
            </w:r>
            <w:r w:rsidRPr="00B47201">
              <w:rPr>
                <w:lang w:val="pt-BR"/>
              </w:rPr>
              <w:t>)</w:t>
            </w:r>
            <w:r w:rsidRPr="00B47201">
              <w:rPr>
                <w:lang w:val="pt-BR"/>
              </w:rPr>
              <w:tab/>
              <w:t>2.155</w:t>
            </w:r>
          </w:p>
        </w:tc>
        <w:tc>
          <w:tcPr>
            <w:tcW w:w="1044" w:type="dxa"/>
            <w:tcBorders>
              <w:top w:val="nil"/>
              <w:left w:val="nil"/>
              <w:bottom w:val="single" w:sz="6" w:space="0" w:color="000000"/>
              <w:right w:val="nil"/>
            </w:tcBorders>
          </w:tcPr>
          <w:p w14:paraId="0032F506" w14:textId="77777777" w:rsidR="003917C9" w:rsidRDefault="00000000">
            <w:pPr>
              <w:spacing w:after="0"/>
              <w:ind w:left="146" w:firstLine="0"/>
              <w:jc w:val="left"/>
            </w:pPr>
            <w:r>
              <w:t>0.760</w:t>
            </w:r>
          </w:p>
        </w:tc>
      </w:tr>
    </w:tbl>
    <w:p w14:paraId="0288350D" w14:textId="77777777" w:rsidR="003917C9" w:rsidRPr="00B47201" w:rsidRDefault="00000000">
      <w:pPr>
        <w:spacing w:after="19" w:line="261" w:lineRule="auto"/>
        <w:ind w:left="1288" w:right="917" w:hanging="10"/>
        <w:jc w:val="left"/>
        <w:rPr>
          <w:lang w:val="pt-BR"/>
        </w:rPr>
      </w:pPr>
      <w:r>
        <w:rPr>
          <w:i/>
          <w:sz w:val="16"/>
        </w:rPr>
        <w:t>β</w:t>
      </w:r>
      <w:r w:rsidRPr="00B47201">
        <w:rPr>
          <w:sz w:val="16"/>
          <w:lang w:val="pt-BR"/>
        </w:rPr>
        <w:t xml:space="preserve">: efeito do regressor sobre </w:t>
      </w:r>
      <w:r w:rsidRPr="00B47201">
        <w:rPr>
          <w:i/>
          <w:sz w:val="16"/>
          <w:lang w:val="pt-BR"/>
        </w:rPr>
        <w:t>I</w:t>
      </w:r>
      <w:r w:rsidRPr="00B47201">
        <w:rPr>
          <w:i/>
          <w:sz w:val="16"/>
          <w:vertAlign w:val="subscript"/>
          <w:lang w:val="pt-BR"/>
        </w:rPr>
        <w:t xml:space="preserve">t </w:t>
      </w:r>
      <w:r w:rsidRPr="00B47201">
        <w:rPr>
          <w:i/>
          <w:sz w:val="16"/>
          <w:lang w:val="pt-BR"/>
        </w:rPr>
        <w:t>−</w:t>
      </w:r>
      <w:r>
        <w:rPr>
          <w:i/>
          <w:sz w:val="16"/>
        </w:rPr>
        <w:t>α</w:t>
      </w:r>
      <w:r w:rsidRPr="00B47201">
        <w:rPr>
          <w:i/>
          <w:sz w:val="16"/>
          <w:lang w:val="pt-BR"/>
        </w:rPr>
        <w:t xml:space="preserve"> </w:t>
      </w:r>
      <w:r w:rsidRPr="00B47201">
        <w:rPr>
          <w:sz w:val="16"/>
          <w:lang w:val="pt-BR"/>
        </w:rPr>
        <w:t xml:space="preserve">(ideal </w:t>
      </w:r>
      <w:r w:rsidRPr="00B47201">
        <w:rPr>
          <w:i/>
          <w:sz w:val="16"/>
          <w:lang w:val="pt-BR"/>
        </w:rPr>
        <w:t xml:space="preserve">≈ </w:t>
      </w:r>
      <w:r w:rsidRPr="00B47201">
        <w:rPr>
          <w:sz w:val="16"/>
          <w:lang w:val="pt-BR"/>
        </w:rPr>
        <w:t>0).</w:t>
      </w:r>
    </w:p>
    <w:p w14:paraId="3E67D5E4" w14:textId="77777777" w:rsidR="003917C9" w:rsidRPr="00B47201" w:rsidRDefault="00000000">
      <w:pPr>
        <w:spacing w:after="19" w:line="261" w:lineRule="auto"/>
        <w:ind w:left="1288" w:right="917" w:hanging="10"/>
        <w:jc w:val="left"/>
        <w:rPr>
          <w:lang w:val="pt-BR"/>
        </w:rPr>
      </w:pPr>
      <w:r w:rsidRPr="00B47201">
        <w:rPr>
          <w:b/>
          <w:sz w:val="16"/>
          <w:lang w:val="pt-BR"/>
        </w:rPr>
        <w:t>SE (HAC)</w:t>
      </w:r>
      <w:r w:rsidRPr="00B47201">
        <w:rPr>
          <w:sz w:val="16"/>
          <w:lang w:val="pt-BR"/>
        </w:rPr>
        <w:t>: erro-padrão consistente a heterocedasticidade e autocorrelação.</w:t>
      </w:r>
    </w:p>
    <w:p w14:paraId="30855F14" w14:textId="77777777" w:rsidR="003917C9" w:rsidRPr="00B47201" w:rsidRDefault="00000000">
      <w:pPr>
        <w:spacing w:after="626" w:line="261" w:lineRule="auto"/>
        <w:ind w:left="1288" w:right="917" w:hanging="10"/>
        <w:jc w:val="left"/>
        <w:rPr>
          <w:lang w:val="pt-BR"/>
        </w:rPr>
      </w:pPr>
      <w:r w:rsidRPr="00B47201">
        <w:rPr>
          <w:b/>
          <w:sz w:val="16"/>
          <w:lang w:val="pt-BR"/>
        </w:rPr>
        <w:t>Regressores</w:t>
      </w:r>
      <w:r w:rsidRPr="00B47201">
        <w:rPr>
          <w:sz w:val="16"/>
          <w:lang w:val="pt-BR"/>
        </w:rPr>
        <w:t xml:space="preserve">: </w:t>
      </w:r>
      <w:r w:rsidRPr="00B47201">
        <w:rPr>
          <w:i/>
          <w:sz w:val="16"/>
          <w:lang w:val="pt-BR"/>
        </w:rPr>
        <w:t xml:space="preserve">Exceção defasada (k) </w:t>
      </w:r>
      <w:r w:rsidRPr="00B47201">
        <w:rPr>
          <w:sz w:val="16"/>
          <w:lang w:val="pt-BR"/>
        </w:rPr>
        <w:t xml:space="preserve">testa independência dos hits (memória/clustering); </w:t>
      </w:r>
      <w:r w:rsidRPr="00B47201">
        <w:rPr>
          <w:i/>
          <w:sz w:val="16"/>
          <w:lang w:val="pt-BR"/>
        </w:rPr>
        <w:t>VaR</w:t>
      </w:r>
      <w:r w:rsidRPr="00B47201">
        <w:rPr>
          <w:i/>
          <w:sz w:val="16"/>
          <w:vertAlign w:val="subscript"/>
          <w:lang w:val="pt-BR"/>
        </w:rPr>
        <w:t xml:space="preserve">t </w:t>
      </w:r>
      <w:r w:rsidRPr="00B47201">
        <w:rPr>
          <w:sz w:val="16"/>
          <w:lang w:val="pt-BR"/>
        </w:rPr>
        <w:t xml:space="preserve">testa a calibração </w:t>
      </w:r>
      <w:r w:rsidRPr="00B47201">
        <w:rPr>
          <w:i/>
          <w:sz w:val="16"/>
          <w:lang w:val="pt-BR"/>
        </w:rPr>
        <w:t xml:space="preserve">condicional </w:t>
      </w:r>
      <w:r w:rsidRPr="00B47201">
        <w:rPr>
          <w:sz w:val="16"/>
          <w:lang w:val="pt-BR"/>
        </w:rPr>
        <w:t>do nível do quantil.</w:t>
      </w:r>
    </w:p>
    <w:p w14:paraId="079D452E" w14:textId="77777777" w:rsidR="003917C9" w:rsidRPr="00B47201" w:rsidRDefault="00000000">
      <w:pPr>
        <w:pStyle w:val="Ttulo3"/>
        <w:ind w:left="18"/>
        <w:rPr>
          <w:lang w:val="pt-BR"/>
        </w:rPr>
      </w:pPr>
      <w:r w:rsidRPr="00B47201">
        <w:rPr>
          <w:lang w:val="pt-BR"/>
        </w:rPr>
        <w:t>1. Prevenção de Look-Ahead Bias (Vazamento de Dados)</w:t>
      </w:r>
    </w:p>
    <w:p w14:paraId="3773B10E" w14:textId="77777777" w:rsidR="003917C9" w:rsidRPr="00B47201" w:rsidRDefault="00000000">
      <w:pPr>
        <w:spacing w:after="267"/>
        <w:ind w:left="8" w:right="24"/>
        <w:rPr>
          <w:lang w:val="pt-BR"/>
        </w:rPr>
      </w:pPr>
      <w:r w:rsidRPr="00B47201">
        <w:rPr>
          <w:lang w:val="pt-BR"/>
        </w:rPr>
        <w:t xml:space="preserve">Este é o viés mais crítico em finanças quantitativas. A.R.G.O.S. foi projetado para ser 100% livre de </w:t>
      </w:r>
      <w:r w:rsidRPr="00B47201">
        <w:rPr>
          <w:i/>
          <w:lang w:val="pt-BR"/>
        </w:rPr>
        <w:t xml:space="preserve">look-ahead bias </w:t>
      </w:r>
      <w:r w:rsidRPr="00B47201">
        <w:rPr>
          <w:lang w:val="pt-BR"/>
        </w:rPr>
        <w:t xml:space="preserve">através de uma </w:t>
      </w:r>
      <w:r w:rsidRPr="00B47201">
        <w:rPr>
          <w:b/>
          <w:lang w:val="pt-BR"/>
        </w:rPr>
        <w:t>calibração dinâmica</w:t>
      </w:r>
      <w:r w:rsidRPr="00B47201">
        <w:rPr>
          <w:lang w:val="pt-BR"/>
        </w:rPr>
        <w:t xml:space="preserve">. Isso vale para a matriz de covariância que foi calculada em janela </w:t>
      </w:r>
      <w:r w:rsidRPr="00B47201">
        <w:rPr>
          <w:lang w:val="pt-BR"/>
        </w:rPr>
        <w:lastRenderedPageBreak/>
        <w:t>deslizante com os dados dos 252 dias anteriores, garantimos a consistência temporal no processo de criação de imagens e de alimentação da CNN.</w:t>
      </w:r>
    </w:p>
    <w:p w14:paraId="6C5C3A87" w14:textId="77777777" w:rsidR="003917C9" w:rsidRPr="00B47201" w:rsidRDefault="00000000">
      <w:pPr>
        <w:pStyle w:val="Ttulo3"/>
        <w:ind w:left="18"/>
        <w:rPr>
          <w:lang w:val="pt-BR"/>
        </w:rPr>
      </w:pPr>
      <w:r w:rsidRPr="00B47201">
        <w:rPr>
          <w:lang w:val="pt-BR"/>
        </w:rPr>
        <w:t>2. Prevenção de Overfitting</w:t>
      </w:r>
    </w:p>
    <w:p w14:paraId="293E4215" w14:textId="77777777" w:rsidR="003917C9" w:rsidRPr="00B47201" w:rsidRDefault="00000000">
      <w:pPr>
        <w:spacing w:after="142"/>
        <w:ind w:left="8" w:right="24"/>
        <w:rPr>
          <w:lang w:val="pt-BR"/>
        </w:rPr>
      </w:pPr>
      <w:r w:rsidRPr="00B47201">
        <w:rPr>
          <w:lang w:val="pt-BR"/>
        </w:rPr>
        <w:t xml:space="preserve">O </w:t>
      </w:r>
      <w:r w:rsidRPr="00B47201">
        <w:rPr>
          <w:i/>
          <w:sz w:val="31"/>
          <w:vertAlign w:val="subscript"/>
          <w:lang w:val="pt-BR"/>
        </w:rPr>
        <w:t xml:space="preserve">overfitting </w:t>
      </w:r>
      <w:r w:rsidRPr="00B47201">
        <w:rPr>
          <w:lang w:val="pt-BR"/>
        </w:rPr>
        <w:t>é o principal risco dos modelos de ML, ainda mais incorporado no Black-Litterman. Nós o mitigamos em duas camadas:</w:t>
      </w:r>
    </w:p>
    <w:p w14:paraId="5479EEFA" w14:textId="77777777" w:rsidR="003917C9" w:rsidRPr="00B47201" w:rsidRDefault="00000000">
      <w:pPr>
        <w:spacing w:after="202" w:line="216" w:lineRule="auto"/>
        <w:ind w:left="522" w:hanging="255"/>
        <w:jc w:val="left"/>
        <w:rPr>
          <w:lang w:val="pt-BR"/>
        </w:rPr>
      </w:pPr>
      <w:r w:rsidRPr="00B47201">
        <w:rPr>
          <w:lang w:val="pt-BR"/>
        </w:rPr>
        <w:t xml:space="preserve">• </w:t>
      </w:r>
      <w:r w:rsidRPr="00B47201">
        <w:rPr>
          <w:b/>
          <w:lang w:val="pt-BR"/>
        </w:rPr>
        <w:t xml:space="preserve">Camada CNN: </w:t>
      </w:r>
      <w:r w:rsidRPr="00B47201">
        <w:rPr>
          <w:lang w:val="pt-BR"/>
        </w:rPr>
        <w:t xml:space="preserve">O próprio uso de </w:t>
      </w:r>
      <w:r w:rsidRPr="00B47201">
        <w:rPr>
          <w:b/>
          <w:i/>
          <w:lang w:val="pt-BR"/>
        </w:rPr>
        <w:t xml:space="preserve">Transfer Learning </w:t>
      </w:r>
      <w:r w:rsidRPr="00B47201">
        <w:rPr>
          <w:lang w:val="pt-BR"/>
        </w:rPr>
        <w:t xml:space="preserve">é um poderoso regularizador. Ao invés de aprender milhões de parâmetros do zero, nós apenas </w:t>
      </w:r>
      <w:r w:rsidRPr="00B47201">
        <w:rPr>
          <w:b/>
          <w:sz w:val="31"/>
          <w:vertAlign w:val="subscript"/>
          <w:lang w:val="pt-BR"/>
        </w:rPr>
        <w:t xml:space="preserve">ajustamos (fine-tune) </w:t>
      </w:r>
      <w:r w:rsidRPr="00B47201">
        <w:rPr>
          <w:lang w:val="pt-BR"/>
        </w:rPr>
        <w:t xml:space="preserve">as camadas finais de uma rede pré-treinada. Isso reduz drasticamente o número de parâmetros livres e ancora o modelo em </w:t>
      </w:r>
      <w:r w:rsidRPr="00B47201">
        <w:rPr>
          <w:i/>
          <w:sz w:val="31"/>
          <w:vertAlign w:val="subscript"/>
          <w:lang w:val="pt-BR"/>
        </w:rPr>
        <w:t xml:space="preserve">features </w:t>
      </w:r>
      <w:r w:rsidRPr="00B47201">
        <w:rPr>
          <w:lang w:val="pt-BR"/>
        </w:rPr>
        <w:t xml:space="preserve">visuais </w:t>
      </w:r>
      <w:proofErr w:type="gramStart"/>
      <w:r w:rsidRPr="00B47201">
        <w:rPr>
          <w:lang w:val="pt-BR"/>
        </w:rPr>
        <w:t>robustas..</w:t>
      </w:r>
      <w:proofErr w:type="gramEnd"/>
    </w:p>
    <w:p w14:paraId="64D1D45F" w14:textId="77777777" w:rsidR="003917C9" w:rsidRPr="00B47201" w:rsidRDefault="00000000">
      <w:pPr>
        <w:pStyle w:val="Ttulo3"/>
        <w:ind w:left="18"/>
        <w:rPr>
          <w:lang w:val="pt-BR"/>
        </w:rPr>
      </w:pPr>
      <w:r w:rsidRPr="00B47201">
        <w:rPr>
          <w:lang w:val="pt-BR"/>
        </w:rPr>
        <w:t>3. Simulação de Custos de Fricção</w:t>
      </w:r>
    </w:p>
    <w:p w14:paraId="60CD1B66" w14:textId="77777777" w:rsidR="003917C9" w:rsidRPr="00B47201" w:rsidRDefault="00000000">
      <w:pPr>
        <w:spacing w:after="152"/>
        <w:ind w:left="8" w:right="24"/>
        <w:rPr>
          <w:lang w:val="pt-BR"/>
        </w:rPr>
      </w:pPr>
      <w:r w:rsidRPr="00B47201">
        <w:rPr>
          <w:lang w:val="pt-BR"/>
        </w:rPr>
        <w:t xml:space="preserve">Nosso backtest inclui custos implícitos e explícitos, respectivamente, uma penalidade de </w:t>
      </w:r>
      <w:r w:rsidRPr="00B47201">
        <w:rPr>
          <w:i/>
          <w:sz w:val="31"/>
          <w:vertAlign w:val="subscript"/>
          <w:lang w:val="pt-BR"/>
        </w:rPr>
        <w:t xml:space="preserve">turnover </w:t>
      </w:r>
      <w:r>
        <w:rPr>
          <w:i/>
          <w:sz w:val="31"/>
          <w:vertAlign w:val="subscript"/>
        </w:rPr>
        <w:t>κ</w:t>
      </w:r>
      <w:r w:rsidRPr="00B47201">
        <w:rPr>
          <w:i/>
          <w:sz w:val="31"/>
          <w:vertAlign w:val="subscript"/>
          <w:lang w:val="pt-BR"/>
        </w:rPr>
        <w:t xml:space="preserve">∥w − </w:t>
      </w:r>
      <w:r w:rsidRPr="00B47201">
        <w:rPr>
          <w:i/>
          <w:lang w:val="pt-BR"/>
        </w:rPr>
        <w:t>w</w:t>
      </w:r>
      <w:r>
        <w:rPr>
          <w:i/>
          <w:vertAlign w:val="subscript"/>
        </w:rPr>
        <w:t>τ</w:t>
      </w:r>
      <w:r w:rsidRPr="00B47201">
        <w:rPr>
          <w:i/>
          <w:sz w:val="10"/>
          <w:lang w:val="pt-BR"/>
        </w:rPr>
        <w:t>−</w:t>
      </w:r>
      <w:r w:rsidRPr="00B47201">
        <w:rPr>
          <w:i/>
          <w:sz w:val="31"/>
          <w:vertAlign w:val="subscript"/>
          <w:lang w:val="pt-BR"/>
        </w:rPr>
        <w:t>∥</w:t>
      </w:r>
      <w:r w:rsidRPr="00B47201">
        <w:rPr>
          <w:vertAlign w:val="subscript"/>
          <w:lang w:val="pt-BR"/>
        </w:rPr>
        <w:t xml:space="preserve">1 </w:t>
      </w:r>
      <w:r w:rsidRPr="00B47201">
        <w:rPr>
          <w:lang w:val="pt-BR"/>
        </w:rPr>
        <w:t>e função de custo para contabilizar possíveis taxas que existem no mercado.</w:t>
      </w:r>
    </w:p>
    <w:p w14:paraId="37A0FE8F" w14:textId="77777777" w:rsidR="003917C9" w:rsidRPr="00B47201" w:rsidRDefault="00000000">
      <w:pPr>
        <w:pStyle w:val="Ttulo3"/>
        <w:ind w:left="18"/>
        <w:rPr>
          <w:lang w:val="pt-BR"/>
        </w:rPr>
      </w:pPr>
      <w:r w:rsidRPr="00B47201">
        <w:rPr>
          <w:lang w:val="pt-BR"/>
        </w:rPr>
        <w:t>4. Survivorship Bias</w:t>
      </w:r>
    </w:p>
    <w:p w14:paraId="36527A02" w14:textId="77777777" w:rsidR="003917C9" w:rsidRPr="00B47201" w:rsidRDefault="00000000">
      <w:pPr>
        <w:spacing w:after="0" w:line="359" w:lineRule="auto"/>
        <w:ind w:left="8" w:right="24"/>
        <w:rPr>
          <w:lang w:val="pt-BR"/>
        </w:rPr>
      </w:pPr>
      <w:r w:rsidRPr="00B47201">
        <w:rPr>
          <w:lang w:val="pt-BR"/>
        </w:rPr>
        <w:t xml:space="preserve">Evitamos Survivorship Bias fazendo webscraping de todos os tickers presentes no S&amp;P100, mesmo os já delistados ou que passaram por fusões/divisões. Garantindo que não houve viés de escolha ou sobrevivência. </w:t>
      </w:r>
      <w:r w:rsidRPr="00B47201">
        <w:rPr>
          <w:b/>
          <w:color w:val="1F77B4"/>
          <w:sz w:val="24"/>
          <w:lang w:val="pt-BR"/>
        </w:rPr>
        <w:t>g) Conclusão</w:t>
      </w:r>
    </w:p>
    <w:p w14:paraId="151F7233" w14:textId="77777777" w:rsidR="003917C9" w:rsidRPr="00B47201" w:rsidRDefault="00000000">
      <w:pPr>
        <w:ind w:left="8" w:right="24"/>
        <w:rPr>
          <w:lang w:val="pt-BR"/>
        </w:rPr>
      </w:pPr>
      <w:r w:rsidRPr="00B47201">
        <w:rPr>
          <w:lang w:val="pt-BR"/>
        </w:rPr>
        <w:t xml:space="preserve">A.R.G.O.S. demonstra ser uma estratégia de investimento robusta e inovadora, validando nossa tese central. Os resultados indicam que a fusão do </w:t>
      </w:r>
      <w:r w:rsidRPr="00B47201">
        <w:rPr>
          <w:i/>
          <w:sz w:val="31"/>
          <w:vertAlign w:val="subscript"/>
          <w:lang w:val="pt-BR"/>
        </w:rPr>
        <w:t xml:space="preserve">deep learning </w:t>
      </w:r>
      <w:r w:rsidRPr="00B47201">
        <w:rPr>
          <w:lang w:val="pt-BR"/>
        </w:rPr>
        <w:t>com teoria de portfólio gera alfa consistente. A estratégia provou não ser apenas um exercício acadêmico; ela foi projetada com rigor metodológico, evitando quase todos os vieses, mas também uma promissora estratégia a ser aplicada no mercado em simulações reais.</w:t>
      </w:r>
    </w:p>
    <w:p w14:paraId="726CCF56" w14:textId="77777777" w:rsidR="003917C9" w:rsidRPr="00B47201" w:rsidRDefault="00000000">
      <w:pPr>
        <w:ind w:left="8" w:right="24"/>
        <w:rPr>
          <w:lang w:val="pt-BR"/>
        </w:rPr>
      </w:pPr>
      <w:r w:rsidRPr="00B47201">
        <w:rPr>
          <w:b/>
          <w:lang w:val="pt-BR"/>
        </w:rPr>
        <w:t xml:space="preserve">Próximos Passos: </w:t>
      </w:r>
      <w:r w:rsidRPr="00B47201">
        <w:rPr>
          <w:lang w:val="pt-BR"/>
        </w:rPr>
        <w:t xml:space="preserve">Queremos aplicar em dados </w:t>
      </w:r>
      <w:r w:rsidRPr="00B47201">
        <w:rPr>
          <w:i/>
          <w:lang w:val="pt-BR"/>
        </w:rPr>
        <w:t xml:space="preserve">out-of-sample </w:t>
      </w:r>
      <w:r w:rsidRPr="00B47201">
        <w:rPr>
          <w:lang w:val="pt-BR"/>
        </w:rPr>
        <w:t>(</w:t>
      </w:r>
      <w:r w:rsidRPr="00B47201">
        <w:rPr>
          <w:i/>
          <w:lang w:val="pt-BR"/>
        </w:rPr>
        <w:t>walk-forward</w:t>
      </w:r>
      <w:r w:rsidRPr="00B47201">
        <w:rPr>
          <w:lang w:val="pt-BR"/>
        </w:rPr>
        <w:t xml:space="preserve">) em tempo real. Os próximos passos para evolução incluem: - Divisão dos intervalos do vetor de probabilidade como a resolução de um problema de otimização; - Teste </w:t>
      </w:r>
      <w:proofErr w:type="gramStart"/>
      <w:r w:rsidRPr="00B47201">
        <w:rPr>
          <w:lang w:val="pt-BR"/>
        </w:rPr>
        <w:t>da estratégias</w:t>
      </w:r>
      <w:proofErr w:type="gramEnd"/>
      <w:r w:rsidRPr="00B47201">
        <w:rPr>
          <w:lang w:val="pt-BR"/>
        </w:rPr>
        <w:t xml:space="preserve"> em dados melhores; - Implementação de um modelo analogo com informações intra-diárias para previsões mensais; - Testar outras arquiteturas de imagem além do GAF de 2 canais.</w:t>
      </w:r>
      <w:r w:rsidRPr="00B47201">
        <w:rPr>
          <w:lang w:val="pt-BR"/>
        </w:rPr>
        <w:br w:type="page"/>
      </w:r>
    </w:p>
    <w:p w14:paraId="535B1B04" w14:textId="77777777" w:rsidR="003917C9" w:rsidRDefault="00000000">
      <w:pPr>
        <w:pStyle w:val="Ttulo1"/>
        <w:ind w:left="18"/>
      </w:pPr>
      <w:r>
        <w:lastRenderedPageBreak/>
        <w:t xml:space="preserve">4. </w:t>
      </w:r>
      <w:proofErr w:type="spellStart"/>
      <w:r>
        <w:t>Página</w:t>
      </w:r>
      <w:proofErr w:type="spellEnd"/>
      <w:r>
        <w:t xml:space="preserve"> IA </w:t>
      </w:r>
      <w:proofErr w:type="spellStart"/>
      <w:r>
        <w:t>Generativa</w:t>
      </w:r>
      <w:proofErr w:type="spellEnd"/>
    </w:p>
    <w:p w14:paraId="69283D32" w14:textId="77777777" w:rsidR="003917C9" w:rsidRDefault="00000000">
      <w:pPr>
        <w:pStyle w:val="Ttulo2"/>
        <w:ind w:left="18"/>
      </w:pPr>
      <w:r>
        <w:t xml:space="preserve">1. Ferramentas </w:t>
      </w:r>
      <w:proofErr w:type="spellStart"/>
      <w:r>
        <w:t>Utilizadas</w:t>
      </w:r>
      <w:proofErr w:type="spellEnd"/>
    </w:p>
    <w:p w14:paraId="47C091B6" w14:textId="77777777" w:rsidR="003917C9" w:rsidRDefault="00000000">
      <w:pPr>
        <w:numPr>
          <w:ilvl w:val="0"/>
          <w:numId w:val="9"/>
        </w:numPr>
        <w:ind w:left="522" w:right="24" w:hanging="255"/>
      </w:pPr>
      <w:r>
        <w:t>ChatGPT</w:t>
      </w:r>
    </w:p>
    <w:p w14:paraId="41A2D832" w14:textId="77777777" w:rsidR="003917C9" w:rsidRDefault="00000000">
      <w:pPr>
        <w:numPr>
          <w:ilvl w:val="0"/>
          <w:numId w:val="9"/>
        </w:numPr>
        <w:ind w:left="522" w:right="24" w:hanging="255"/>
      </w:pPr>
      <w:r>
        <w:t>Gemini</w:t>
      </w:r>
    </w:p>
    <w:p w14:paraId="1F4CD147" w14:textId="77777777" w:rsidR="003917C9" w:rsidRDefault="00000000">
      <w:pPr>
        <w:numPr>
          <w:ilvl w:val="0"/>
          <w:numId w:val="9"/>
        </w:numPr>
        <w:ind w:left="522" w:right="24" w:hanging="255"/>
      </w:pPr>
      <w:r>
        <w:t>Copilot</w:t>
      </w:r>
    </w:p>
    <w:p w14:paraId="610565D6" w14:textId="77777777" w:rsidR="003917C9" w:rsidRDefault="00000000">
      <w:pPr>
        <w:numPr>
          <w:ilvl w:val="0"/>
          <w:numId w:val="9"/>
        </w:numPr>
        <w:spacing w:after="309"/>
        <w:ind w:left="522" w:right="24" w:hanging="255"/>
      </w:pPr>
      <w:r>
        <w:t>Claude Sonnet</w:t>
      </w:r>
    </w:p>
    <w:p w14:paraId="2720A2CD" w14:textId="77777777" w:rsidR="003917C9" w:rsidRPr="00B47201" w:rsidRDefault="00000000">
      <w:pPr>
        <w:pStyle w:val="Ttulo2"/>
        <w:ind w:left="18"/>
        <w:rPr>
          <w:lang w:val="pt-BR"/>
        </w:rPr>
      </w:pPr>
      <w:r w:rsidRPr="00B47201">
        <w:rPr>
          <w:lang w:val="pt-BR"/>
        </w:rPr>
        <w:t xml:space="preserve">2. Etapas do Projeto </w:t>
      </w:r>
      <w:proofErr w:type="gramStart"/>
      <w:r w:rsidRPr="00B47201">
        <w:rPr>
          <w:lang w:val="pt-BR"/>
        </w:rPr>
        <w:t>onde Aplicamos</w:t>
      </w:r>
      <w:proofErr w:type="gramEnd"/>
      <w:r w:rsidRPr="00B47201">
        <w:rPr>
          <w:lang w:val="pt-BR"/>
        </w:rPr>
        <w:t xml:space="preserve"> IA e Exemplos</w:t>
      </w:r>
    </w:p>
    <w:p w14:paraId="2A126712" w14:textId="77777777" w:rsidR="003917C9" w:rsidRPr="00B47201" w:rsidRDefault="00000000">
      <w:pPr>
        <w:spacing w:after="135"/>
        <w:ind w:left="506" w:right="24" w:hanging="498"/>
        <w:rPr>
          <w:lang w:val="pt-BR"/>
        </w:rPr>
      </w:pPr>
      <w:r w:rsidRPr="00B47201">
        <w:rPr>
          <w:b/>
          <w:lang w:val="pt-BR"/>
        </w:rPr>
        <w:t xml:space="preserve">Brainstorming: </w:t>
      </w:r>
      <w:r w:rsidRPr="00B47201">
        <w:rPr>
          <w:lang w:val="pt-BR"/>
        </w:rPr>
        <w:t>Consolidação de ideias seminais e estruturação de esqueletos de projetos para avaliação de viabilidade.</w:t>
      </w:r>
    </w:p>
    <w:p w14:paraId="1F08D3CA" w14:textId="77777777" w:rsidR="003917C9" w:rsidRPr="00B47201" w:rsidRDefault="00000000">
      <w:pPr>
        <w:ind w:left="496" w:right="24" w:hanging="488"/>
        <w:rPr>
          <w:lang w:val="pt-BR"/>
        </w:rPr>
      </w:pPr>
      <w:r w:rsidRPr="00B47201">
        <w:rPr>
          <w:b/>
          <w:lang w:val="pt-BR"/>
        </w:rPr>
        <w:t xml:space="preserve">Raspagem de dados: </w:t>
      </w:r>
      <w:r w:rsidRPr="00B47201">
        <w:rPr>
          <w:lang w:val="pt-BR"/>
        </w:rPr>
        <w:t xml:space="preserve">Geração (via Gemini 2.5 Plus) de um CSV com o histórico de </w:t>
      </w:r>
      <w:r w:rsidRPr="00B47201">
        <w:rPr>
          <w:i/>
          <w:sz w:val="31"/>
          <w:vertAlign w:val="subscript"/>
          <w:lang w:val="pt-BR"/>
        </w:rPr>
        <w:t xml:space="preserve">tickers </w:t>
      </w:r>
      <w:r w:rsidRPr="00B47201">
        <w:rPr>
          <w:lang w:val="pt-BR"/>
        </w:rPr>
        <w:t>do S&amp;P 100 (2010-2025) e auxílio na coleta de artigos acadêmicos.</w:t>
      </w:r>
    </w:p>
    <w:p w14:paraId="30B1B357" w14:textId="77777777" w:rsidR="003917C9" w:rsidRPr="00B47201" w:rsidRDefault="00000000">
      <w:pPr>
        <w:ind w:left="506" w:right="24" w:hanging="498"/>
        <w:rPr>
          <w:lang w:val="pt-BR"/>
        </w:rPr>
      </w:pPr>
      <w:r w:rsidRPr="00B47201">
        <w:rPr>
          <w:b/>
          <w:lang w:val="pt-BR"/>
        </w:rPr>
        <w:t xml:space="preserve">Programação: </w:t>
      </w:r>
      <w:r w:rsidRPr="00B47201">
        <w:rPr>
          <w:lang w:val="pt-BR"/>
        </w:rPr>
        <w:t xml:space="preserve">Otimização e concisão do </w:t>
      </w:r>
      <w:r w:rsidRPr="00B47201">
        <w:rPr>
          <w:i/>
          <w:sz w:val="31"/>
          <w:vertAlign w:val="subscript"/>
          <w:lang w:val="pt-BR"/>
        </w:rPr>
        <w:t xml:space="preserve">pipeline </w:t>
      </w:r>
      <w:r w:rsidRPr="00B47201">
        <w:rPr>
          <w:lang w:val="pt-BR"/>
        </w:rPr>
        <w:t>(Claude Sonnet 4.5) e aceleração da codificação de rotinas (Copilot), sem substituir a lógica de desenvolvimento.</w:t>
      </w:r>
    </w:p>
    <w:p w14:paraId="2C39EAF8" w14:textId="77777777" w:rsidR="003917C9" w:rsidRPr="00B47201" w:rsidRDefault="00000000">
      <w:pPr>
        <w:spacing w:after="22"/>
        <w:ind w:left="506" w:right="24" w:hanging="498"/>
        <w:rPr>
          <w:lang w:val="pt-BR"/>
        </w:rPr>
      </w:pPr>
      <w:r w:rsidRPr="00B47201">
        <w:rPr>
          <w:b/>
          <w:lang w:val="pt-BR"/>
        </w:rPr>
        <w:t xml:space="preserve">Debugging: </w:t>
      </w:r>
      <w:r w:rsidRPr="00B47201">
        <w:rPr>
          <w:lang w:val="pt-BR"/>
        </w:rPr>
        <w:t xml:space="preserve">Identificação de erros críticos, incluindo inconsistências nas </w:t>
      </w:r>
      <w:r w:rsidRPr="00B47201">
        <w:rPr>
          <w:i/>
          <w:sz w:val="31"/>
          <w:vertAlign w:val="subscript"/>
          <w:lang w:val="pt-BR"/>
        </w:rPr>
        <w:t xml:space="preserve">labels </w:t>
      </w:r>
      <w:r w:rsidRPr="00B47201">
        <w:rPr>
          <w:lang w:val="pt-BR"/>
        </w:rPr>
        <w:t xml:space="preserve">das imagens da CNN e um erro de </w:t>
      </w:r>
      <w:r w:rsidRPr="00B47201">
        <w:rPr>
          <w:i/>
          <w:sz w:val="31"/>
          <w:vertAlign w:val="subscript"/>
          <w:lang w:val="pt-BR"/>
        </w:rPr>
        <w:t xml:space="preserve">lookahead bias </w:t>
      </w:r>
      <w:r w:rsidRPr="00B47201">
        <w:rPr>
          <w:lang w:val="pt-BR"/>
        </w:rPr>
        <w:t>no cálculo da matriz de covariância (detectado pelo Gemini).</w:t>
      </w:r>
    </w:p>
    <w:p w14:paraId="44F8082E" w14:textId="77777777" w:rsidR="003917C9" w:rsidRPr="00B47201" w:rsidRDefault="00000000">
      <w:pPr>
        <w:ind w:left="490" w:right="24" w:hanging="482"/>
        <w:rPr>
          <w:lang w:val="pt-BR"/>
        </w:rPr>
      </w:pPr>
      <w:r w:rsidRPr="00B47201">
        <w:rPr>
          <w:b/>
          <w:lang w:val="pt-BR"/>
        </w:rPr>
        <w:t xml:space="preserve">Redação do Relatório: </w:t>
      </w:r>
      <w:r w:rsidRPr="00B47201">
        <w:rPr>
          <w:lang w:val="pt-BR"/>
        </w:rPr>
        <w:t xml:space="preserve">Revisão gramatical e de coesão, correção de sintaxe LaTeX e criação de um </w:t>
      </w:r>
      <w:r w:rsidRPr="00B47201">
        <w:rPr>
          <w:i/>
          <w:lang w:val="pt-BR"/>
        </w:rPr>
        <w:t xml:space="preserve">checklist </w:t>
      </w:r>
      <w:r w:rsidRPr="00B47201">
        <w:rPr>
          <w:lang w:val="pt-BR"/>
        </w:rPr>
        <w:t>dinâmico para garantir o cumprimento dos requisitos.</w:t>
      </w:r>
    </w:p>
    <w:p w14:paraId="7A5EAF9D" w14:textId="77777777" w:rsidR="003917C9" w:rsidRPr="00B47201" w:rsidRDefault="00000000">
      <w:pPr>
        <w:spacing w:after="311"/>
        <w:ind w:left="506" w:right="24" w:hanging="498"/>
        <w:rPr>
          <w:lang w:val="pt-BR"/>
        </w:rPr>
      </w:pPr>
      <w:r w:rsidRPr="00B47201">
        <w:rPr>
          <w:b/>
          <w:lang w:val="pt-BR"/>
        </w:rPr>
        <w:t xml:space="preserve">Design: </w:t>
      </w:r>
      <w:r w:rsidRPr="00B47201">
        <w:rPr>
          <w:lang w:val="pt-BR"/>
        </w:rPr>
        <w:t>Criação da identidade visual do robô (A.R.G.O.S.) e desenvolvimento do acrônimo e (usando ChatGPT).</w:t>
      </w:r>
    </w:p>
    <w:p w14:paraId="1D841140" w14:textId="77777777" w:rsidR="003917C9" w:rsidRDefault="00000000">
      <w:pPr>
        <w:pStyle w:val="Ttulo2"/>
        <w:ind w:left="18"/>
      </w:pPr>
      <w:r>
        <w:t xml:space="preserve">4. </w:t>
      </w:r>
      <w:proofErr w:type="spellStart"/>
      <w:r>
        <w:t>Limitações</w:t>
      </w:r>
      <w:proofErr w:type="spellEnd"/>
      <w:r>
        <w:t xml:space="preserve"> </w:t>
      </w:r>
      <w:proofErr w:type="spellStart"/>
      <w:r>
        <w:t>ou</w:t>
      </w:r>
      <w:proofErr w:type="spellEnd"/>
      <w:r>
        <w:t xml:space="preserve"> </w:t>
      </w:r>
      <w:proofErr w:type="spellStart"/>
      <w:r>
        <w:t>Erros</w:t>
      </w:r>
      <w:proofErr w:type="spellEnd"/>
    </w:p>
    <w:p w14:paraId="6E96776C" w14:textId="77777777" w:rsidR="003917C9" w:rsidRPr="00B47201" w:rsidRDefault="00000000">
      <w:pPr>
        <w:numPr>
          <w:ilvl w:val="0"/>
          <w:numId w:val="10"/>
        </w:numPr>
        <w:ind w:left="522" w:right="24" w:hanging="255"/>
        <w:rPr>
          <w:lang w:val="pt-BR"/>
        </w:rPr>
      </w:pPr>
      <w:r w:rsidRPr="00B47201">
        <w:rPr>
          <w:lang w:val="pt-BR"/>
        </w:rPr>
        <w:t>Como cada membro estava usando uma IA diferente, acabamos tendo problemas de compatibilidade dos arquivos .py dentro do pipeline, o que teve que ser resolvido manualmente;</w:t>
      </w:r>
    </w:p>
    <w:p w14:paraId="1D706CC3" w14:textId="77777777" w:rsidR="003917C9" w:rsidRPr="00B47201" w:rsidRDefault="00000000">
      <w:pPr>
        <w:numPr>
          <w:ilvl w:val="0"/>
          <w:numId w:val="10"/>
        </w:numPr>
        <w:ind w:left="522" w:right="24" w:hanging="255"/>
        <w:rPr>
          <w:lang w:val="pt-BR"/>
        </w:rPr>
      </w:pPr>
      <w:r w:rsidRPr="00B47201">
        <w:rPr>
          <w:lang w:val="pt-BR"/>
        </w:rPr>
        <w:t>O texto gerado por IA é bastante genérico e repetitivo, falhando em transmitir as informações de forma concisa e coesa;</w:t>
      </w:r>
    </w:p>
    <w:p w14:paraId="7D09387F" w14:textId="77777777" w:rsidR="003917C9" w:rsidRPr="00B47201" w:rsidRDefault="00000000">
      <w:pPr>
        <w:numPr>
          <w:ilvl w:val="0"/>
          <w:numId w:val="10"/>
        </w:numPr>
        <w:spacing w:after="311"/>
        <w:ind w:left="522" w:right="24" w:hanging="255"/>
        <w:rPr>
          <w:lang w:val="pt-BR"/>
        </w:rPr>
      </w:pPr>
      <w:r w:rsidRPr="00B47201">
        <w:rPr>
          <w:lang w:val="pt-BR"/>
        </w:rPr>
        <w:t>Ao encontrar problemas de ausência de dados, a IA criava dados falsos para suprir sua necessidade, o mesmo ocorreu na pesquisa de artigos, quando nos deparamos com artigos que não existiam.</w:t>
      </w:r>
    </w:p>
    <w:p w14:paraId="65C96129" w14:textId="77777777" w:rsidR="003917C9" w:rsidRPr="00B47201" w:rsidRDefault="00000000">
      <w:pPr>
        <w:pStyle w:val="Ttulo2"/>
        <w:ind w:left="18"/>
        <w:rPr>
          <w:lang w:val="pt-BR"/>
        </w:rPr>
      </w:pPr>
      <w:r w:rsidRPr="00B47201">
        <w:rPr>
          <w:lang w:val="pt-BR"/>
        </w:rPr>
        <w:t>5. Reflexão Final</w:t>
      </w:r>
    </w:p>
    <w:p w14:paraId="79A15A00" w14:textId="77777777" w:rsidR="003917C9" w:rsidRPr="00B47201" w:rsidRDefault="00000000">
      <w:pPr>
        <w:spacing w:after="202" w:line="216" w:lineRule="auto"/>
        <w:ind w:left="18" w:hanging="10"/>
        <w:jc w:val="left"/>
        <w:rPr>
          <w:lang w:val="pt-BR"/>
        </w:rPr>
      </w:pPr>
      <w:r w:rsidRPr="00B47201">
        <w:rPr>
          <w:lang w:val="pt-BR"/>
        </w:rPr>
        <w:t>A IA generativa não pode e não deve ser utilizada como resolução "caixa-preta"para todos os problemas, todas as vezes que tentamos usá-la desse modo acabamos caindo no erro. No fim, ela não passa de um ajudante bastante prestativo e perspicaz, mas é essencial que a parte crítica e criativa humana esteja em dia para que o uso da IA seja proveitoso.</w:t>
      </w:r>
    </w:p>
    <w:p w14:paraId="3E06B8B9" w14:textId="77777777" w:rsidR="003917C9" w:rsidRDefault="00000000">
      <w:pPr>
        <w:pStyle w:val="Ttulo1"/>
        <w:spacing w:after="70"/>
        <w:ind w:left="18"/>
      </w:pPr>
      <w:r>
        <w:t xml:space="preserve">5. </w:t>
      </w:r>
      <w:proofErr w:type="spellStart"/>
      <w:r>
        <w:t>Bibliografia</w:t>
      </w:r>
      <w:proofErr w:type="spellEnd"/>
    </w:p>
    <w:p w14:paraId="22E95B77" w14:textId="77777777" w:rsidR="003917C9" w:rsidRDefault="00000000">
      <w:pPr>
        <w:numPr>
          <w:ilvl w:val="0"/>
          <w:numId w:val="11"/>
        </w:numPr>
        <w:spacing w:after="108"/>
        <w:ind w:right="202" w:hanging="255"/>
      </w:pPr>
      <w:r>
        <w:t>Wang, Z., &amp; Oates, T. (2015). Imaging Time-Series to Improve Classification and Imputation.</w:t>
      </w:r>
    </w:p>
    <w:p w14:paraId="6D6697EE" w14:textId="77777777" w:rsidR="003917C9" w:rsidRDefault="00000000">
      <w:pPr>
        <w:numPr>
          <w:ilvl w:val="0"/>
          <w:numId w:val="11"/>
        </w:numPr>
        <w:ind w:right="202" w:hanging="255"/>
      </w:pPr>
      <w:r>
        <w:t xml:space="preserve">Black, F., &amp; </w:t>
      </w:r>
      <w:proofErr w:type="spellStart"/>
      <w:r>
        <w:t>Litterman</w:t>
      </w:r>
      <w:proofErr w:type="spellEnd"/>
      <w:r>
        <w:t>, R. (1992). Global Portfolio Optimization.</w:t>
      </w:r>
    </w:p>
    <w:sectPr w:rsidR="003917C9">
      <w:headerReference w:type="even" r:id="rId14"/>
      <w:headerReference w:type="default" r:id="rId15"/>
      <w:headerReference w:type="first" r:id="rId16"/>
      <w:pgSz w:w="11906" w:h="16838"/>
      <w:pgMar w:top="1392" w:right="1379" w:bottom="1373" w:left="139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B14A97" w14:textId="77777777" w:rsidR="007825BE" w:rsidRDefault="007825BE">
      <w:pPr>
        <w:spacing w:after="0" w:line="240" w:lineRule="auto"/>
      </w:pPr>
      <w:r>
        <w:separator/>
      </w:r>
    </w:p>
  </w:endnote>
  <w:endnote w:type="continuationSeparator" w:id="0">
    <w:p w14:paraId="34252D96" w14:textId="77777777" w:rsidR="007825BE" w:rsidRDefault="007825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9D1E3D" w14:textId="77777777" w:rsidR="007825BE" w:rsidRDefault="007825BE">
      <w:pPr>
        <w:spacing w:after="0" w:line="240" w:lineRule="auto"/>
      </w:pPr>
      <w:r>
        <w:separator/>
      </w:r>
    </w:p>
  </w:footnote>
  <w:footnote w:type="continuationSeparator" w:id="0">
    <w:p w14:paraId="0A1892FF" w14:textId="77777777" w:rsidR="007825BE" w:rsidRDefault="007825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6A2792" w14:textId="77777777" w:rsidR="003917C9" w:rsidRDefault="00000000">
    <w:r>
      <w:rPr>
        <w:noProof/>
        <w:sz w:val="22"/>
      </w:rPr>
      <mc:AlternateContent>
        <mc:Choice Requires="wpg">
          <w:drawing>
            <wp:anchor distT="0" distB="0" distL="114300" distR="114300" simplePos="0" relativeHeight="251658240" behindDoc="1" locked="0" layoutInCell="1" allowOverlap="1" wp14:anchorId="247B4FE6" wp14:editId="29B4E3E0">
              <wp:simplePos x="0" y="0"/>
              <wp:positionH relativeFrom="page">
                <wp:posOffset>432005</wp:posOffset>
              </wp:positionH>
              <wp:positionV relativeFrom="page">
                <wp:posOffset>431870</wp:posOffset>
              </wp:positionV>
              <wp:extent cx="6696088" cy="9828129"/>
              <wp:effectExtent l="0" t="0" r="0" b="0"/>
              <wp:wrapNone/>
              <wp:docPr id="11544" name="Group 11544"/>
              <wp:cNvGraphicFramePr/>
              <a:graphic xmlns:a="http://schemas.openxmlformats.org/drawingml/2006/main">
                <a:graphicData uri="http://schemas.microsoft.com/office/word/2010/wordprocessingGroup">
                  <wpg:wgp>
                    <wpg:cNvGrpSpPr/>
                    <wpg:grpSpPr>
                      <a:xfrm>
                        <a:off x="0" y="0"/>
                        <a:ext cx="6696088" cy="9828129"/>
                        <a:chOff x="0" y="0"/>
                        <a:chExt cx="6696088" cy="9828129"/>
                      </a:xfrm>
                    </wpg:grpSpPr>
                    <wps:wsp>
                      <wps:cNvPr id="11545" name="Shape 11545"/>
                      <wps:cNvSpPr/>
                      <wps:spPr>
                        <a:xfrm>
                          <a:off x="0" y="0"/>
                          <a:ext cx="6696088" cy="9828129"/>
                        </a:xfrm>
                        <a:custGeom>
                          <a:avLst/>
                          <a:gdLst/>
                          <a:ahLst/>
                          <a:cxnLst/>
                          <a:rect l="0" t="0" r="0" b="0"/>
                          <a:pathLst>
                            <a:path w="6696088" h="9828129">
                              <a:moveTo>
                                <a:pt x="0" y="101222"/>
                              </a:moveTo>
                              <a:lnTo>
                                <a:pt x="0" y="9726907"/>
                              </a:lnTo>
                              <a:cubicBezTo>
                                <a:pt x="0" y="9782811"/>
                                <a:pt x="45318" y="9828129"/>
                                <a:pt x="101222" y="9828129"/>
                              </a:cubicBezTo>
                              <a:lnTo>
                                <a:pt x="6594867" y="9828129"/>
                              </a:lnTo>
                              <a:cubicBezTo>
                                <a:pt x="6650770" y="9828129"/>
                                <a:pt x="6696088" y="9782811"/>
                                <a:pt x="6696088" y="9726907"/>
                              </a:cubicBezTo>
                              <a:lnTo>
                                <a:pt x="6696088" y="101222"/>
                              </a:lnTo>
                              <a:cubicBezTo>
                                <a:pt x="6696088" y="45318"/>
                                <a:pt x="6650770" y="0"/>
                                <a:pt x="6594867" y="0"/>
                              </a:cubicBezTo>
                              <a:lnTo>
                                <a:pt x="101222" y="0"/>
                              </a:lnTo>
                              <a:cubicBezTo>
                                <a:pt x="45318" y="0"/>
                                <a:pt x="0" y="45318"/>
                                <a:pt x="0" y="101222"/>
                              </a:cubicBezTo>
                              <a:close/>
                            </a:path>
                          </a:pathLst>
                        </a:custGeom>
                        <a:ln w="10122" cap="flat">
                          <a:miter lim="127000"/>
                        </a:ln>
                      </wps:spPr>
                      <wps:style>
                        <a:lnRef idx="1">
                          <a:srgbClr val="C7C7C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44" style="width:527.251pt;height:773.868pt;position:absolute;z-index:-2147483648;mso-position-horizontal-relative:page;mso-position-horizontal:absolute;margin-left:34.0161pt;mso-position-vertical-relative:page;margin-top:34.0055pt;" coordsize="66960,98281">
              <v:shape id="Shape 11545" style="position:absolute;width:66960;height:98281;left:0;top:0;" coordsize="6696088,9828129" path="m0,101222l0,9726907c0,9782811,45318,9828129,101222,9828129l6594867,9828129c6650770,9828129,6696088,9782811,6696088,9726907l6696088,101222c6696088,45318,6650770,0,6594867,0l101222,0c45318,0,0,45318,0,101222x">
                <v:stroke weight="0.79701pt" endcap="flat" joinstyle="miter" miterlimit="10" on="true" color="#c7c7c7"/>
                <v:fill on="false" color="#000000" opacity="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DA5ED" w14:textId="77777777" w:rsidR="003917C9" w:rsidRDefault="00000000">
    <w:r>
      <w:rPr>
        <w:noProof/>
        <w:sz w:val="22"/>
      </w:rPr>
      <mc:AlternateContent>
        <mc:Choice Requires="wpg">
          <w:drawing>
            <wp:anchor distT="0" distB="0" distL="114300" distR="114300" simplePos="0" relativeHeight="251659264" behindDoc="1" locked="0" layoutInCell="1" allowOverlap="1" wp14:anchorId="1B96E07E" wp14:editId="062F0CA1">
              <wp:simplePos x="0" y="0"/>
              <wp:positionH relativeFrom="page">
                <wp:posOffset>432005</wp:posOffset>
              </wp:positionH>
              <wp:positionV relativeFrom="page">
                <wp:posOffset>431870</wp:posOffset>
              </wp:positionV>
              <wp:extent cx="6696088" cy="9828129"/>
              <wp:effectExtent l="0" t="0" r="0" b="0"/>
              <wp:wrapNone/>
              <wp:docPr id="11541" name="Group 11541"/>
              <wp:cNvGraphicFramePr/>
              <a:graphic xmlns:a="http://schemas.openxmlformats.org/drawingml/2006/main">
                <a:graphicData uri="http://schemas.microsoft.com/office/word/2010/wordprocessingGroup">
                  <wpg:wgp>
                    <wpg:cNvGrpSpPr/>
                    <wpg:grpSpPr>
                      <a:xfrm>
                        <a:off x="0" y="0"/>
                        <a:ext cx="6696088" cy="9828129"/>
                        <a:chOff x="0" y="0"/>
                        <a:chExt cx="6696088" cy="9828129"/>
                      </a:xfrm>
                    </wpg:grpSpPr>
                    <wps:wsp>
                      <wps:cNvPr id="11542" name="Shape 11542"/>
                      <wps:cNvSpPr/>
                      <wps:spPr>
                        <a:xfrm>
                          <a:off x="0" y="0"/>
                          <a:ext cx="6696088" cy="9828129"/>
                        </a:xfrm>
                        <a:custGeom>
                          <a:avLst/>
                          <a:gdLst/>
                          <a:ahLst/>
                          <a:cxnLst/>
                          <a:rect l="0" t="0" r="0" b="0"/>
                          <a:pathLst>
                            <a:path w="6696088" h="9828129">
                              <a:moveTo>
                                <a:pt x="0" y="101222"/>
                              </a:moveTo>
                              <a:lnTo>
                                <a:pt x="0" y="9726907"/>
                              </a:lnTo>
                              <a:cubicBezTo>
                                <a:pt x="0" y="9782811"/>
                                <a:pt x="45318" y="9828129"/>
                                <a:pt x="101222" y="9828129"/>
                              </a:cubicBezTo>
                              <a:lnTo>
                                <a:pt x="6594867" y="9828129"/>
                              </a:lnTo>
                              <a:cubicBezTo>
                                <a:pt x="6650770" y="9828129"/>
                                <a:pt x="6696088" y="9782811"/>
                                <a:pt x="6696088" y="9726907"/>
                              </a:cubicBezTo>
                              <a:lnTo>
                                <a:pt x="6696088" y="101222"/>
                              </a:lnTo>
                              <a:cubicBezTo>
                                <a:pt x="6696088" y="45318"/>
                                <a:pt x="6650770" y="0"/>
                                <a:pt x="6594867" y="0"/>
                              </a:cubicBezTo>
                              <a:lnTo>
                                <a:pt x="101222" y="0"/>
                              </a:lnTo>
                              <a:cubicBezTo>
                                <a:pt x="45318" y="0"/>
                                <a:pt x="0" y="45318"/>
                                <a:pt x="0" y="101222"/>
                              </a:cubicBezTo>
                              <a:close/>
                            </a:path>
                          </a:pathLst>
                        </a:custGeom>
                        <a:ln w="10122" cap="flat">
                          <a:miter lim="127000"/>
                        </a:ln>
                      </wps:spPr>
                      <wps:style>
                        <a:lnRef idx="1">
                          <a:srgbClr val="C7C7C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41" style="width:527.251pt;height:773.868pt;position:absolute;z-index:-2147483648;mso-position-horizontal-relative:page;mso-position-horizontal:absolute;margin-left:34.0161pt;mso-position-vertical-relative:page;margin-top:34.0055pt;" coordsize="66960,98281">
              <v:shape id="Shape 11542" style="position:absolute;width:66960;height:98281;left:0;top:0;" coordsize="6696088,9828129" path="m0,101222l0,9726907c0,9782811,45318,9828129,101222,9828129l6594867,9828129c6650770,9828129,6696088,9782811,6696088,9726907l6696088,101222c6696088,45318,6650770,0,6594867,0l101222,0c45318,0,0,45318,0,101222x">
                <v:stroke weight="0.79701pt" endcap="flat" joinstyle="miter" miterlimit="10" on="true" color="#c7c7c7"/>
                <v:fill on="false" color="#000000" opacity="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88D74D" w14:textId="77777777" w:rsidR="003917C9" w:rsidRDefault="00000000">
    <w:r>
      <w:rPr>
        <w:noProof/>
        <w:sz w:val="22"/>
      </w:rPr>
      <mc:AlternateContent>
        <mc:Choice Requires="wpg">
          <w:drawing>
            <wp:anchor distT="0" distB="0" distL="114300" distR="114300" simplePos="0" relativeHeight="251660288" behindDoc="1" locked="0" layoutInCell="1" allowOverlap="1" wp14:anchorId="56044192" wp14:editId="7C546A02">
              <wp:simplePos x="0" y="0"/>
              <wp:positionH relativeFrom="page">
                <wp:posOffset>432005</wp:posOffset>
              </wp:positionH>
              <wp:positionV relativeFrom="page">
                <wp:posOffset>431870</wp:posOffset>
              </wp:positionV>
              <wp:extent cx="6696088" cy="9828129"/>
              <wp:effectExtent l="0" t="0" r="0" b="0"/>
              <wp:wrapNone/>
              <wp:docPr id="11538" name="Group 11538"/>
              <wp:cNvGraphicFramePr/>
              <a:graphic xmlns:a="http://schemas.openxmlformats.org/drawingml/2006/main">
                <a:graphicData uri="http://schemas.microsoft.com/office/word/2010/wordprocessingGroup">
                  <wpg:wgp>
                    <wpg:cNvGrpSpPr/>
                    <wpg:grpSpPr>
                      <a:xfrm>
                        <a:off x="0" y="0"/>
                        <a:ext cx="6696088" cy="9828129"/>
                        <a:chOff x="0" y="0"/>
                        <a:chExt cx="6696088" cy="9828129"/>
                      </a:xfrm>
                    </wpg:grpSpPr>
                    <wps:wsp>
                      <wps:cNvPr id="11539" name="Shape 11539"/>
                      <wps:cNvSpPr/>
                      <wps:spPr>
                        <a:xfrm>
                          <a:off x="0" y="0"/>
                          <a:ext cx="6696088" cy="9828129"/>
                        </a:xfrm>
                        <a:custGeom>
                          <a:avLst/>
                          <a:gdLst/>
                          <a:ahLst/>
                          <a:cxnLst/>
                          <a:rect l="0" t="0" r="0" b="0"/>
                          <a:pathLst>
                            <a:path w="6696088" h="9828129">
                              <a:moveTo>
                                <a:pt x="0" y="101222"/>
                              </a:moveTo>
                              <a:lnTo>
                                <a:pt x="0" y="9726907"/>
                              </a:lnTo>
                              <a:cubicBezTo>
                                <a:pt x="0" y="9782811"/>
                                <a:pt x="45318" y="9828129"/>
                                <a:pt x="101222" y="9828129"/>
                              </a:cubicBezTo>
                              <a:lnTo>
                                <a:pt x="6594867" y="9828129"/>
                              </a:lnTo>
                              <a:cubicBezTo>
                                <a:pt x="6650770" y="9828129"/>
                                <a:pt x="6696088" y="9782811"/>
                                <a:pt x="6696088" y="9726907"/>
                              </a:cubicBezTo>
                              <a:lnTo>
                                <a:pt x="6696088" y="101222"/>
                              </a:lnTo>
                              <a:cubicBezTo>
                                <a:pt x="6696088" y="45318"/>
                                <a:pt x="6650770" y="0"/>
                                <a:pt x="6594867" y="0"/>
                              </a:cubicBezTo>
                              <a:lnTo>
                                <a:pt x="101222" y="0"/>
                              </a:lnTo>
                              <a:cubicBezTo>
                                <a:pt x="45318" y="0"/>
                                <a:pt x="0" y="45318"/>
                                <a:pt x="0" y="101222"/>
                              </a:cubicBezTo>
                              <a:close/>
                            </a:path>
                          </a:pathLst>
                        </a:custGeom>
                        <a:ln w="10122" cap="flat">
                          <a:miter lim="127000"/>
                        </a:ln>
                      </wps:spPr>
                      <wps:style>
                        <a:lnRef idx="1">
                          <a:srgbClr val="C7C7C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538" style="width:527.251pt;height:773.868pt;position:absolute;z-index:-2147483648;mso-position-horizontal-relative:page;mso-position-horizontal:absolute;margin-left:34.0161pt;mso-position-vertical-relative:page;margin-top:34.0055pt;" coordsize="66960,98281">
              <v:shape id="Shape 11539" style="position:absolute;width:66960;height:98281;left:0;top:0;" coordsize="6696088,9828129" path="m0,101222l0,9726907c0,9782811,45318,9828129,101222,9828129l6594867,9828129c6650770,9828129,6696088,9782811,6696088,9726907l6696088,101222c6696088,45318,6650770,0,6594867,0l101222,0c45318,0,0,45318,0,101222x">
                <v:stroke weight="0.79701pt" endcap="flat" joinstyle="miter" miterlimit="10" on="true" color="#c7c7c7"/>
                <v:fill on="false" color="#000000" opacity="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BF7C22"/>
    <w:multiLevelType w:val="hybridMultilevel"/>
    <w:tmpl w:val="E708D572"/>
    <w:lvl w:ilvl="0" w:tplc="386024E0">
      <w:start w:val="1"/>
      <w:numFmt w:val="bullet"/>
      <w:lvlText w:val="•"/>
      <w:lvlJc w:val="left"/>
      <w:pPr>
        <w:ind w:left="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F6E3AB6">
      <w:start w:val="1"/>
      <w:numFmt w:val="bullet"/>
      <w:lvlText w:val="o"/>
      <w:lvlJc w:val="left"/>
      <w:pPr>
        <w:ind w:left="1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B76E85A">
      <w:start w:val="1"/>
      <w:numFmt w:val="bullet"/>
      <w:lvlText w:val="▪"/>
      <w:lvlJc w:val="left"/>
      <w:pPr>
        <w:ind w:left="2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3EEE9A0">
      <w:start w:val="1"/>
      <w:numFmt w:val="bullet"/>
      <w:lvlText w:val="•"/>
      <w:lvlJc w:val="left"/>
      <w:pPr>
        <w:ind w:left="27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DA4E06A">
      <w:start w:val="1"/>
      <w:numFmt w:val="bullet"/>
      <w:lvlText w:val="o"/>
      <w:lvlJc w:val="left"/>
      <w:pPr>
        <w:ind w:left="3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DC9E2D78">
      <w:start w:val="1"/>
      <w:numFmt w:val="bullet"/>
      <w:lvlText w:val="▪"/>
      <w:lvlJc w:val="left"/>
      <w:pPr>
        <w:ind w:left="4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D342CCE">
      <w:start w:val="1"/>
      <w:numFmt w:val="bullet"/>
      <w:lvlText w:val="•"/>
      <w:lvlJc w:val="left"/>
      <w:pPr>
        <w:ind w:left="49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61E235C">
      <w:start w:val="1"/>
      <w:numFmt w:val="bullet"/>
      <w:lvlText w:val="o"/>
      <w:lvlJc w:val="left"/>
      <w:pPr>
        <w:ind w:left="56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E9C83FD0">
      <w:start w:val="1"/>
      <w:numFmt w:val="bullet"/>
      <w:lvlText w:val="▪"/>
      <w:lvlJc w:val="left"/>
      <w:pPr>
        <w:ind w:left="63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9B6328"/>
    <w:multiLevelType w:val="hybridMultilevel"/>
    <w:tmpl w:val="8BA4B56C"/>
    <w:lvl w:ilvl="0" w:tplc="65BC5AF6">
      <w:start w:val="1"/>
      <w:numFmt w:val="bullet"/>
      <w:lvlText w:val="•"/>
      <w:lvlJc w:val="left"/>
      <w:pPr>
        <w:ind w:left="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FBC8F26">
      <w:start w:val="1"/>
      <w:numFmt w:val="bullet"/>
      <w:lvlText w:val="o"/>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15088CC">
      <w:start w:val="1"/>
      <w:numFmt w:val="bullet"/>
      <w:lvlText w:val="▪"/>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91A21D2">
      <w:start w:val="1"/>
      <w:numFmt w:val="bullet"/>
      <w:lvlText w:val="•"/>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FFE46DDC">
      <w:start w:val="1"/>
      <w:numFmt w:val="bullet"/>
      <w:lvlText w:val="o"/>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58F5F0">
      <w:start w:val="1"/>
      <w:numFmt w:val="bullet"/>
      <w:lvlText w:val="▪"/>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9DDC84E0">
      <w:start w:val="1"/>
      <w:numFmt w:val="bullet"/>
      <w:lvlText w:val="•"/>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570DCD4">
      <w:start w:val="1"/>
      <w:numFmt w:val="bullet"/>
      <w:lvlText w:val="o"/>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F905E02">
      <w:start w:val="1"/>
      <w:numFmt w:val="bullet"/>
      <w:lvlText w:val="▪"/>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49C2779"/>
    <w:multiLevelType w:val="hybridMultilevel"/>
    <w:tmpl w:val="2C46FB28"/>
    <w:lvl w:ilvl="0" w:tplc="EA7C28CA">
      <w:start w:val="1"/>
      <w:numFmt w:val="bullet"/>
      <w:lvlText w:val="•"/>
      <w:lvlJc w:val="left"/>
      <w:pPr>
        <w:ind w:left="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D2626A">
      <w:start w:val="1"/>
      <w:numFmt w:val="bullet"/>
      <w:lvlText w:val="o"/>
      <w:lvlJc w:val="left"/>
      <w:pPr>
        <w:ind w:left="13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C42F736">
      <w:start w:val="1"/>
      <w:numFmt w:val="bullet"/>
      <w:lvlText w:val="▪"/>
      <w:lvlJc w:val="left"/>
      <w:pPr>
        <w:ind w:left="20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B8EE5E6">
      <w:start w:val="1"/>
      <w:numFmt w:val="bullet"/>
      <w:lvlText w:val="•"/>
      <w:lvlJc w:val="left"/>
      <w:pPr>
        <w:ind w:left="27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EB8F710">
      <w:start w:val="1"/>
      <w:numFmt w:val="bullet"/>
      <w:lvlText w:val="o"/>
      <w:lvlJc w:val="left"/>
      <w:pPr>
        <w:ind w:left="34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D04E9E0">
      <w:start w:val="1"/>
      <w:numFmt w:val="bullet"/>
      <w:lvlText w:val="▪"/>
      <w:lvlJc w:val="left"/>
      <w:pPr>
        <w:ind w:left="42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44FF44">
      <w:start w:val="1"/>
      <w:numFmt w:val="bullet"/>
      <w:lvlText w:val="•"/>
      <w:lvlJc w:val="left"/>
      <w:pPr>
        <w:ind w:left="49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3B055AC">
      <w:start w:val="1"/>
      <w:numFmt w:val="bullet"/>
      <w:lvlText w:val="o"/>
      <w:lvlJc w:val="left"/>
      <w:pPr>
        <w:ind w:left="56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C7267E2">
      <w:start w:val="1"/>
      <w:numFmt w:val="bullet"/>
      <w:lvlText w:val="▪"/>
      <w:lvlJc w:val="left"/>
      <w:pPr>
        <w:ind w:left="6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5B13694"/>
    <w:multiLevelType w:val="hybridMultilevel"/>
    <w:tmpl w:val="F8683222"/>
    <w:lvl w:ilvl="0" w:tplc="BDBC7D5A">
      <w:start w:val="1"/>
      <w:numFmt w:val="decimal"/>
      <w:lvlText w:val="%1."/>
      <w:lvlJc w:val="left"/>
      <w:pPr>
        <w:ind w:left="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8F474E8">
      <w:start w:val="1"/>
      <w:numFmt w:val="lowerLetter"/>
      <w:lvlText w:val="%2"/>
      <w:lvlJc w:val="left"/>
      <w:pPr>
        <w:ind w:left="10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5262083E">
      <w:start w:val="1"/>
      <w:numFmt w:val="lowerRoman"/>
      <w:lvlText w:val="%3"/>
      <w:lvlJc w:val="left"/>
      <w:pPr>
        <w:ind w:left="18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706686A">
      <w:start w:val="1"/>
      <w:numFmt w:val="decimal"/>
      <w:lvlText w:val="%4"/>
      <w:lvlJc w:val="left"/>
      <w:pPr>
        <w:ind w:left="25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126DF56">
      <w:start w:val="1"/>
      <w:numFmt w:val="lowerLetter"/>
      <w:lvlText w:val="%5"/>
      <w:lvlJc w:val="left"/>
      <w:pPr>
        <w:ind w:left="325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5F48EAEE">
      <w:start w:val="1"/>
      <w:numFmt w:val="lowerRoman"/>
      <w:lvlText w:val="%6"/>
      <w:lvlJc w:val="left"/>
      <w:pPr>
        <w:ind w:left="397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EDCCD3C">
      <w:start w:val="1"/>
      <w:numFmt w:val="decimal"/>
      <w:lvlText w:val="%7"/>
      <w:lvlJc w:val="left"/>
      <w:pPr>
        <w:ind w:left="46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20E437E8">
      <w:start w:val="1"/>
      <w:numFmt w:val="lowerLetter"/>
      <w:lvlText w:val="%8"/>
      <w:lvlJc w:val="left"/>
      <w:pPr>
        <w:ind w:left="541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240C54">
      <w:start w:val="1"/>
      <w:numFmt w:val="lowerRoman"/>
      <w:lvlText w:val="%9"/>
      <w:lvlJc w:val="left"/>
      <w:pPr>
        <w:ind w:left="613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CD87C96"/>
    <w:multiLevelType w:val="hybridMultilevel"/>
    <w:tmpl w:val="AD320988"/>
    <w:lvl w:ilvl="0" w:tplc="140EA120">
      <w:start w:val="1"/>
      <w:numFmt w:val="bullet"/>
      <w:lvlText w:val="•"/>
      <w:lvlJc w:val="left"/>
      <w:pPr>
        <w:ind w:left="5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946BC9E">
      <w:start w:val="15"/>
      <w:numFmt w:val="upperLetter"/>
      <w:lvlText w:val="%2"/>
      <w:lvlJc w:val="left"/>
      <w:pPr>
        <w:ind w:left="4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B18B26C">
      <w:start w:val="1"/>
      <w:numFmt w:val="lowerRoman"/>
      <w:lvlText w:val="%3"/>
      <w:lvlJc w:val="left"/>
      <w:pPr>
        <w:ind w:left="15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194B4D8">
      <w:start w:val="1"/>
      <w:numFmt w:val="decimal"/>
      <w:lvlText w:val="%4"/>
      <w:lvlJc w:val="left"/>
      <w:pPr>
        <w:ind w:left="23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0E0525A">
      <w:start w:val="1"/>
      <w:numFmt w:val="lowerLetter"/>
      <w:lvlText w:val="%5"/>
      <w:lvlJc w:val="left"/>
      <w:pPr>
        <w:ind w:left="30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BD6082E0">
      <w:start w:val="1"/>
      <w:numFmt w:val="lowerRoman"/>
      <w:lvlText w:val="%6"/>
      <w:lvlJc w:val="left"/>
      <w:pPr>
        <w:ind w:left="37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0D0D8E4">
      <w:start w:val="1"/>
      <w:numFmt w:val="decimal"/>
      <w:lvlText w:val="%7"/>
      <w:lvlJc w:val="left"/>
      <w:pPr>
        <w:ind w:left="44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704F58A">
      <w:start w:val="1"/>
      <w:numFmt w:val="lowerLetter"/>
      <w:lvlText w:val="%8"/>
      <w:lvlJc w:val="left"/>
      <w:pPr>
        <w:ind w:left="51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A4C6412">
      <w:start w:val="1"/>
      <w:numFmt w:val="lowerRoman"/>
      <w:lvlText w:val="%9"/>
      <w:lvlJc w:val="left"/>
      <w:pPr>
        <w:ind w:left="59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F606D5B"/>
    <w:multiLevelType w:val="hybridMultilevel"/>
    <w:tmpl w:val="F0A4741E"/>
    <w:lvl w:ilvl="0" w:tplc="34CCF8E2">
      <w:start w:val="1"/>
      <w:numFmt w:val="decimal"/>
      <w:lvlText w:val="%1."/>
      <w:lvlJc w:val="left"/>
      <w:pPr>
        <w:ind w:left="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7BA6E38">
      <w:start w:val="1"/>
      <w:numFmt w:val="bullet"/>
      <w:lvlText w:val="•"/>
      <w:lvlJc w:val="left"/>
      <w:pPr>
        <w:ind w:left="10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F6BE6022">
      <w:start w:val="1"/>
      <w:numFmt w:val="bullet"/>
      <w:lvlText w:val="▪"/>
      <w:lvlJc w:val="left"/>
      <w:pPr>
        <w:ind w:left="18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99457E4">
      <w:start w:val="1"/>
      <w:numFmt w:val="bullet"/>
      <w:lvlText w:val="•"/>
      <w:lvlJc w:val="left"/>
      <w:pPr>
        <w:ind w:left="25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8F8D2F4">
      <w:start w:val="1"/>
      <w:numFmt w:val="bullet"/>
      <w:lvlText w:val="o"/>
      <w:lvlJc w:val="left"/>
      <w:pPr>
        <w:ind w:left="328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B8CF944">
      <w:start w:val="1"/>
      <w:numFmt w:val="bullet"/>
      <w:lvlText w:val="▪"/>
      <w:lvlJc w:val="left"/>
      <w:pPr>
        <w:ind w:left="400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6BA89FEA">
      <w:start w:val="1"/>
      <w:numFmt w:val="bullet"/>
      <w:lvlText w:val="•"/>
      <w:lvlJc w:val="left"/>
      <w:pPr>
        <w:ind w:left="472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A22FEDA">
      <w:start w:val="1"/>
      <w:numFmt w:val="bullet"/>
      <w:lvlText w:val="o"/>
      <w:lvlJc w:val="left"/>
      <w:pPr>
        <w:ind w:left="544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F9EA666">
      <w:start w:val="1"/>
      <w:numFmt w:val="bullet"/>
      <w:lvlText w:val="▪"/>
      <w:lvlJc w:val="left"/>
      <w:pPr>
        <w:ind w:left="61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6AD52DC6"/>
    <w:multiLevelType w:val="hybridMultilevel"/>
    <w:tmpl w:val="A4A2773A"/>
    <w:lvl w:ilvl="0" w:tplc="795A0960">
      <w:start w:val="1"/>
      <w:numFmt w:val="bullet"/>
      <w:lvlText w:val="•"/>
      <w:lvlJc w:val="left"/>
      <w:pPr>
        <w:ind w:left="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1A466E66">
      <w:start w:val="1"/>
      <w:numFmt w:val="bullet"/>
      <w:lvlText w:val="o"/>
      <w:lvlJc w:val="left"/>
      <w:pPr>
        <w:ind w:left="1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46A7B7A">
      <w:start w:val="1"/>
      <w:numFmt w:val="bullet"/>
      <w:lvlText w:val="▪"/>
      <w:lvlJc w:val="left"/>
      <w:pPr>
        <w:ind w:left="2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0A86F2E">
      <w:start w:val="1"/>
      <w:numFmt w:val="bullet"/>
      <w:lvlText w:val="•"/>
      <w:lvlJc w:val="left"/>
      <w:pPr>
        <w:ind w:left="27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97982F7E">
      <w:start w:val="1"/>
      <w:numFmt w:val="bullet"/>
      <w:lvlText w:val="o"/>
      <w:lvlJc w:val="left"/>
      <w:pPr>
        <w:ind w:left="3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6A08A04">
      <w:start w:val="1"/>
      <w:numFmt w:val="bullet"/>
      <w:lvlText w:val="▪"/>
      <w:lvlJc w:val="left"/>
      <w:pPr>
        <w:ind w:left="4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DF0ADAA">
      <w:start w:val="1"/>
      <w:numFmt w:val="bullet"/>
      <w:lvlText w:val="•"/>
      <w:lvlJc w:val="left"/>
      <w:pPr>
        <w:ind w:left="49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C960116C">
      <w:start w:val="1"/>
      <w:numFmt w:val="bullet"/>
      <w:lvlText w:val="o"/>
      <w:lvlJc w:val="left"/>
      <w:pPr>
        <w:ind w:left="56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B9A4F60">
      <w:start w:val="1"/>
      <w:numFmt w:val="bullet"/>
      <w:lvlText w:val="▪"/>
      <w:lvlJc w:val="left"/>
      <w:pPr>
        <w:ind w:left="63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6E2A1388"/>
    <w:multiLevelType w:val="hybridMultilevel"/>
    <w:tmpl w:val="025846DE"/>
    <w:lvl w:ilvl="0" w:tplc="164CB7F6">
      <w:start w:val="1"/>
      <w:numFmt w:val="bullet"/>
      <w:lvlText w:val="•"/>
      <w:lvlJc w:val="left"/>
      <w:pPr>
        <w:ind w:left="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B7CD03C">
      <w:start w:val="1"/>
      <w:numFmt w:val="bullet"/>
      <w:lvlText w:val="o"/>
      <w:lvlJc w:val="left"/>
      <w:pPr>
        <w:ind w:left="13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1D0006AE">
      <w:start w:val="1"/>
      <w:numFmt w:val="bullet"/>
      <w:lvlText w:val="▪"/>
      <w:lvlJc w:val="left"/>
      <w:pPr>
        <w:ind w:left="20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C6064F2E">
      <w:start w:val="1"/>
      <w:numFmt w:val="bullet"/>
      <w:lvlText w:val="•"/>
      <w:lvlJc w:val="left"/>
      <w:pPr>
        <w:ind w:left="27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D440456">
      <w:start w:val="1"/>
      <w:numFmt w:val="bullet"/>
      <w:lvlText w:val="o"/>
      <w:lvlJc w:val="left"/>
      <w:pPr>
        <w:ind w:left="349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2623148">
      <w:start w:val="1"/>
      <w:numFmt w:val="bullet"/>
      <w:lvlText w:val="▪"/>
      <w:lvlJc w:val="left"/>
      <w:pPr>
        <w:ind w:left="421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1654D732">
      <w:start w:val="1"/>
      <w:numFmt w:val="bullet"/>
      <w:lvlText w:val="•"/>
      <w:lvlJc w:val="left"/>
      <w:pPr>
        <w:ind w:left="493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016F982">
      <w:start w:val="1"/>
      <w:numFmt w:val="bullet"/>
      <w:lvlText w:val="o"/>
      <w:lvlJc w:val="left"/>
      <w:pPr>
        <w:ind w:left="565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913ACBA8">
      <w:start w:val="1"/>
      <w:numFmt w:val="bullet"/>
      <w:lvlText w:val="▪"/>
      <w:lvlJc w:val="left"/>
      <w:pPr>
        <w:ind w:left="637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0861F0C"/>
    <w:multiLevelType w:val="hybridMultilevel"/>
    <w:tmpl w:val="6FB020B0"/>
    <w:lvl w:ilvl="0" w:tplc="428C8662">
      <w:start w:val="1"/>
      <w:numFmt w:val="bullet"/>
      <w:lvlText w:val="•"/>
      <w:lvlJc w:val="left"/>
      <w:pPr>
        <w:ind w:left="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5D631A2">
      <w:start w:val="1"/>
      <w:numFmt w:val="bullet"/>
      <w:lvlText w:val="o"/>
      <w:lvlJc w:val="left"/>
      <w:pPr>
        <w:ind w:left="1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5DEE464">
      <w:start w:val="1"/>
      <w:numFmt w:val="bullet"/>
      <w:lvlText w:val="▪"/>
      <w:lvlJc w:val="left"/>
      <w:pPr>
        <w:ind w:left="2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6BDA0F12">
      <w:start w:val="1"/>
      <w:numFmt w:val="bullet"/>
      <w:lvlText w:val="•"/>
      <w:lvlJc w:val="left"/>
      <w:pPr>
        <w:ind w:left="27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894CA1D4">
      <w:start w:val="1"/>
      <w:numFmt w:val="bullet"/>
      <w:lvlText w:val="o"/>
      <w:lvlJc w:val="left"/>
      <w:pPr>
        <w:ind w:left="3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EC0E6978">
      <w:start w:val="1"/>
      <w:numFmt w:val="bullet"/>
      <w:lvlText w:val="▪"/>
      <w:lvlJc w:val="left"/>
      <w:pPr>
        <w:ind w:left="4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472A120">
      <w:start w:val="1"/>
      <w:numFmt w:val="bullet"/>
      <w:lvlText w:val="•"/>
      <w:lvlJc w:val="left"/>
      <w:pPr>
        <w:ind w:left="49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F0E8A3E2">
      <w:start w:val="1"/>
      <w:numFmt w:val="bullet"/>
      <w:lvlText w:val="o"/>
      <w:lvlJc w:val="left"/>
      <w:pPr>
        <w:ind w:left="56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18654CA">
      <w:start w:val="1"/>
      <w:numFmt w:val="bullet"/>
      <w:lvlText w:val="▪"/>
      <w:lvlJc w:val="left"/>
      <w:pPr>
        <w:ind w:left="63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7AB6724C"/>
    <w:multiLevelType w:val="hybridMultilevel"/>
    <w:tmpl w:val="2CDC6310"/>
    <w:lvl w:ilvl="0" w:tplc="F9EC9336">
      <w:start w:val="1"/>
      <w:numFmt w:val="bullet"/>
      <w:lvlText w:val="•"/>
      <w:lvlJc w:val="left"/>
      <w:pPr>
        <w:ind w:left="5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F7FAB640">
      <w:start w:val="1"/>
      <w:numFmt w:val="bullet"/>
      <w:lvlText w:val="o"/>
      <w:lvlJc w:val="left"/>
      <w:pPr>
        <w:ind w:left="1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389C356A">
      <w:start w:val="1"/>
      <w:numFmt w:val="bullet"/>
      <w:lvlText w:val="▪"/>
      <w:lvlJc w:val="left"/>
      <w:pPr>
        <w:ind w:left="2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BF0DE9C">
      <w:start w:val="1"/>
      <w:numFmt w:val="bullet"/>
      <w:lvlText w:val="•"/>
      <w:lvlJc w:val="left"/>
      <w:pPr>
        <w:ind w:left="27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5CADEC0">
      <w:start w:val="1"/>
      <w:numFmt w:val="bullet"/>
      <w:lvlText w:val="o"/>
      <w:lvlJc w:val="left"/>
      <w:pPr>
        <w:ind w:left="3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550B730">
      <w:start w:val="1"/>
      <w:numFmt w:val="bullet"/>
      <w:lvlText w:val="▪"/>
      <w:lvlJc w:val="left"/>
      <w:pPr>
        <w:ind w:left="4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54A23A4E">
      <w:start w:val="1"/>
      <w:numFmt w:val="bullet"/>
      <w:lvlText w:val="•"/>
      <w:lvlJc w:val="left"/>
      <w:pPr>
        <w:ind w:left="49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4614D036">
      <w:start w:val="1"/>
      <w:numFmt w:val="bullet"/>
      <w:lvlText w:val="o"/>
      <w:lvlJc w:val="left"/>
      <w:pPr>
        <w:ind w:left="56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53AC5CD6">
      <w:start w:val="1"/>
      <w:numFmt w:val="bullet"/>
      <w:lvlText w:val="▪"/>
      <w:lvlJc w:val="left"/>
      <w:pPr>
        <w:ind w:left="63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7D64381F"/>
    <w:multiLevelType w:val="hybridMultilevel"/>
    <w:tmpl w:val="5A34EA94"/>
    <w:lvl w:ilvl="0" w:tplc="BB6CBC66">
      <w:start w:val="1"/>
      <w:numFmt w:val="bullet"/>
      <w:lvlText w:val="•"/>
      <w:lvlJc w:val="left"/>
      <w:pPr>
        <w:ind w:left="52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232E2820">
      <w:start w:val="1"/>
      <w:numFmt w:val="bullet"/>
      <w:lvlText w:val="o"/>
      <w:lvlJc w:val="left"/>
      <w:pPr>
        <w:ind w:left="13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D704AC6">
      <w:start w:val="1"/>
      <w:numFmt w:val="bullet"/>
      <w:lvlText w:val="▪"/>
      <w:lvlJc w:val="left"/>
      <w:pPr>
        <w:ind w:left="20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DD2266E">
      <w:start w:val="1"/>
      <w:numFmt w:val="bullet"/>
      <w:lvlText w:val="•"/>
      <w:lvlJc w:val="left"/>
      <w:pPr>
        <w:ind w:left="27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CCD80904">
      <w:start w:val="1"/>
      <w:numFmt w:val="bullet"/>
      <w:lvlText w:val="o"/>
      <w:lvlJc w:val="left"/>
      <w:pPr>
        <w:ind w:left="349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17B857A0">
      <w:start w:val="1"/>
      <w:numFmt w:val="bullet"/>
      <w:lvlText w:val="▪"/>
      <w:lvlJc w:val="left"/>
      <w:pPr>
        <w:ind w:left="42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FEC80424">
      <w:start w:val="1"/>
      <w:numFmt w:val="bullet"/>
      <w:lvlText w:val="•"/>
      <w:lvlJc w:val="left"/>
      <w:pPr>
        <w:ind w:left="493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8EE8D7E">
      <w:start w:val="1"/>
      <w:numFmt w:val="bullet"/>
      <w:lvlText w:val="o"/>
      <w:lvlJc w:val="left"/>
      <w:pPr>
        <w:ind w:left="565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2AA747E">
      <w:start w:val="1"/>
      <w:numFmt w:val="bullet"/>
      <w:lvlText w:val="▪"/>
      <w:lvlJc w:val="left"/>
      <w:pPr>
        <w:ind w:left="637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num w:numId="1" w16cid:durableId="920144498">
    <w:abstractNumId w:val="3"/>
  </w:num>
  <w:num w:numId="2" w16cid:durableId="1474373050">
    <w:abstractNumId w:val="2"/>
  </w:num>
  <w:num w:numId="3" w16cid:durableId="299581229">
    <w:abstractNumId w:val="5"/>
  </w:num>
  <w:num w:numId="4" w16cid:durableId="2057467749">
    <w:abstractNumId w:val="10"/>
  </w:num>
  <w:num w:numId="5" w16cid:durableId="1596550199">
    <w:abstractNumId w:val="6"/>
  </w:num>
  <w:num w:numId="6" w16cid:durableId="1971009155">
    <w:abstractNumId w:val="4"/>
  </w:num>
  <w:num w:numId="7" w16cid:durableId="621763410">
    <w:abstractNumId w:val="9"/>
  </w:num>
  <w:num w:numId="8" w16cid:durableId="1238324533">
    <w:abstractNumId w:val="7"/>
  </w:num>
  <w:num w:numId="9" w16cid:durableId="1269267330">
    <w:abstractNumId w:val="0"/>
  </w:num>
  <w:num w:numId="10" w16cid:durableId="208341886">
    <w:abstractNumId w:val="8"/>
  </w:num>
  <w:num w:numId="11" w16cid:durableId="5431781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7C9"/>
    <w:rsid w:val="003917C9"/>
    <w:rsid w:val="007825BE"/>
    <w:rsid w:val="00B47201"/>
    <w:rsid w:val="00C208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DC312"/>
  <w15:docId w15:val="{167F4F0E-177A-4F80-B6A7-3C626A9A4F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3" w:line="259" w:lineRule="auto"/>
      <w:ind w:left="13" w:firstLine="2"/>
      <w:jc w:val="both"/>
    </w:pPr>
    <w:rPr>
      <w:rFonts w:ascii="Calibri" w:eastAsia="Calibri" w:hAnsi="Calibri" w:cs="Calibri"/>
      <w:color w:val="000000"/>
      <w:sz w:val="20"/>
    </w:rPr>
  </w:style>
  <w:style w:type="paragraph" w:styleId="Ttulo1">
    <w:name w:val="heading 1"/>
    <w:next w:val="Normal"/>
    <w:link w:val="Ttulo1Char"/>
    <w:uiPriority w:val="9"/>
    <w:qFormat/>
    <w:pPr>
      <w:keepNext/>
      <w:keepLines/>
      <w:spacing w:after="112" w:line="259" w:lineRule="auto"/>
      <w:ind w:left="33" w:hanging="10"/>
      <w:outlineLvl w:val="0"/>
    </w:pPr>
    <w:rPr>
      <w:rFonts w:ascii="Calibri" w:eastAsia="Calibri" w:hAnsi="Calibri" w:cs="Calibri"/>
      <w:b/>
      <w:color w:val="1F77B4"/>
      <w:sz w:val="29"/>
    </w:rPr>
  </w:style>
  <w:style w:type="paragraph" w:styleId="Ttulo2">
    <w:name w:val="heading 2"/>
    <w:next w:val="Normal"/>
    <w:link w:val="Ttulo2Char"/>
    <w:uiPriority w:val="9"/>
    <w:unhideWhenUsed/>
    <w:qFormat/>
    <w:pPr>
      <w:keepNext/>
      <w:keepLines/>
      <w:spacing w:after="66" w:line="259" w:lineRule="auto"/>
      <w:ind w:left="33" w:hanging="10"/>
      <w:outlineLvl w:val="1"/>
    </w:pPr>
    <w:rPr>
      <w:rFonts w:ascii="Calibri" w:eastAsia="Calibri" w:hAnsi="Calibri" w:cs="Calibri"/>
      <w:b/>
      <w:color w:val="1F77B4"/>
    </w:rPr>
  </w:style>
  <w:style w:type="paragraph" w:styleId="Ttulo3">
    <w:name w:val="heading 3"/>
    <w:next w:val="Normal"/>
    <w:link w:val="Ttulo3Char"/>
    <w:uiPriority w:val="9"/>
    <w:unhideWhenUsed/>
    <w:qFormat/>
    <w:pPr>
      <w:keepNext/>
      <w:keepLines/>
      <w:spacing w:after="122" w:line="259" w:lineRule="auto"/>
      <w:ind w:left="33" w:hanging="10"/>
      <w:outlineLvl w:val="2"/>
    </w:pPr>
    <w:rPr>
      <w:rFonts w:ascii="Calibri" w:eastAsia="Calibri" w:hAnsi="Calibri" w:cs="Calibri"/>
      <w:b/>
      <w:i/>
      <w:color w:val="1F77B4"/>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Calibri" w:eastAsia="Calibri" w:hAnsi="Calibri" w:cs="Calibri"/>
      <w:b/>
      <w:i/>
      <w:color w:val="1F77B4"/>
      <w:sz w:val="20"/>
    </w:rPr>
  </w:style>
  <w:style w:type="character" w:customStyle="1" w:styleId="Ttulo1Char">
    <w:name w:val="Título 1 Char"/>
    <w:link w:val="Ttulo1"/>
    <w:rPr>
      <w:rFonts w:ascii="Calibri" w:eastAsia="Calibri" w:hAnsi="Calibri" w:cs="Calibri"/>
      <w:b/>
      <w:color w:val="1F77B4"/>
      <w:sz w:val="29"/>
    </w:rPr>
  </w:style>
  <w:style w:type="character" w:customStyle="1" w:styleId="Ttulo2Char">
    <w:name w:val="Título 2 Char"/>
    <w:link w:val="Ttulo2"/>
    <w:rPr>
      <w:rFonts w:ascii="Calibri" w:eastAsia="Calibri" w:hAnsi="Calibri" w:cs="Calibri"/>
      <w:b/>
      <w:color w:val="1F77B4"/>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2913</Words>
  <Characters>16607</Characters>
  <Application>Microsoft Office Word</Application>
  <DocSecurity>0</DocSecurity>
  <Lines>138</Lines>
  <Paragraphs>38</Paragraphs>
  <ScaleCrop>false</ScaleCrop>
  <Company/>
  <LinksUpToDate>false</LinksUpToDate>
  <CharactersWithSpaces>19482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Final: Estratégia A.R.G.O.S.</dc:title>
  <dc:subject/>
  <dc:creator>Vinicius Pereira</dc:creator>
  <cp:keywords/>
  <cp:lastModifiedBy>Vinicius Pereira</cp:lastModifiedBy>
  <cp:revision>2</cp:revision>
  <dcterms:created xsi:type="dcterms:W3CDTF">2026-03-22T15:07:00Z</dcterms:created>
  <dcterms:modified xsi:type="dcterms:W3CDTF">2026-03-22T15:07:00Z</dcterms:modified>
</cp:coreProperties>
</file>