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left="14" w:right="149"/>
        <w:jc w:val="center"/>
      </w:pPr>
      <w:r>
        <w:rPr>
          <w:spacing w:val="-4"/>
        </w:rPr>
        <w:t>T.C.</w:t>
      </w:r>
    </w:p>
    <w:p>
      <w:pPr>
        <w:spacing w:before="0"/>
        <w:ind w:left="7" w:right="149" w:firstLine="0"/>
        <w:jc w:val="center"/>
        <w:rPr>
          <w:b/>
          <w:sz w:val="24"/>
        </w:rPr>
      </w:pPr>
      <w:r>
        <w:rPr>
          <w:b/>
          <w:sz w:val="24"/>
        </w:rPr>
        <w:t>GÜMRÜK</w:t>
      </w:r>
      <w:r>
        <w:rPr>
          <w:b/>
          <w:spacing w:val="-4"/>
          <w:sz w:val="24"/>
        </w:rPr>
        <w:t> </w:t>
      </w:r>
      <w:r>
        <w:rPr>
          <w:b/>
          <w:sz w:val="24"/>
        </w:rPr>
        <w:t>VE</w:t>
      </w:r>
      <w:r>
        <w:rPr>
          <w:b/>
          <w:spacing w:val="-1"/>
          <w:sz w:val="24"/>
        </w:rPr>
        <w:t> </w:t>
      </w:r>
      <w:r>
        <w:rPr>
          <w:b/>
          <w:sz w:val="24"/>
        </w:rPr>
        <w:t>TİCARET</w:t>
      </w:r>
      <w:r>
        <w:rPr>
          <w:b/>
          <w:spacing w:val="-1"/>
          <w:sz w:val="24"/>
        </w:rPr>
        <w:t> </w:t>
      </w:r>
      <w:r>
        <w:rPr>
          <w:b/>
          <w:spacing w:val="-2"/>
          <w:sz w:val="24"/>
        </w:rPr>
        <w:t>BAKANLIĞI</w:t>
      </w:r>
    </w:p>
    <w:p>
      <w:pPr>
        <w:pStyle w:val="Heading2"/>
        <w:spacing w:line="240" w:lineRule="auto" w:before="0"/>
        <w:ind w:left="12" w:right="149"/>
        <w:jc w:val="center"/>
      </w:pPr>
      <w:r>
        <w:rPr/>
        <w:t>Kooperatifçilik</w:t>
      </w:r>
      <w:r>
        <w:rPr>
          <w:spacing w:val="-4"/>
        </w:rPr>
        <w:t> </w:t>
      </w:r>
      <w:r>
        <w:rPr/>
        <w:t>Genel</w:t>
      </w:r>
      <w:r>
        <w:rPr>
          <w:spacing w:val="-4"/>
        </w:rPr>
        <w:t> </w:t>
      </w:r>
      <w:r>
        <w:rPr>
          <w:spacing w:val="-2"/>
        </w:rPr>
        <w:t>Müdürlüğü</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97"/>
        <w:ind w:left="0"/>
        <w:jc w:val="left"/>
        <w:rPr>
          <w:b/>
        </w:rPr>
      </w:pPr>
    </w:p>
    <w:p>
      <w:pPr>
        <w:pStyle w:val="Title"/>
      </w:pPr>
      <w:r>
        <w:rPr/>
        <w:t>TÜKETİM KOOPERATİFİ </w:t>
      </w:r>
      <w:r>
        <w:rPr>
          <w:spacing w:val="-2"/>
        </w:rPr>
        <w:t>ANASÖZLEŞMESİ</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118"/>
        <w:ind w:left="0"/>
        <w:jc w:val="left"/>
        <w:rPr>
          <w:b/>
          <w:sz w:val="20"/>
        </w:rPr>
      </w:pPr>
      <w:r>
        <w:rPr>
          <w:b/>
          <w:sz w:val="20"/>
        </w:rPr>
        <w:drawing>
          <wp:anchor distT="0" distB="0" distL="0" distR="0" allowOverlap="1" layoutInCell="1" locked="0" behindDoc="1" simplePos="0" relativeHeight="487587840">
            <wp:simplePos x="0" y="0"/>
            <wp:positionH relativeFrom="page">
              <wp:posOffset>3193213</wp:posOffset>
            </wp:positionH>
            <wp:positionV relativeFrom="paragraph">
              <wp:posOffset>236722</wp:posOffset>
            </wp:positionV>
            <wp:extent cx="1558131" cy="174174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58131" cy="1741741"/>
                    </a:xfrm>
                    <a:prstGeom prst="rect">
                      <a:avLst/>
                    </a:prstGeom>
                  </pic:spPr>
                </pic:pic>
              </a:graphicData>
            </a:graphic>
          </wp:anchor>
        </w:drawing>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92"/>
        <w:ind w:left="0"/>
        <w:jc w:val="left"/>
        <w:rPr>
          <w:b/>
          <w:sz w:val="20"/>
        </w:rPr>
      </w:pPr>
      <w:r>
        <w:rPr>
          <w:b/>
          <w:sz w:val="20"/>
        </w:rPr>
        <w:drawing>
          <wp:anchor distT="0" distB="0" distL="0" distR="0" allowOverlap="1" layoutInCell="1" locked="0" behindDoc="1" simplePos="0" relativeHeight="487588352">
            <wp:simplePos x="0" y="0"/>
            <wp:positionH relativeFrom="page">
              <wp:posOffset>918500</wp:posOffset>
            </wp:positionH>
            <wp:positionV relativeFrom="paragraph">
              <wp:posOffset>219842</wp:posOffset>
            </wp:positionV>
            <wp:extent cx="6140676" cy="431101"/>
            <wp:effectExtent l="0" t="0" r="0" b="0"/>
            <wp:wrapTopAndBottom/>
            <wp:docPr id="2" name="Image 2" descr="image001"/>
            <wp:cNvGraphicFramePr>
              <a:graphicFrameLocks/>
            </wp:cNvGraphicFramePr>
            <a:graphic>
              <a:graphicData uri="http://schemas.openxmlformats.org/drawingml/2006/picture">
                <pic:pic>
                  <pic:nvPicPr>
                    <pic:cNvPr id="2" name="Image 2" descr="image001"/>
                    <pic:cNvPicPr/>
                  </pic:nvPicPr>
                  <pic:blipFill>
                    <a:blip r:embed="rId6" cstate="print"/>
                    <a:stretch>
                      <a:fillRect/>
                    </a:stretch>
                  </pic:blipFill>
                  <pic:spPr>
                    <a:xfrm>
                      <a:off x="0" y="0"/>
                      <a:ext cx="6140676" cy="431101"/>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88864">
                <wp:simplePos x="0" y="0"/>
                <wp:positionH relativeFrom="page">
                  <wp:posOffset>882700</wp:posOffset>
                </wp:positionH>
                <wp:positionV relativeFrom="paragraph">
                  <wp:posOffset>722944</wp:posOffset>
                </wp:positionV>
                <wp:extent cx="616013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60135" cy="6350"/>
                        </a:xfrm>
                        <a:custGeom>
                          <a:avLst/>
                          <a:gdLst/>
                          <a:ahLst/>
                          <a:cxnLst/>
                          <a:rect l="l" t="t" r="r" b="b"/>
                          <a:pathLst>
                            <a:path w="6160135" h="6350">
                              <a:moveTo>
                                <a:pt x="6159754" y="0"/>
                              </a:moveTo>
                              <a:lnTo>
                                <a:pt x="0" y="0"/>
                              </a:lnTo>
                              <a:lnTo>
                                <a:pt x="0" y="6095"/>
                              </a:lnTo>
                              <a:lnTo>
                                <a:pt x="6159754" y="6095"/>
                              </a:lnTo>
                              <a:lnTo>
                                <a:pt x="61597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56.924732pt;width:485.02pt;height:.47998pt;mso-position-horizontal-relative:page;mso-position-vertical-relative:paragraph;z-index:-15727616;mso-wrap-distance-left:0;mso-wrap-distance-right:0" id="docshape1" filled="true" fillcolor="#000000" stroked="false">
                <v:fill type="solid"/>
                <w10:wrap type="topAndBottom"/>
              </v:rect>
            </w:pict>
          </mc:Fallback>
        </mc:AlternateContent>
      </w:r>
    </w:p>
    <w:p>
      <w:pPr>
        <w:pStyle w:val="BodyText"/>
        <w:spacing w:before="8"/>
        <w:ind w:left="0"/>
        <w:jc w:val="left"/>
        <w:rPr>
          <w:b/>
          <w:sz w:val="7"/>
        </w:rPr>
      </w:pPr>
    </w:p>
    <w:p>
      <w:pPr>
        <w:pStyle w:val="Heading2"/>
        <w:spacing w:line="237" w:lineRule="auto" w:before="20"/>
        <w:ind w:left="143" w:right="4113"/>
        <w:jc w:val="left"/>
      </w:pPr>
      <w:r>
        <w:rPr/>
        <w:t>Bu</w:t>
      </w:r>
      <w:r>
        <w:rPr>
          <w:spacing w:val="-7"/>
        </w:rPr>
        <w:t> </w:t>
      </w:r>
      <w:r>
        <w:rPr/>
        <w:t>Anasözleşme,</w:t>
      </w:r>
      <w:r>
        <w:rPr>
          <w:spacing w:val="-7"/>
        </w:rPr>
        <w:t> </w:t>
      </w:r>
      <w:r>
        <w:rPr/>
        <w:t>1163</w:t>
      </w:r>
      <w:r>
        <w:rPr>
          <w:spacing w:val="-7"/>
        </w:rPr>
        <w:t> </w:t>
      </w:r>
      <w:r>
        <w:rPr/>
        <w:t>sayılı</w:t>
      </w:r>
      <w:r>
        <w:rPr>
          <w:spacing w:val="-7"/>
        </w:rPr>
        <w:t> </w:t>
      </w:r>
      <w:r>
        <w:rPr/>
        <w:t>Kooperatifler</w:t>
      </w:r>
      <w:r>
        <w:rPr>
          <w:spacing w:val="-7"/>
        </w:rPr>
        <w:t> </w:t>
      </w:r>
      <w:r>
        <w:rPr/>
        <w:t>Kanununun 88 inci maddesi uyarınca hazırlanmıştır.</w:t>
      </w:r>
    </w:p>
    <w:p>
      <w:pPr>
        <w:pStyle w:val="Heading2"/>
        <w:spacing w:after="0" w:line="237" w:lineRule="auto"/>
        <w:jc w:val="left"/>
        <w:sectPr>
          <w:type w:val="continuous"/>
          <w:pgSz w:w="11910" w:h="16840"/>
          <w:pgMar w:top="1040" w:bottom="280" w:left="1275" w:right="566"/>
        </w:sectPr>
      </w:pPr>
    </w:p>
    <w:p>
      <w:pPr>
        <w:pStyle w:val="BodyText"/>
        <w:spacing w:before="99"/>
        <w:ind w:left="0"/>
        <w:jc w:val="left"/>
        <w:rPr>
          <w:b/>
          <w:sz w:val="20"/>
        </w:rPr>
      </w:pPr>
    </w:p>
    <w:p>
      <w:pPr>
        <w:pStyle w:val="BodyText"/>
        <w:spacing w:line="20" w:lineRule="exact"/>
        <w:ind w:left="115"/>
        <w:jc w:val="left"/>
        <w:rPr>
          <w:sz w:val="2"/>
        </w:rPr>
      </w:pPr>
      <w:r>
        <w:rPr>
          <w:sz w:val="2"/>
        </w:rPr>
        <mc:AlternateContent>
          <mc:Choice Requires="wps">
            <w:drawing>
              <wp:inline distT="0" distB="0" distL="0" distR="0">
                <wp:extent cx="6160135"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6160135" cy="6350"/>
                          <a:chExt cx="6160135" cy="6350"/>
                        </a:xfrm>
                      </wpg:grpSpPr>
                      <wps:wsp>
                        <wps:cNvPr id="8" name="Graphic 8"/>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5.05pt;height:.5pt;mso-position-horizontal-relative:char;mso-position-vertical-relative:line" id="docshapegroup4" coordorigin="0,0" coordsize="9701,10">
                <v:rect style="position:absolute;left:0;top:0;width:9701;height:10" id="docshape5" filled="true" fillcolor="#000000" stroked="false">
                  <v:fill type="solid"/>
                </v:rect>
              </v:group>
            </w:pict>
          </mc:Fallback>
        </mc:AlternateContent>
      </w:r>
      <w:r>
        <w:rPr>
          <w:sz w:val="2"/>
        </w:rPr>
      </w:r>
    </w:p>
    <w:p>
      <w:pPr>
        <w:pStyle w:val="Title"/>
        <w:spacing w:before="8" w:after="9"/>
        <w:ind w:left="33"/>
      </w:pPr>
      <w:r>
        <w:rPr>
          <w:spacing w:val="-2"/>
        </w:rPr>
        <w:t>İÇİNDEKİLER</w:t>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8"/>
        <w:gridCol w:w="1285"/>
        <w:gridCol w:w="3766"/>
        <w:gridCol w:w="1162"/>
      </w:tblGrid>
      <w:tr>
        <w:trPr>
          <w:trHeight w:val="313" w:hRule="atLeast"/>
        </w:trPr>
        <w:tc>
          <w:tcPr>
            <w:tcW w:w="3708" w:type="dxa"/>
          </w:tcPr>
          <w:p>
            <w:pPr>
              <w:pStyle w:val="TableParagraph"/>
              <w:spacing w:line="293" w:lineRule="exact"/>
              <w:jc w:val="center"/>
              <w:rPr>
                <w:b/>
                <w:sz w:val="28"/>
              </w:rPr>
            </w:pPr>
            <w:r>
              <w:rPr>
                <w:b/>
                <w:spacing w:val="-4"/>
                <w:sz w:val="28"/>
              </w:rPr>
              <w:t>KONU</w:t>
            </w:r>
          </w:p>
        </w:tc>
        <w:tc>
          <w:tcPr>
            <w:tcW w:w="1285" w:type="dxa"/>
          </w:tcPr>
          <w:p>
            <w:pPr>
              <w:pStyle w:val="TableParagraph"/>
              <w:spacing w:line="293" w:lineRule="exact"/>
              <w:ind w:left="78" w:right="15"/>
              <w:jc w:val="center"/>
              <w:rPr>
                <w:b/>
                <w:sz w:val="28"/>
              </w:rPr>
            </w:pPr>
            <w:r>
              <w:rPr>
                <w:b/>
                <w:spacing w:val="-2"/>
                <w:sz w:val="28"/>
              </w:rPr>
              <w:t>MADDE</w:t>
            </w:r>
          </w:p>
        </w:tc>
        <w:tc>
          <w:tcPr>
            <w:tcW w:w="3766" w:type="dxa"/>
          </w:tcPr>
          <w:p>
            <w:pPr>
              <w:pStyle w:val="TableParagraph"/>
              <w:spacing w:line="293" w:lineRule="exact"/>
              <w:ind w:right="15"/>
              <w:jc w:val="center"/>
              <w:rPr>
                <w:b/>
                <w:sz w:val="28"/>
              </w:rPr>
            </w:pPr>
            <w:r>
              <w:rPr>
                <w:b/>
                <w:spacing w:val="-4"/>
                <w:sz w:val="28"/>
              </w:rPr>
              <w:t>KONU</w:t>
            </w:r>
          </w:p>
        </w:tc>
        <w:tc>
          <w:tcPr>
            <w:tcW w:w="1162" w:type="dxa"/>
          </w:tcPr>
          <w:p>
            <w:pPr>
              <w:pStyle w:val="TableParagraph"/>
              <w:spacing w:line="293" w:lineRule="exact"/>
              <w:ind w:left="104"/>
              <w:jc w:val="center"/>
              <w:rPr>
                <w:b/>
                <w:sz w:val="28"/>
              </w:rPr>
            </w:pPr>
            <w:r>
              <w:rPr>
                <w:b/>
                <w:spacing w:val="-2"/>
                <w:sz w:val="28"/>
              </w:rPr>
              <w:t>MADDE</w:t>
            </w:r>
          </w:p>
        </w:tc>
      </w:tr>
      <w:tr>
        <w:trPr>
          <w:trHeight w:val="596" w:hRule="atLeast"/>
        </w:trPr>
        <w:tc>
          <w:tcPr>
            <w:tcW w:w="3708" w:type="dxa"/>
          </w:tcPr>
          <w:p>
            <w:pPr>
              <w:pStyle w:val="TableParagraph"/>
              <w:spacing w:line="317" w:lineRule="exact"/>
              <w:ind w:left="50"/>
              <w:rPr>
                <w:b/>
                <w:sz w:val="28"/>
              </w:rPr>
            </w:pPr>
            <w:r>
              <w:rPr>
                <w:b/>
                <w:spacing w:val="-20"/>
                <w:sz w:val="28"/>
              </w:rPr>
              <w:t>BİRİNCİ</w:t>
            </w:r>
            <w:r>
              <w:rPr>
                <w:b/>
                <w:spacing w:val="-25"/>
                <w:sz w:val="28"/>
              </w:rPr>
              <w:t> </w:t>
            </w:r>
            <w:r>
              <w:rPr>
                <w:b/>
                <w:spacing w:val="-2"/>
                <w:sz w:val="28"/>
              </w:rPr>
              <w:t>BÖLÜM</w:t>
            </w:r>
          </w:p>
          <w:p>
            <w:pPr>
              <w:pStyle w:val="TableParagraph"/>
              <w:spacing w:line="259" w:lineRule="exact"/>
              <w:ind w:left="50"/>
              <w:rPr>
                <w:sz w:val="24"/>
              </w:rPr>
            </w:pPr>
            <w:r>
              <w:rPr>
                <w:spacing w:val="-2"/>
                <w:sz w:val="24"/>
              </w:rPr>
              <w:t>KURULUŞ</w:t>
            </w:r>
          </w:p>
        </w:tc>
        <w:tc>
          <w:tcPr>
            <w:tcW w:w="1285" w:type="dxa"/>
          </w:tcPr>
          <w:p>
            <w:pPr>
              <w:pStyle w:val="TableParagraph"/>
              <w:spacing w:before="248"/>
              <w:ind w:left="78"/>
              <w:jc w:val="center"/>
              <w:rPr>
                <w:sz w:val="22"/>
              </w:rPr>
            </w:pPr>
            <w:r>
              <w:rPr>
                <w:spacing w:val="-10"/>
                <w:sz w:val="22"/>
              </w:rPr>
              <w:t>1</w:t>
            </w:r>
          </w:p>
        </w:tc>
        <w:tc>
          <w:tcPr>
            <w:tcW w:w="3766" w:type="dxa"/>
          </w:tcPr>
          <w:p>
            <w:pPr>
              <w:pStyle w:val="TableParagraph"/>
              <w:spacing w:line="246" w:lineRule="exact"/>
              <w:ind w:left="131"/>
              <w:rPr>
                <w:sz w:val="22"/>
              </w:rPr>
            </w:pPr>
            <w:r>
              <w:rPr>
                <w:spacing w:val="-18"/>
                <w:sz w:val="22"/>
              </w:rPr>
              <w:t>Bilançonun</w:t>
            </w:r>
            <w:r>
              <w:rPr>
                <w:spacing w:val="-41"/>
                <w:sz w:val="22"/>
              </w:rPr>
              <w:t> </w:t>
            </w:r>
            <w:r>
              <w:rPr>
                <w:spacing w:val="-18"/>
                <w:sz w:val="22"/>
              </w:rPr>
              <w:t>Tasdiki</w:t>
            </w:r>
            <w:r>
              <w:rPr>
                <w:spacing w:val="-37"/>
                <w:sz w:val="22"/>
              </w:rPr>
              <w:t> </w:t>
            </w:r>
            <w:r>
              <w:rPr>
                <w:spacing w:val="-18"/>
                <w:sz w:val="22"/>
              </w:rPr>
              <w:t>ve</w:t>
            </w:r>
            <w:r>
              <w:rPr>
                <w:spacing w:val="-34"/>
                <w:sz w:val="22"/>
              </w:rPr>
              <w:t> </w:t>
            </w:r>
            <w:r>
              <w:rPr>
                <w:spacing w:val="-18"/>
                <w:sz w:val="22"/>
              </w:rPr>
              <w:t>İbra</w:t>
            </w:r>
          </w:p>
        </w:tc>
        <w:tc>
          <w:tcPr>
            <w:tcW w:w="1162" w:type="dxa"/>
          </w:tcPr>
          <w:p>
            <w:pPr>
              <w:pStyle w:val="TableParagraph"/>
              <w:spacing w:line="246" w:lineRule="exact"/>
              <w:ind w:left="104"/>
              <w:jc w:val="center"/>
              <w:rPr>
                <w:sz w:val="22"/>
              </w:rPr>
            </w:pPr>
            <w:r>
              <w:rPr>
                <w:spacing w:val="-5"/>
                <w:sz w:val="22"/>
              </w:rPr>
              <w:t>36</w:t>
            </w:r>
          </w:p>
        </w:tc>
      </w:tr>
      <w:tr>
        <w:trPr>
          <w:trHeight w:val="825" w:hRule="atLeast"/>
        </w:trPr>
        <w:tc>
          <w:tcPr>
            <w:tcW w:w="3708" w:type="dxa"/>
          </w:tcPr>
          <w:p>
            <w:pPr>
              <w:pStyle w:val="TableParagraph"/>
              <w:spacing w:line="237" w:lineRule="auto"/>
              <w:ind w:left="50"/>
              <w:rPr>
                <w:sz w:val="24"/>
              </w:rPr>
            </w:pPr>
            <w:r>
              <w:rPr>
                <w:spacing w:val="-18"/>
                <w:sz w:val="24"/>
              </w:rPr>
              <w:t>TÜZEL</w:t>
            </w:r>
            <w:r>
              <w:rPr>
                <w:spacing w:val="-46"/>
                <w:sz w:val="24"/>
              </w:rPr>
              <w:t> </w:t>
            </w:r>
            <w:r>
              <w:rPr>
                <w:spacing w:val="-18"/>
                <w:sz w:val="24"/>
              </w:rPr>
              <w:t>KİŞİLİĞİN</w:t>
            </w:r>
            <w:r>
              <w:rPr>
                <w:spacing w:val="-39"/>
                <w:sz w:val="24"/>
              </w:rPr>
              <w:t> </w:t>
            </w:r>
            <w:r>
              <w:rPr>
                <w:spacing w:val="-18"/>
                <w:sz w:val="24"/>
              </w:rPr>
              <w:t>KAZANILMASI</w:t>
            </w:r>
            <w:r>
              <w:rPr>
                <w:spacing w:val="-44"/>
                <w:sz w:val="24"/>
              </w:rPr>
              <w:t> </w:t>
            </w:r>
            <w:r>
              <w:rPr>
                <w:spacing w:val="-18"/>
                <w:sz w:val="24"/>
              </w:rPr>
              <w:t>VE </w:t>
            </w:r>
            <w:r>
              <w:rPr>
                <w:spacing w:val="-2"/>
                <w:sz w:val="24"/>
              </w:rPr>
              <w:t>ANASÖZLEŞME</w:t>
            </w:r>
          </w:p>
          <w:p>
            <w:pPr>
              <w:pStyle w:val="TableParagraph"/>
              <w:spacing w:line="261" w:lineRule="exact"/>
              <w:ind w:left="50"/>
              <w:rPr>
                <w:sz w:val="24"/>
              </w:rPr>
            </w:pPr>
            <w:r>
              <w:rPr>
                <w:spacing w:val="-2"/>
                <w:sz w:val="24"/>
              </w:rPr>
              <w:t>DEĞİŞİKLİĞİ</w:t>
            </w:r>
          </w:p>
        </w:tc>
        <w:tc>
          <w:tcPr>
            <w:tcW w:w="1285" w:type="dxa"/>
          </w:tcPr>
          <w:p>
            <w:pPr>
              <w:pStyle w:val="TableParagraph"/>
              <w:spacing w:before="248"/>
              <w:ind w:left="78"/>
              <w:jc w:val="center"/>
              <w:rPr>
                <w:sz w:val="22"/>
              </w:rPr>
            </w:pPr>
            <w:r>
              <w:rPr>
                <w:spacing w:val="-10"/>
                <w:sz w:val="22"/>
              </w:rPr>
              <w:t>2</w:t>
            </w:r>
          </w:p>
        </w:tc>
        <w:tc>
          <w:tcPr>
            <w:tcW w:w="3766" w:type="dxa"/>
          </w:tcPr>
          <w:p>
            <w:pPr>
              <w:pStyle w:val="TableParagraph"/>
              <w:spacing w:line="250" w:lineRule="exact"/>
              <w:ind w:left="131"/>
              <w:rPr>
                <w:sz w:val="22"/>
              </w:rPr>
            </w:pPr>
            <w:r>
              <w:rPr>
                <w:spacing w:val="-19"/>
                <w:sz w:val="22"/>
              </w:rPr>
              <w:t>İbranın</w:t>
            </w:r>
            <w:r>
              <w:rPr>
                <w:spacing w:val="-33"/>
                <w:sz w:val="22"/>
              </w:rPr>
              <w:t> </w:t>
            </w:r>
            <w:r>
              <w:rPr>
                <w:spacing w:val="-2"/>
                <w:sz w:val="22"/>
              </w:rPr>
              <w:t>Etkisi</w:t>
            </w:r>
          </w:p>
        </w:tc>
        <w:tc>
          <w:tcPr>
            <w:tcW w:w="1162" w:type="dxa"/>
          </w:tcPr>
          <w:p>
            <w:pPr>
              <w:pStyle w:val="TableParagraph"/>
              <w:spacing w:line="250" w:lineRule="exact"/>
              <w:ind w:left="104"/>
              <w:jc w:val="center"/>
              <w:rPr>
                <w:sz w:val="22"/>
              </w:rPr>
            </w:pPr>
            <w:r>
              <w:rPr>
                <w:spacing w:val="-5"/>
                <w:sz w:val="22"/>
              </w:rPr>
              <w:t>37</w:t>
            </w:r>
          </w:p>
        </w:tc>
      </w:tr>
      <w:tr>
        <w:trPr>
          <w:trHeight w:val="275" w:hRule="atLeast"/>
        </w:trPr>
        <w:tc>
          <w:tcPr>
            <w:tcW w:w="3708" w:type="dxa"/>
          </w:tcPr>
          <w:p>
            <w:pPr>
              <w:pStyle w:val="TableParagraph"/>
              <w:spacing w:line="256" w:lineRule="exact"/>
              <w:ind w:left="50"/>
              <w:rPr>
                <w:sz w:val="24"/>
              </w:rPr>
            </w:pPr>
            <w:r>
              <w:rPr>
                <w:spacing w:val="-2"/>
                <w:sz w:val="24"/>
              </w:rPr>
              <w:t>UNVAN</w:t>
            </w:r>
          </w:p>
        </w:tc>
        <w:tc>
          <w:tcPr>
            <w:tcW w:w="1285" w:type="dxa"/>
          </w:tcPr>
          <w:p>
            <w:pPr>
              <w:pStyle w:val="TableParagraph"/>
              <w:spacing w:line="250" w:lineRule="exact"/>
              <w:ind w:left="78"/>
              <w:jc w:val="center"/>
              <w:rPr>
                <w:sz w:val="22"/>
              </w:rPr>
            </w:pPr>
            <w:r>
              <w:rPr>
                <w:spacing w:val="-10"/>
                <w:sz w:val="22"/>
              </w:rPr>
              <w:t>3</w:t>
            </w:r>
          </w:p>
        </w:tc>
        <w:tc>
          <w:tcPr>
            <w:tcW w:w="3766" w:type="dxa"/>
          </w:tcPr>
          <w:p>
            <w:pPr>
              <w:pStyle w:val="TableParagraph"/>
              <w:spacing w:line="250" w:lineRule="exact"/>
              <w:ind w:left="131"/>
              <w:rPr>
                <w:sz w:val="22"/>
              </w:rPr>
            </w:pPr>
            <w:r>
              <w:rPr>
                <w:spacing w:val="-20"/>
                <w:sz w:val="22"/>
              </w:rPr>
              <w:t>Kooperatifin</w:t>
            </w:r>
            <w:r>
              <w:rPr>
                <w:spacing w:val="-28"/>
                <w:sz w:val="22"/>
              </w:rPr>
              <w:t> </w:t>
            </w:r>
            <w:r>
              <w:rPr>
                <w:spacing w:val="-20"/>
                <w:sz w:val="22"/>
              </w:rPr>
              <w:t>Uğradığı</w:t>
            </w:r>
            <w:r>
              <w:rPr>
                <w:spacing w:val="-26"/>
                <w:sz w:val="22"/>
              </w:rPr>
              <w:t> </w:t>
            </w:r>
            <w:r>
              <w:rPr>
                <w:spacing w:val="-20"/>
                <w:sz w:val="22"/>
              </w:rPr>
              <w:t>Zararın</w:t>
            </w:r>
            <w:r>
              <w:rPr>
                <w:spacing w:val="-31"/>
                <w:sz w:val="22"/>
              </w:rPr>
              <w:t> </w:t>
            </w:r>
            <w:r>
              <w:rPr>
                <w:spacing w:val="-20"/>
                <w:sz w:val="22"/>
              </w:rPr>
              <w:t>Tazmini</w:t>
            </w:r>
          </w:p>
        </w:tc>
        <w:tc>
          <w:tcPr>
            <w:tcW w:w="1162" w:type="dxa"/>
          </w:tcPr>
          <w:p>
            <w:pPr>
              <w:pStyle w:val="TableParagraph"/>
              <w:spacing w:line="250" w:lineRule="exact"/>
              <w:ind w:left="104"/>
              <w:jc w:val="center"/>
              <w:rPr>
                <w:sz w:val="22"/>
              </w:rPr>
            </w:pPr>
            <w:r>
              <w:rPr>
                <w:spacing w:val="-5"/>
                <w:sz w:val="22"/>
              </w:rPr>
              <w:t>38</w:t>
            </w:r>
          </w:p>
        </w:tc>
      </w:tr>
      <w:tr>
        <w:trPr>
          <w:trHeight w:val="276" w:hRule="atLeast"/>
        </w:trPr>
        <w:tc>
          <w:tcPr>
            <w:tcW w:w="3708" w:type="dxa"/>
          </w:tcPr>
          <w:p>
            <w:pPr>
              <w:pStyle w:val="TableParagraph"/>
              <w:spacing w:line="256" w:lineRule="exact"/>
              <w:ind w:left="50"/>
              <w:rPr>
                <w:sz w:val="24"/>
              </w:rPr>
            </w:pPr>
            <w:r>
              <w:rPr>
                <w:spacing w:val="-2"/>
                <w:sz w:val="24"/>
              </w:rPr>
              <w:t>MERKEZ</w:t>
            </w:r>
          </w:p>
        </w:tc>
        <w:tc>
          <w:tcPr>
            <w:tcW w:w="1285" w:type="dxa"/>
          </w:tcPr>
          <w:p>
            <w:pPr>
              <w:pStyle w:val="TableParagraph"/>
              <w:spacing w:line="250" w:lineRule="exact"/>
              <w:ind w:left="78"/>
              <w:jc w:val="center"/>
              <w:rPr>
                <w:sz w:val="22"/>
              </w:rPr>
            </w:pPr>
            <w:r>
              <w:rPr>
                <w:spacing w:val="-10"/>
                <w:sz w:val="22"/>
              </w:rPr>
              <w:t>4</w:t>
            </w:r>
          </w:p>
        </w:tc>
        <w:tc>
          <w:tcPr>
            <w:tcW w:w="3766" w:type="dxa"/>
          </w:tcPr>
          <w:p>
            <w:pPr>
              <w:pStyle w:val="TableParagraph"/>
              <w:spacing w:line="250" w:lineRule="exact"/>
              <w:ind w:left="131"/>
              <w:rPr>
                <w:sz w:val="22"/>
              </w:rPr>
            </w:pPr>
            <w:r>
              <w:rPr>
                <w:spacing w:val="-20"/>
                <w:sz w:val="22"/>
              </w:rPr>
              <w:t>Kararların</w:t>
            </w:r>
            <w:r>
              <w:rPr>
                <w:spacing w:val="-28"/>
                <w:sz w:val="22"/>
              </w:rPr>
              <w:t> </w:t>
            </w:r>
            <w:r>
              <w:rPr>
                <w:spacing w:val="-2"/>
                <w:sz w:val="22"/>
              </w:rPr>
              <w:t>Tesiri</w:t>
            </w:r>
          </w:p>
        </w:tc>
        <w:tc>
          <w:tcPr>
            <w:tcW w:w="1162" w:type="dxa"/>
          </w:tcPr>
          <w:p>
            <w:pPr>
              <w:pStyle w:val="TableParagraph"/>
              <w:spacing w:line="250" w:lineRule="exact"/>
              <w:ind w:left="104"/>
              <w:jc w:val="center"/>
              <w:rPr>
                <w:sz w:val="22"/>
              </w:rPr>
            </w:pPr>
            <w:r>
              <w:rPr>
                <w:spacing w:val="-5"/>
                <w:sz w:val="22"/>
              </w:rPr>
              <w:t>39</w:t>
            </w:r>
          </w:p>
        </w:tc>
      </w:tr>
      <w:tr>
        <w:trPr>
          <w:trHeight w:val="276" w:hRule="atLeast"/>
        </w:trPr>
        <w:tc>
          <w:tcPr>
            <w:tcW w:w="3708" w:type="dxa"/>
          </w:tcPr>
          <w:p>
            <w:pPr>
              <w:pStyle w:val="TableParagraph"/>
              <w:spacing w:line="256" w:lineRule="exact"/>
              <w:ind w:left="50"/>
              <w:rPr>
                <w:sz w:val="24"/>
              </w:rPr>
            </w:pPr>
            <w:r>
              <w:rPr>
                <w:spacing w:val="-4"/>
                <w:sz w:val="24"/>
              </w:rPr>
              <w:t>SÜRE</w:t>
            </w:r>
          </w:p>
        </w:tc>
        <w:tc>
          <w:tcPr>
            <w:tcW w:w="1285" w:type="dxa"/>
          </w:tcPr>
          <w:p>
            <w:pPr>
              <w:pStyle w:val="TableParagraph"/>
              <w:spacing w:line="250" w:lineRule="exact"/>
              <w:ind w:left="78"/>
              <w:jc w:val="center"/>
              <w:rPr>
                <w:sz w:val="22"/>
              </w:rPr>
            </w:pPr>
            <w:r>
              <w:rPr>
                <w:spacing w:val="-10"/>
                <w:sz w:val="22"/>
              </w:rPr>
              <w:t>5</w:t>
            </w:r>
          </w:p>
        </w:tc>
        <w:tc>
          <w:tcPr>
            <w:tcW w:w="3766" w:type="dxa"/>
          </w:tcPr>
          <w:p>
            <w:pPr>
              <w:pStyle w:val="TableParagraph"/>
              <w:spacing w:line="250" w:lineRule="exact"/>
              <w:ind w:left="131"/>
              <w:rPr>
                <w:sz w:val="22"/>
              </w:rPr>
            </w:pPr>
            <w:r>
              <w:rPr>
                <w:spacing w:val="-20"/>
                <w:sz w:val="22"/>
              </w:rPr>
              <w:t>Kararların</w:t>
            </w:r>
            <w:r>
              <w:rPr>
                <w:spacing w:val="-28"/>
                <w:sz w:val="22"/>
              </w:rPr>
              <w:t> </w:t>
            </w:r>
            <w:r>
              <w:rPr>
                <w:spacing w:val="-2"/>
                <w:sz w:val="22"/>
              </w:rPr>
              <w:t>İptali</w:t>
            </w:r>
          </w:p>
        </w:tc>
        <w:tc>
          <w:tcPr>
            <w:tcW w:w="1162" w:type="dxa"/>
          </w:tcPr>
          <w:p>
            <w:pPr>
              <w:pStyle w:val="TableParagraph"/>
              <w:spacing w:line="250" w:lineRule="exact"/>
              <w:ind w:left="104"/>
              <w:jc w:val="center"/>
              <w:rPr>
                <w:sz w:val="22"/>
              </w:rPr>
            </w:pPr>
            <w:r>
              <w:rPr>
                <w:spacing w:val="-5"/>
                <w:sz w:val="22"/>
              </w:rPr>
              <w:t>40</w:t>
            </w:r>
          </w:p>
        </w:tc>
      </w:tr>
      <w:tr>
        <w:trPr>
          <w:trHeight w:val="276" w:hRule="atLeast"/>
        </w:trPr>
        <w:tc>
          <w:tcPr>
            <w:tcW w:w="3708" w:type="dxa"/>
          </w:tcPr>
          <w:p>
            <w:pPr>
              <w:pStyle w:val="TableParagraph"/>
              <w:spacing w:line="256" w:lineRule="exact"/>
              <w:ind w:left="50"/>
              <w:rPr>
                <w:sz w:val="24"/>
              </w:rPr>
            </w:pPr>
            <w:r>
              <w:rPr>
                <w:spacing w:val="-16"/>
                <w:sz w:val="24"/>
              </w:rPr>
              <w:t>AMAÇVE</w:t>
            </w:r>
            <w:r>
              <w:rPr>
                <w:spacing w:val="-33"/>
                <w:sz w:val="24"/>
              </w:rPr>
              <w:t> </w:t>
            </w:r>
            <w:r>
              <w:rPr>
                <w:spacing w:val="-16"/>
                <w:sz w:val="24"/>
              </w:rPr>
              <w:t>FAALİYET</w:t>
            </w:r>
            <w:r>
              <w:rPr>
                <w:spacing w:val="-31"/>
                <w:sz w:val="24"/>
              </w:rPr>
              <w:t> </w:t>
            </w:r>
            <w:r>
              <w:rPr>
                <w:spacing w:val="-16"/>
                <w:sz w:val="24"/>
              </w:rPr>
              <w:t>KONULARI</w:t>
            </w:r>
          </w:p>
        </w:tc>
        <w:tc>
          <w:tcPr>
            <w:tcW w:w="1285" w:type="dxa"/>
          </w:tcPr>
          <w:p>
            <w:pPr>
              <w:pStyle w:val="TableParagraph"/>
              <w:spacing w:line="250" w:lineRule="exact"/>
              <w:ind w:left="78"/>
              <w:jc w:val="center"/>
              <w:rPr>
                <w:sz w:val="22"/>
              </w:rPr>
            </w:pPr>
            <w:r>
              <w:rPr>
                <w:spacing w:val="-10"/>
                <w:sz w:val="22"/>
              </w:rPr>
              <w:t>6</w:t>
            </w:r>
          </w:p>
        </w:tc>
        <w:tc>
          <w:tcPr>
            <w:tcW w:w="3766" w:type="dxa"/>
          </w:tcPr>
          <w:p>
            <w:pPr>
              <w:pStyle w:val="TableParagraph"/>
              <w:spacing w:line="250" w:lineRule="exact"/>
              <w:ind w:left="131"/>
              <w:rPr>
                <w:sz w:val="22"/>
              </w:rPr>
            </w:pPr>
            <w:r>
              <w:rPr>
                <w:spacing w:val="-18"/>
                <w:sz w:val="22"/>
              </w:rPr>
              <w:t>Genel</w:t>
            </w:r>
            <w:r>
              <w:rPr>
                <w:spacing w:val="-36"/>
                <w:sz w:val="22"/>
              </w:rPr>
              <w:t> </w:t>
            </w:r>
            <w:r>
              <w:rPr>
                <w:spacing w:val="-18"/>
                <w:sz w:val="22"/>
              </w:rPr>
              <w:t>Kurul</w:t>
            </w:r>
            <w:r>
              <w:rPr>
                <w:spacing w:val="-34"/>
                <w:sz w:val="22"/>
              </w:rPr>
              <w:t> </w:t>
            </w:r>
            <w:r>
              <w:rPr>
                <w:spacing w:val="-18"/>
                <w:sz w:val="22"/>
              </w:rPr>
              <w:t>Tutanağı</w:t>
            </w:r>
          </w:p>
        </w:tc>
        <w:tc>
          <w:tcPr>
            <w:tcW w:w="1162" w:type="dxa"/>
          </w:tcPr>
          <w:p>
            <w:pPr>
              <w:pStyle w:val="TableParagraph"/>
              <w:spacing w:line="250" w:lineRule="exact"/>
              <w:ind w:left="104"/>
              <w:jc w:val="center"/>
              <w:rPr>
                <w:sz w:val="22"/>
              </w:rPr>
            </w:pPr>
            <w:r>
              <w:rPr>
                <w:spacing w:val="-5"/>
                <w:sz w:val="22"/>
              </w:rPr>
              <w:t>41</w:t>
            </w:r>
          </w:p>
        </w:tc>
      </w:tr>
      <w:tr>
        <w:trPr>
          <w:trHeight w:val="326" w:hRule="atLeast"/>
        </w:trPr>
        <w:tc>
          <w:tcPr>
            <w:tcW w:w="3708" w:type="dxa"/>
          </w:tcPr>
          <w:p>
            <w:pPr>
              <w:pStyle w:val="TableParagraph"/>
              <w:spacing w:line="305" w:lineRule="exact" w:before="1"/>
              <w:ind w:left="50"/>
              <w:rPr>
                <w:b/>
                <w:sz w:val="28"/>
              </w:rPr>
            </w:pPr>
            <w:r>
              <w:rPr>
                <w:b/>
                <w:spacing w:val="-19"/>
                <w:sz w:val="28"/>
              </w:rPr>
              <w:t>İKİNCİ</w:t>
            </w:r>
            <w:r>
              <w:rPr>
                <w:b/>
                <w:spacing w:val="-30"/>
                <w:sz w:val="28"/>
              </w:rPr>
              <w:t> </w:t>
            </w:r>
            <w:r>
              <w:rPr>
                <w:b/>
                <w:spacing w:val="-4"/>
                <w:sz w:val="28"/>
              </w:rPr>
              <w:t>BÖLÜM</w:t>
            </w:r>
          </w:p>
        </w:tc>
        <w:tc>
          <w:tcPr>
            <w:tcW w:w="1285" w:type="dxa"/>
          </w:tcPr>
          <w:p>
            <w:pPr>
              <w:pStyle w:val="TableParagraph"/>
              <w:rPr>
                <w:sz w:val="22"/>
              </w:rPr>
            </w:pPr>
          </w:p>
        </w:tc>
        <w:tc>
          <w:tcPr>
            <w:tcW w:w="3766" w:type="dxa"/>
          </w:tcPr>
          <w:p>
            <w:pPr>
              <w:pStyle w:val="TableParagraph"/>
              <w:spacing w:line="250" w:lineRule="exact"/>
              <w:ind w:left="131"/>
              <w:rPr>
                <w:sz w:val="22"/>
              </w:rPr>
            </w:pPr>
            <w:r>
              <w:rPr>
                <w:spacing w:val="-18"/>
                <w:sz w:val="22"/>
              </w:rPr>
              <w:t>Genel</w:t>
            </w:r>
            <w:r>
              <w:rPr>
                <w:spacing w:val="-36"/>
                <w:sz w:val="22"/>
              </w:rPr>
              <w:t> </w:t>
            </w:r>
            <w:r>
              <w:rPr>
                <w:spacing w:val="-18"/>
                <w:sz w:val="22"/>
              </w:rPr>
              <w:t>Kurul</w:t>
            </w:r>
            <w:r>
              <w:rPr>
                <w:spacing w:val="-33"/>
                <w:sz w:val="22"/>
              </w:rPr>
              <w:t> </w:t>
            </w:r>
            <w:r>
              <w:rPr>
                <w:spacing w:val="-18"/>
                <w:sz w:val="22"/>
              </w:rPr>
              <w:t>Karar.</w:t>
            </w:r>
            <w:r>
              <w:rPr>
                <w:spacing w:val="-35"/>
                <w:sz w:val="22"/>
              </w:rPr>
              <w:t> </w:t>
            </w:r>
            <w:r>
              <w:rPr>
                <w:spacing w:val="-18"/>
                <w:sz w:val="22"/>
              </w:rPr>
              <w:t>Tescil</w:t>
            </w:r>
            <w:r>
              <w:rPr>
                <w:spacing w:val="-33"/>
                <w:sz w:val="22"/>
              </w:rPr>
              <w:t> </w:t>
            </w:r>
            <w:r>
              <w:rPr>
                <w:spacing w:val="-18"/>
                <w:sz w:val="22"/>
              </w:rPr>
              <w:t>ve</w:t>
            </w:r>
            <w:r>
              <w:rPr>
                <w:spacing w:val="-30"/>
                <w:sz w:val="22"/>
              </w:rPr>
              <w:t> </w:t>
            </w:r>
            <w:r>
              <w:rPr>
                <w:spacing w:val="-18"/>
                <w:sz w:val="22"/>
              </w:rPr>
              <w:t>İlanı</w:t>
            </w:r>
          </w:p>
        </w:tc>
        <w:tc>
          <w:tcPr>
            <w:tcW w:w="1162" w:type="dxa"/>
          </w:tcPr>
          <w:p>
            <w:pPr>
              <w:pStyle w:val="TableParagraph"/>
              <w:spacing w:line="250" w:lineRule="exact"/>
              <w:ind w:left="104"/>
              <w:jc w:val="center"/>
              <w:rPr>
                <w:sz w:val="22"/>
              </w:rPr>
            </w:pPr>
            <w:r>
              <w:rPr>
                <w:spacing w:val="-5"/>
                <w:sz w:val="22"/>
              </w:rPr>
              <w:t>42</w:t>
            </w:r>
          </w:p>
        </w:tc>
      </w:tr>
      <w:tr>
        <w:trPr>
          <w:trHeight w:val="273" w:hRule="atLeast"/>
        </w:trPr>
        <w:tc>
          <w:tcPr>
            <w:tcW w:w="3708" w:type="dxa"/>
          </w:tcPr>
          <w:p>
            <w:pPr>
              <w:pStyle w:val="TableParagraph"/>
              <w:spacing w:line="254" w:lineRule="exact"/>
              <w:ind w:left="50"/>
              <w:rPr>
                <w:sz w:val="24"/>
              </w:rPr>
            </w:pPr>
            <w:r>
              <w:rPr>
                <w:spacing w:val="-2"/>
                <w:sz w:val="24"/>
              </w:rPr>
              <w:t>SERMAYE</w:t>
            </w:r>
          </w:p>
        </w:tc>
        <w:tc>
          <w:tcPr>
            <w:tcW w:w="1285" w:type="dxa"/>
          </w:tcPr>
          <w:p>
            <w:pPr>
              <w:pStyle w:val="TableParagraph"/>
              <w:spacing w:line="248" w:lineRule="exact"/>
              <w:ind w:left="78"/>
              <w:jc w:val="center"/>
              <w:rPr>
                <w:sz w:val="22"/>
              </w:rPr>
            </w:pPr>
            <w:r>
              <w:rPr>
                <w:spacing w:val="-10"/>
                <w:sz w:val="22"/>
              </w:rPr>
              <w:t>7</w:t>
            </w:r>
          </w:p>
        </w:tc>
        <w:tc>
          <w:tcPr>
            <w:tcW w:w="3766" w:type="dxa"/>
          </w:tcPr>
          <w:p>
            <w:pPr>
              <w:pStyle w:val="TableParagraph"/>
              <w:spacing w:line="248" w:lineRule="exact"/>
              <w:ind w:left="131"/>
              <w:rPr>
                <w:sz w:val="22"/>
              </w:rPr>
            </w:pPr>
            <w:r>
              <w:rPr>
                <w:spacing w:val="-20"/>
                <w:sz w:val="22"/>
              </w:rPr>
              <w:t>Bakanlığa</w:t>
            </w:r>
            <w:r>
              <w:rPr>
                <w:spacing w:val="-26"/>
                <w:sz w:val="22"/>
              </w:rPr>
              <w:t> </w:t>
            </w:r>
            <w:r>
              <w:rPr>
                <w:spacing w:val="-10"/>
                <w:sz w:val="22"/>
              </w:rPr>
              <w:t>GönderilecekBelgeler</w:t>
            </w:r>
          </w:p>
        </w:tc>
        <w:tc>
          <w:tcPr>
            <w:tcW w:w="1162" w:type="dxa"/>
          </w:tcPr>
          <w:p>
            <w:pPr>
              <w:pStyle w:val="TableParagraph"/>
              <w:spacing w:line="248" w:lineRule="exact"/>
              <w:ind w:left="104"/>
              <w:jc w:val="center"/>
              <w:rPr>
                <w:sz w:val="22"/>
              </w:rPr>
            </w:pPr>
            <w:r>
              <w:rPr>
                <w:spacing w:val="-5"/>
                <w:sz w:val="22"/>
              </w:rPr>
              <w:t>43</w:t>
            </w:r>
          </w:p>
        </w:tc>
      </w:tr>
      <w:tr>
        <w:trPr>
          <w:trHeight w:val="275" w:hRule="atLeast"/>
        </w:trPr>
        <w:tc>
          <w:tcPr>
            <w:tcW w:w="3708" w:type="dxa"/>
          </w:tcPr>
          <w:p>
            <w:pPr>
              <w:pStyle w:val="TableParagraph"/>
              <w:spacing w:line="256" w:lineRule="exact"/>
              <w:ind w:left="50"/>
              <w:rPr>
                <w:sz w:val="24"/>
              </w:rPr>
            </w:pPr>
            <w:r>
              <w:rPr>
                <w:spacing w:val="-2"/>
                <w:sz w:val="24"/>
              </w:rPr>
              <w:t>PAYLAR</w:t>
            </w:r>
          </w:p>
        </w:tc>
        <w:tc>
          <w:tcPr>
            <w:tcW w:w="1285" w:type="dxa"/>
          </w:tcPr>
          <w:p>
            <w:pPr>
              <w:pStyle w:val="TableParagraph"/>
              <w:spacing w:line="250" w:lineRule="exact"/>
              <w:ind w:left="78"/>
              <w:jc w:val="center"/>
              <w:rPr>
                <w:sz w:val="22"/>
              </w:rPr>
            </w:pPr>
            <w:r>
              <w:rPr>
                <w:spacing w:val="-10"/>
                <w:sz w:val="22"/>
              </w:rPr>
              <w:t>8</w:t>
            </w:r>
          </w:p>
        </w:tc>
        <w:tc>
          <w:tcPr>
            <w:tcW w:w="3766" w:type="dxa"/>
          </w:tcPr>
          <w:p>
            <w:pPr>
              <w:pStyle w:val="TableParagraph"/>
              <w:spacing w:line="256" w:lineRule="exact"/>
              <w:ind w:left="131"/>
              <w:rPr>
                <w:sz w:val="24"/>
              </w:rPr>
            </w:pPr>
            <w:r>
              <w:rPr>
                <w:spacing w:val="-19"/>
                <w:sz w:val="24"/>
              </w:rPr>
              <w:t>YÖNETİM</w:t>
            </w:r>
            <w:r>
              <w:rPr>
                <w:spacing w:val="-31"/>
                <w:sz w:val="24"/>
              </w:rPr>
              <w:t> </w:t>
            </w:r>
            <w:r>
              <w:rPr>
                <w:spacing w:val="-2"/>
                <w:sz w:val="24"/>
              </w:rPr>
              <w:t>KURULU</w:t>
            </w:r>
          </w:p>
        </w:tc>
        <w:tc>
          <w:tcPr>
            <w:tcW w:w="1162" w:type="dxa"/>
          </w:tcPr>
          <w:p>
            <w:pPr>
              <w:pStyle w:val="TableParagraph"/>
              <w:rPr>
                <w:sz w:val="20"/>
              </w:rPr>
            </w:pPr>
          </w:p>
        </w:tc>
      </w:tr>
      <w:tr>
        <w:trPr>
          <w:trHeight w:val="276" w:hRule="atLeast"/>
        </w:trPr>
        <w:tc>
          <w:tcPr>
            <w:tcW w:w="3708" w:type="dxa"/>
          </w:tcPr>
          <w:p>
            <w:pPr>
              <w:pStyle w:val="TableParagraph"/>
              <w:spacing w:line="256" w:lineRule="exact"/>
              <w:ind w:left="50"/>
              <w:rPr>
                <w:sz w:val="24"/>
              </w:rPr>
            </w:pPr>
            <w:r>
              <w:rPr>
                <w:spacing w:val="-20"/>
                <w:sz w:val="24"/>
              </w:rPr>
              <w:t>PAYLARIN</w:t>
            </w:r>
            <w:r>
              <w:rPr>
                <w:spacing w:val="-25"/>
                <w:sz w:val="24"/>
              </w:rPr>
              <w:t> </w:t>
            </w:r>
            <w:r>
              <w:rPr>
                <w:spacing w:val="-2"/>
                <w:sz w:val="24"/>
              </w:rPr>
              <w:t>ÖDENMESİ</w:t>
            </w:r>
          </w:p>
        </w:tc>
        <w:tc>
          <w:tcPr>
            <w:tcW w:w="1285" w:type="dxa"/>
          </w:tcPr>
          <w:p>
            <w:pPr>
              <w:pStyle w:val="TableParagraph"/>
              <w:spacing w:line="250" w:lineRule="exact"/>
              <w:ind w:left="78"/>
              <w:jc w:val="center"/>
              <w:rPr>
                <w:sz w:val="22"/>
              </w:rPr>
            </w:pPr>
            <w:r>
              <w:rPr>
                <w:spacing w:val="-10"/>
                <w:sz w:val="22"/>
              </w:rPr>
              <w:t>9</w:t>
            </w:r>
          </w:p>
        </w:tc>
        <w:tc>
          <w:tcPr>
            <w:tcW w:w="3766" w:type="dxa"/>
          </w:tcPr>
          <w:p>
            <w:pPr>
              <w:pStyle w:val="TableParagraph"/>
              <w:spacing w:line="250" w:lineRule="exact"/>
              <w:ind w:left="131"/>
              <w:rPr>
                <w:sz w:val="22"/>
              </w:rPr>
            </w:pPr>
            <w:r>
              <w:rPr>
                <w:spacing w:val="-16"/>
                <w:sz w:val="22"/>
              </w:rPr>
              <w:t>Seçimi</w:t>
            </w:r>
            <w:r>
              <w:rPr>
                <w:spacing w:val="-38"/>
                <w:sz w:val="22"/>
              </w:rPr>
              <w:t> </w:t>
            </w:r>
            <w:r>
              <w:rPr>
                <w:spacing w:val="-16"/>
                <w:sz w:val="22"/>
              </w:rPr>
              <w:t>ve</w:t>
            </w:r>
            <w:r>
              <w:rPr>
                <w:spacing w:val="-41"/>
                <w:sz w:val="22"/>
              </w:rPr>
              <w:t> </w:t>
            </w:r>
            <w:r>
              <w:rPr>
                <w:spacing w:val="-16"/>
                <w:sz w:val="22"/>
              </w:rPr>
              <w:t>Süresi</w:t>
            </w:r>
          </w:p>
        </w:tc>
        <w:tc>
          <w:tcPr>
            <w:tcW w:w="1162" w:type="dxa"/>
          </w:tcPr>
          <w:p>
            <w:pPr>
              <w:pStyle w:val="TableParagraph"/>
              <w:spacing w:line="250" w:lineRule="exact"/>
              <w:ind w:left="104"/>
              <w:jc w:val="center"/>
              <w:rPr>
                <w:sz w:val="22"/>
              </w:rPr>
            </w:pPr>
            <w:r>
              <w:rPr>
                <w:spacing w:val="-5"/>
                <w:sz w:val="22"/>
              </w:rPr>
              <w:t>44</w:t>
            </w:r>
          </w:p>
        </w:tc>
      </w:tr>
      <w:tr>
        <w:trPr>
          <w:trHeight w:val="324" w:hRule="atLeast"/>
        </w:trPr>
        <w:tc>
          <w:tcPr>
            <w:tcW w:w="3708" w:type="dxa"/>
          </w:tcPr>
          <w:p>
            <w:pPr>
              <w:pStyle w:val="TableParagraph"/>
              <w:spacing w:line="304" w:lineRule="exact"/>
              <w:ind w:left="50"/>
              <w:rPr>
                <w:b/>
                <w:sz w:val="28"/>
              </w:rPr>
            </w:pPr>
            <w:r>
              <w:rPr>
                <w:b/>
                <w:spacing w:val="-19"/>
                <w:sz w:val="28"/>
              </w:rPr>
              <w:t>ÜÇÜNCÜ</w:t>
            </w:r>
            <w:r>
              <w:rPr>
                <w:b/>
                <w:spacing w:val="-33"/>
                <w:sz w:val="28"/>
              </w:rPr>
              <w:t> </w:t>
            </w:r>
            <w:r>
              <w:rPr>
                <w:b/>
                <w:spacing w:val="-4"/>
                <w:sz w:val="28"/>
              </w:rPr>
              <w:t>BÖLÜM</w:t>
            </w:r>
          </w:p>
        </w:tc>
        <w:tc>
          <w:tcPr>
            <w:tcW w:w="1285" w:type="dxa"/>
          </w:tcPr>
          <w:p>
            <w:pPr>
              <w:pStyle w:val="TableParagraph"/>
              <w:rPr>
                <w:sz w:val="22"/>
              </w:rPr>
            </w:pPr>
          </w:p>
        </w:tc>
        <w:tc>
          <w:tcPr>
            <w:tcW w:w="3766" w:type="dxa"/>
          </w:tcPr>
          <w:p>
            <w:pPr>
              <w:pStyle w:val="TableParagraph"/>
              <w:spacing w:line="250" w:lineRule="exact"/>
              <w:ind w:left="131"/>
              <w:rPr>
                <w:sz w:val="22"/>
              </w:rPr>
            </w:pPr>
            <w:r>
              <w:rPr>
                <w:spacing w:val="-18"/>
                <w:sz w:val="22"/>
              </w:rPr>
              <w:t>Seçilme</w:t>
            </w:r>
            <w:r>
              <w:rPr>
                <w:spacing w:val="-43"/>
                <w:sz w:val="22"/>
              </w:rPr>
              <w:t> </w:t>
            </w:r>
            <w:r>
              <w:rPr>
                <w:spacing w:val="-18"/>
                <w:sz w:val="22"/>
              </w:rPr>
              <w:t>Şartları</w:t>
            </w:r>
            <w:r>
              <w:rPr>
                <w:spacing w:val="-40"/>
                <w:sz w:val="22"/>
              </w:rPr>
              <w:t> </w:t>
            </w:r>
            <w:r>
              <w:rPr>
                <w:spacing w:val="-18"/>
                <w:sz w:val="22"/>
              </w:rPr>
              <w:t>ve</w:t>
            </w:r>
            <w:r>
              <w:rPr>
                <w:spacing w:val="-37"/>
                <w:sz w:val="22"/>
              </w:rPr>
              <w:t> </w:t>
            </w:r>
            <w:r>
              <w:rPr>
                <w:spacing w:val="-18"/>
                <w:sz w:val="22"/>
              </w:rPr>
              <w:t>Bağdaşmayan</w:t>
            </w:r>
            <w:r>
              <w:rPr>
                <w:spacing w:val="-40"/>
                <w:sz w:val="22"/>
              </w:rPr>
              <w:t> </w:t>
            </w:r>
            <w:r>
              <w:rPr>
                <w:spacing w:val="-18"/>
                <w:sz w:val="22"/>
              </w:rPr>
              <w:t>Görevler</w:t>
            </w:r>
          </w:p>
        </w:tc>
        <w:tc>
          <w:tcPr>
            <w:tcW w:w="1162" w:type="dxa"/>
          </w:tcPr>
          <w:p>
            <w:pPr>
              <w:pStyle w:val="TableParagraph"/>
              <w:spacing w:line="250" w:lineRule="exact"/>
              <w:ind w:left="104"/>
              <w:jc w:val="center"/>
              <w:rPr>
                <w:sz w:val="22"/>
              </w:rPr>
            </w:pPr>
            <w:r>
              <w:rPr>
                <w:spacing w:val="-5"/>
                <w:sz w:val="22"/>
              </w:rPr>
              <w:t>45</w:t>
            </w:r>
          </w:p>
        </w:tc>
      </w:tr>
      <w:tr>
        <w:trPr>
          <w:trHeight w:val="272" w:hRule="atLeast"/>
        </w:trPr>
        <w:tc>
          <w:tcPr>
            <w:tcW w:w="3708" w:type="dxa"/>
          </w:tcPr>
          <w:p>
            <w:pPr>
              <w:pStyle w:val="TableParagraph"/>
              <w:spacing w:line="253" w:lineRule="exact"/>
              <w:ind w:left="50"/>
              <w:rPr>
                <w:sz w:val="24"/>
              </w:rPr>
            </w:pPr>
            <w:r>
              <w:rPr>
                <w:spacing w:val="-20"/>
                <w:sz w:val="24"/>
              </w:rPr>
              <w:t>ORTAKLIK</w:t>
            </w:r>
            <w:r>
              <w:rPr>
                <w:spacing w:val="-23"/>
                <w:sz w:val="24"/>
              </w:rPr>
              <w:t> </w:t>
            </w:r>
            <w:r>
              <w:rPr>
                <w:spacing w:val="-2"/>
                <w:sz w:val="24"/>
              </w:rPr>
              <w:t>İŞLEMLERİ</w:t>
            </w:r>
          </w:p>
        </w:tc>
        <w:tc>
          <w:tcPr>
            <w:tcW w:w="1285" w:type="dxa"/>
          </w:tcPr>
          <w:p>
            <w:pPr>
              <w:pStyle w:val="TableParagraph"/>
              <w:rPr>
                <w:sz w:val="20"/>
              </w:rPr>
            </w:pPr>
          </w:p>
        </w:tc>
        <w:tc>
          <w:tcPr>
            <w:tcW w:w="3766" w:type="dxa"/>
          </w:tcPr>
          <w:p>
            <w:pPr>
              <w:pStyle w:val="TableParagraph"/>
              <w:spacing w:line="247" w:lineRule="exact"/>
              <w:ind w:left="131"/>
              <w:rPr>
                <w:sz w:val="22"/>
              </w:rPr>
            </w:pPr>
            <w:r>
              <w:rPr>
                <w:spacing w:val="-14"/>
                <w:sz w:val="22"/>
              </w:rPr>
              <w:t>Görevve</w:t>
            </w:r>
            <w:r>
              <w:rPr>
                <w:spacing w:val="-32"/>
                <w:sz w:val="22"/>
              </w:rPr>
              <w:t> </w:t>
            </w:r>
            <w:r>
              <w:rPr>
                <w:spacing w:val="-2"/>
                <w:sz w:val="22"/>
              </w:rPr>
              <w:t>Yetkileri</w:t>
            </w:r>
          </w:p>
        </w:tc>
        <w:tc>
          <w:tcPr>
            <w:tcW w:w="1162" w:type="dxa"/>
          </w:tcPr>
          <w:p>
            <w:pPr>
              <w:pStyle w:val="TableParagraph"/>
              <w:spacing w:line="247" w:lineRule="exact"/>
              <w:ind w:left="104"/>
              <w:jc w:val="center"/>
              <w:rPr>
                <w:sz w:val="22"/>
              </w:rPr>
            </w:pPr>
            <w:r>
              <w:rPr>
                <w:spacing w:val="-5"/>
                <w:sz w:val="22"/>
              </w:rPr>
              <w:t>46</w:t>
            </w:r>
          </w:p>
        </w:tc>
      </w:tr>
      <w:tr>
        <w:trPr>
          <w:trHeight w:val="253" w:hRule="atLeast"/>
        </w:trPr>
        <w:tc>
          <w:tcPr>
            <w:tcW w:w="3708" w:type="dxa"/>
          </w:tcPr>
          <w:p>
            <w:pPr>
              <w:pStyle w:val="TableParagraph"/>
              <w:spacing w:line="234" w:lineRule="exact"/>
              <w:ind w:left="50"/>
              <w:rPr>
                <w:sz w:val="22"/>
              </w:rPr>
            </w:pPr>
            <w:r>
              <w:rPr>
                <w:spacing w:val="-20"/>
                <w:sz w:val="22"/>
              </w:rPr>
              <w:t>Ortaklık</w:t>
            </w:r>
            <w:r>
              <w:rPr>
                <w:spacing w:val="-26"/>
                <w:sz w:val="22"/>
              </w:rPr>
              <w:t> </w:t>
            </w:r>
            <w:r>
              <w:rPr>
                <w:spacing w:val="-2"/>
                <w:sz w:val="22"/>
              </w:rPr>
              <w:t>Şartları</w:t>
            </w:r>
          </w:p>
        </w:tc>
        <w:tc>
          <w:tcPr>
            <w:tcW w:w="1285" w:type="dxa"/>
          </w:tcPr>
          <w:p>
            <w:pPr>
              <w:pStyle w:val="TableParagraph"/>
              <w:spacing w:line="234" w:lineRule="exact"/>
              <w:ind w:left="78" w:right="14"/>
              <w:jc w:val="center"/>
              <w:rPr>
                <w:sz w:val="22"/>
              </w:rPr>
            </w:pPr>
            <w:r>
              <w:rPr>
                <w:spacing w:val="-5"/>
                <w:sz w:val="22"/>
              </w:rPr>
              <w:t>10</w:t>
            </w:r>
          </w:p>
        </w:tc>
        <w:tc>
          <w:tcPr>
            <w:tcW w:w="3766" w:type="dxa"/>
          </w:tcPr>
          <w:p>
            <w:pPr>
              <w:pStyle w:val="TableParagraph"/>
              <w:spacing w:line="234" w:lineRule="exact"/>
              <w:ind w:left="131"/>
              <w:rPr>
                <w:sz w:val="22"/>
              </w:rPr>
            </w:pPr>
            <w:r>
              <w:rPr>
                <w:spacing w:val="-18"/>
                <w:sz w:val="22"/>
              </w:rPr>
              <w:t>Görev</w:t>
            </w:r>
            <w:r>
              <w:rPr>
                <w:spacing w:val="-39"/>
                <w:sz w:val="22"/>
              </w:rPr>
              <w:t> </w:t>
            </w:r>
            <w:r>
              <w:rPr>
                <w:spacing w:val="-18"/>
                <w:sz w:val="22"/>
              </w:rPr>
              <w:t>Bölümü</w:t>
            </w:r>
            <w:r>
              <w:rPr>
                <w:spacing w:val="-33"/>
                <w:sz w:val="22"/>
              </w:rPr>
              <w:t> </w:t>
            </w:r>
            <w:r>
              <w:rPr>
                <w:spacing w:val="-18"/>
                <w:sz w:val="22"/>
              </w:rPr>
              <w:t>veToplantılar</w:t>
            </w:r>
          </w:p>
        </w:tc>
        <w:tc>
          <w:tcPr>
            <w:tcW w:w="1162" w:type="dxa"/>
          </w:tcPr>
          <w:p>
            <w:pPr>
              <w:pStyle w:val="TableParagraph"/>
              <w:spacing w:line="234" w:lineRule="exact"/>
              <w:ind w:left="104"/>
              <w:jc w:val="center"/>
              <w:rPr>
                <w:sz w:val="22"/>
              </w:rPr>
            </w:pPr>
            <w:r>
              <w:rPr>
                <w:spacing w:val="-5"/>
                <w:sz w:val="22"/>
              </w:rPr>
              <w:t>47</w:t>
            </w:r>
          </w:p>
        </w:tc>
      </w:tr>
      <w:tr>
        <w:trPr>
          <w:trHeight w:val="253" w:hRule="atLeast"/>
        </w:trPr>
        <w:tc>
          <w:tcPr>
            <w:tcW w:w="3708" w:type="dxa"/>
          </w:tcPr>
          <w:p>
            <w:pPr>
              <w:pStyle w:val="TableParagraph"/>
              <w:spacing w:line="233" w:lineRule="exact"/>
              <w:ind w:left="50"/>
              <w:rPr>
                <w:sz w:val="22"/>
              </w:rPr>
            </w:pPr>
            <w:r>
              <w:rPr>
                <w:spacing w:val="-20"/>
                <w:sz w:val="22"/>
              </w:rPr>
              <w:t>Ortaklığa</w:t>
            </w:r>
            <w:r>
              <w:rPr>
                <w:spacing w:val="-30"/>
                <w:sz w:val="22"/>
              </w:rPr>
              <w:t> </w:t>
            </w:r>
            <w:r>
              <w:rPr>
                <w:spacing w:val="-2"/>
                <w:sz w:val="22"/>
              </w:rPr>
              <w:t>Kabul</w:t>
            </w:r>
          </w:p>
        </w:tc>
        <w:tc>
          <w:tcPr>
            <w:tcW w:w="1285" w:type="dxa"/>
          </w:tcPr>
          <w:p>
            <w:pPr>
              <w:pStyle w:val="TableParagraph"/>
              <w:spacing w:line="233" w:lineRule="exact"/>
              <w:ind w:left="78" w:right="14"/>
              <w:jc w:val="center"/>
              <w:rPr>
                <w:sz w:val="22"/>
              </w:rPr>
            </w:pPr>
            <w:r>
              <w:rPr>
                <w:spacing w:val="-5"/>
                <w:sz w:val="22"/>
              </w:rPr>
              <w:t>11</w:t>
            </w:r>
          </w:p>
        </w:tc>
        <w:tc>
          <w:tcPr>
            <w:tcW w:w="3766" w:type="dxa"/>
          </w:tcPr>
          <w:p>
            <w:pPr>
              <w:pStyle w:val="TableParagraph"/>
              <w:spacing w:line="233" w:lineRule="exact"/>
              <w:ind w:left="131"/>
              <w:rPr>
                <w:sz w:val="22"/>
              </w:rPr>
            </w:pPr>
            <w:r>
              <w:rPr>
                <w:spacing w:val="-19"/>
                <w:sz w:val="22"/>
              </w:rPr>
              <w:t>MüzakereyeKatılma</w:t>
            </w:r>
            <w:r>
              <w:rPr>
                <w:spacing w:val="-13"/>
                <w:sz w:val="22"/>
              </w:rPr>
              <w:t> </w:t>
            </w:r>
            <w:r>
              <w:rPr>
                <w:spacing w:val="-2"/>
                <w:sz w:val="22"/>
              </w:rPr>
              <w:t>Yasağı</w:t>
            </w:r>
          </w:p>
        </w:tc>
        <w:tc>
          <w:tcPr>
            <w:tcW w:w="1162" w:type="dxa"/>
          </w:tcPr>
          <w:p>
            <w:pPr>
              <w:pStyle w:val="TableParagraph"/>
              <w:spacing w:line="233" w:lineRule="exact"/>
              <w:ind w:left="104"/>
              <w:jc w:val="center"/>
              <w:rPr>
                <w:sz w:val="22"/>
              </w:rPr>
            </w:pPr>
            <w:r>
              <w:rPr>
                <w:spacing w:val="-5"/>
                <w:sz w:val="22"/>
              </w:rPr>
              <w:t>48</w:t>
            </w:r>
          </w:p>
        </w:tc>
      </w:tr>
      <w:tr>
        <w:trPr>
          <w:trHeight w:val="253" w:hRule="atLeast"/>
        </w:trPr>
        <w:tc>
          <w:tcPr>
            <w:tcW w:w="3708" w:type="dxa"/>
          </w:tcPr>
          <w:p>
            <w:pPr>
              <w:pStyle w:val="TableParagraph"/>
              <w:spacing w:line="233" w:lineRule="exact"/>
              <w:ind w:left="50"/>
              <w:rPr>
                <w:sz w:val="22"/>
              </w:rPr>
            </w:pPr>
            <w:r>
              <w:rPr>
                <w:spacing w:val="-2"/>
                <w:sz w:val="22"/>
              </w:rPr>
              <w:t>OrtakSayısı</w:t>
            </w:r>
          </w:p>
        </w:tc>
        <w:tc>
          <w:tcPr>
            <w:tcW w:w="1285" w:type="dxa"/>
          </w:tcPr>
          <w:p>
            <w:pPr>
              <w:pStyle w:val="TableParagraph"/>
              <w:spacing w:line="233" w:lineRule="exact"/>
              <w:ind w:left="78" w:right="14"/>
              <w:jc w:val="center"/>
              <w:rPr>
                <w:sz w:val="22"/>
              </w:rPr>
            </w:pPr>
            <w:r>
              <w:rPr>
                <w:spacing w:val="-5"/>
                <w:sz w:val="22"/>
              </w:rPr>
              <w:t>12</w:t>
            </w:r>
          </w:p>
        </w:tc>
        <w:tc>
          <w:tcPr>
            <w:tcW w:w="3766" w:type="dxa"/>
          </w:tcPr>
          <w:p>
            <w:pPr>
              <w:pStyle w:val="TableParagraph"/>
              <w:spacing w:line="233" w:lineRule="exact"/>
              <w:ind w:left="131"/>
              <w:rPr>
                <w:sz w:val="22"/>
              </w:rPr>
            </w:pPr>
            <w:r>
              <w:rPr>
                <w:spacing w:val="-18"/>
                <w:sz w:val="22"/>
              </w:rPr>
              <w:t>Kooperatifin</w:t>
            </w:r>
            <w:r>
              <w:rPr>
                <w:spacing w:val="-42"/>
                <w:sz w:val="22"/>
              </w:rPr>
              <w:t> </w:t>
            </w:r>
            <w:r>
              <w:rPr>
                <w:spacing w:val="-18"/>
                <w:sz w:val="22"/>
              </w:rPr>
              <w:t>Temsil</w:t>
            </w:r>
            <w:r>
              <w:rPr>
                <w:spacing w:val="-38"/>
                <w:sz w:val="22"/>
              </w:rPr>
              <w:t> </w:t>
            </w:r>
            <w:r>
              <w:rPr>
                <w:spacing w:val="-18"/>
                <w:sz w:val="22"/>
              </w:rPr>
              <w:t>ve</w:t>
            </w:r>
            <w:r>
              <w:rPr>
                <w:spacing w:val="-36"/>
                <w:sz w:val="22"/>
              </w:rPr>
              <w:t> </w:t>
            </w:r>
            <w:r>
              <w:rPr>
                <w:spacing w:val="-18"/>
                <w:sz w:val="22"/>
              </w:rPr>
              <w:t>İlzamı</w:t>
            </w:r>
          </w:p>
        </w:tc>
        <w:tc>
          <w:tcPr>
            <w:tcW w:w="1162" w:type="dxa"/>
          </w:tcPr>
          <w:p>
            <w:pPr>
              <w:pStyle w:val="TableParagraph"/>
              <w:spacing w:line="233" w:lineRule="exact"/>
              <w:ind w:left="104"/>
              <w:jc w:val="center"/>
              <w:rPr>
                <w:sz w:val="22"/>
              </w:rPr>
            </w:pPr>
            <w:r>
              <w:rPr>
                <w:spacing w:val="-5"/>
                <w:sz w:val="22"/>
              </w:rPr>
              <w:t>49</w:t>
            </w:r>
          </w:p>
        </w:tc>
      </w:tr>
      <w:tr>
        <w:trPr>
          <w:trHeight w:val="251" w:hRule="atLeast"/>
        </w:trPr>
        <w:tc>
          <w:tcPr>
            <w:tcW w:w="3708" w:type="dxa"/>
          </w:tcPr>
          <w:p>
            <w:pPr>
              <w:pStyle w:val="TableParagraph"/>
              <w:spacing w:line="232" w:lineRule="exact"/>
              <w:ind w:left="50"/>
              <w:rPr>
                <w:sz w:val="22"/>
              </w:rPr>
            </w:pPr>
            <w:r>
              <w:rPr>
                <w:spacing w:val="-20"/>
                <w:sz w:val="22"/>
              </w:rPr>
              <w:t>Ortaklıktan</w:t>
            </w:r>
            <w:r>
              <w:rPr>
                <w:spacing w:val="-28"/>
                <w:sz w:val="22"/>
              </w:rPr>
              <w:t> </w:t>
            </w:r>
            <w:r>
              <w:rPr>
                <w:spacing w:val="-2"/>
                <w:sz w:val="22"/>
              </w:rPr>
              <w:t>Çıkma</w:t>
            </w:r>
          </w:p>
        </w:tc>
        <w:tc>
          <w:tcPr>
            <w:tcW w:w="1285" w:type="dxa"/>
          </w:tcPr>
          <w:p>
            <w:pPr>
              <w:pStyle w:val="TableParagraph"/>
              <w:spacing w:line="232" w:lineRule="exact"/>
              <w:ind w:left="78" w:right="14"/>
              <w:jc w:val="center"/>
              <w:rPr>
                <w:sz w:val="22"/>
              </w:rPr>
            </w:pPr>
            <w:r>
              <w:rPr>
                <w:spacing w:val="-5"/>
                <w:sz w:val="22"/>
              </w:rPr>
              <w:t>13</w:t>
            </w:r>
          </w:p>
        </w:tc>
        <w:tc>
          <w:tcPr>
            <w:tcW w:w="3766" w:type="dxa"/>
          </w:tcPr>
          <w:p>
            <w:pPr>
              <w:pStyle w:val="TableParagraph"/>
              <w:spacing w:line="232" w:lineRule="exact"/>
              <w:ind w:left="131"/>
              <w:rPr>
                <w:sz w:val="22"/>
              </w:rPr>
            </w:pPr>
            <w:r>
              <w:rPr>
                <w:spacing w:val="-20"/>
                <w:sz w:val="22"/>
              </w:rPr>
              <w:t>Üyeliğin</w:t>
            </w:r>
            <w:r>
              <w:rPr>
                <w:spacing w:val="-24"/>
                <w:sz w:val="22"/>
              </w:rPr>
              <w:t> </w:t>
            </w:r>
            <w:r>
              <w:rPr>
                <w:spacing w:val="-2"/>
                <w:sz w:val="22"/>
              </w:rPr>
              <w:t>Boşalması</w:t>
            </w:r>
          </w:p>
        </w:tc>
        <w:tc>
          <w:tcPr>
            <w:tcW w:w="1162" w:type="dxa"/>
          </w:tcPr>
          <w:p>
            <w:pPr>
              <w:pStyle w:val="TableParagraph"/>
              <w:spacing w:line="232" w:lineRule="exact"/>
              <w:ind w:left="104"/>
              <w:jc w:val="center"/>
              <w:rPr>
                <w:sz w:val="22"/>
              </w:rPr>
            </w:pPr>
            <w:r>
              <w:rPr>
                <w:spacing w:val="-5"/>
                <w:sz w:val="22"/>
              </w:rPr>
              <w:t>50</w:t>
            </w:r>
          </w:p>
        </w:tc>
      </w:tr>
      <w:tr>
        <w:trPr>
          <w:trHeight w:val="253" w:hRule="atLeast"/>
        </w:trPr>
        <w:tc>
          <w:tcPr>
            <w:tcW w:w="3708" w:type="dxa"/>
          </w:tcPr>
          <w:p>
            <w:pPr>
              <w:pStyle w:val="TableParagraph"/>
              <w:spacing w:line="233" w:lineRule="exact"/>
              <w:ind w:left="50"/>
              <w:rPr>
                <w:sz w:val="22"/>
              </w:rPr>
            </w:pPr>
            <w:r>
              <w:rPr>
                <w:spacing w:val="-20"/>
                <w:sz w:val="22"/>
              </w:rPr>
              <w:t>Ortaklıktan</w:t>
            </w:r>
            <w:r>
              <w:rPr>
                <w:spacing w:val="-28"/>
                <w:sz w:val="22"/>
              </w:rPr>
              <w:t> </w:t>
            </w:r>
            <w:r>
              <w:rPr>
                <w:spacing w:val="-2"/>
                <w:sz w:val="22"/>
              </w:rPr>
              <w:t>Çıkarma</w:t>
            </w:r>
          </w:p>
        </w:tc>
        <w:tc>
          <w:tcPr>
            <w:tcW w:w="1285" w:type="dxa"/>
          </w:tcPr>
          <w:p>
            <w:pPr>
              <w:pStyle w:val="TableParagraph"/>
              <w:spacing w:line="233" w:lineRule="exact"/>
              <w:ind w:left="78" w:right="14"/>
              <w:jc w:val="center"/>
              <w:rPr>
                <w:sz w:val="22"/>
              </w:rPr>
            </w:pPr>
            <w:r>
              <w:rPr>
                <w:spacing w:val="-5"/>
                <w:sz w:val="22"/>
              </w:rPr>
              <w:t>14</w:t>
            </w:r>
          </w:p>
        </w:tc>
        <w:tc>
          <w:tcPr>
            <w:tcW w:w="3766" w:type="dxa"/>
          </w:tcPr>
          <w:p>
            <w:pPr>
              <w:pStyle w:val="TableParagraph"/>
              <w:spacing w:line="233" w:lineRule="exact"/>
              <w:ind w:left="131"/>
              <w:rPr>
                <w:sz w:val="22"/>
              </w:rPr>
            </w:pPr>
            <w:r>
              <w:rPr>
                <w:spacing w:val="-18"/>
                <w:sz w:val="22"/>
              </w:rPr>
              <w:t>Sorumlulukve</w:t>
            </w:r>
            <w:r>
              <w:rPr>
                <w:spacing w:val="-16"/>
                <w:sz w:val="22"/>
              </w:rPr>
              <w:t> </w:t>
            </w:r>
            <w:r>
              <w:rPr>
                <w:spacing w:val="-6"/>
                <w:sz w:val="22"/>
              </w:rPr>
              <w:t>YasakMuameleler</w:t>
            </w:r>
          </w:p>
        </w:tc>
        <w:tc>
          <w:tcPr>
            <w:tcW w:w="1162" w:type="dxa"/>
          </w:tcPr>
          <w:p>
            <w:pPr>
              <w:pStyle w:val="TableParagraph"/>
              <w:spacing w:line="233" w:lineRule="exact"/>
              <w:ind w:left="104"/>
              <w:jc w:val="center"/>
              <w:rPr>
                <w:sz w:val="22"/>
              </w:rPr>
            </w:pPr>
            <w:r>
              <w:rPr>
                <w:spacing w:val="-5"/>
                <w:sz w:val="22"/>
              </w:rPr>
              <w:t>51</w:t>
            </w:r>
          </w:p>
        </w:tc>
      </w:tr>
      <w:tr>
        <w:trPr>
          <w:trHeight w:val="253" w:hRule="atLeast"/>
        </w:trPr>
        <w:tc>
          <w:tcPr>
            <w:tcW w:w="3708" w:type="dxa"/>
          </w:tcPr>
          <w:p>
            <w:pPr>
              <w:pStyle w:val="TableParagraph"/>
              <w:spacing w:line="233" w:lineRule="exact"/>
              <w:ind w:left="50"/>
              <w:rPr>
                <w:sz w:val="22"/>
              </w:rPr>
            </w:pPr>
            <w:r>
              <w:rPr>
                <w:spacing w:val="-18"/>
                <w:sz w:val="22"/>
              </w:rPr>
              <w:t>Ortaklığı</w:t>
            </w:r>
            <w:r>
              <w:rPr>
                <w:spacing w:val="-40"/>
                <w:sz w:val="22"/>
              </w:rPr>
              <w:t> </w:t>
            </w:r>
            <w:r>
              <w:rPr>
                <w:spacing w:val="-18"/>
                <w:sz w:val="22"/>
              </w:rPr>
              <w:t>Sona</w:t>
            </w:r>
            <w:r>
              <w:rPr>
                <w:spacing w:val="-41"/>
                <w:sz w:val="22"/>
              </w:rPr>
              <w:t> </w:t>
            </w:r>
            <w:r>
              <w:rPr>
                <w:spacing w:val="-18"/>
                <w:sz w:val="22"/>
              </w:rPr>
              <w:t>Erenlerle</w:t>
            </w:r>
            <w:r>
              <w:rPr>
                <w:spacing w:val="-41"/>
                <w:sz w:val="22"/>
              </w:rPr>
              <w:t> </w:t>
            </w:r>
            <w:r>
              <w:rPr>
                <w:spacing w:val="-18"/>
                <w:sz w:val="22"/>
              </w:rPr>
              <w:t>Hesaplaşma</w:t>
            </w:r>
          </w:p>
        </w:tc>
        <w:tc>
          <w:tcPr>
            <w:tcW w:w="1285" w:type="dxa"/>
          </w:tcPr>
          <w:p>
            <w:pPr>
              <w:pStyle w:val="TableParagraph"/>
              <w:spacing w:line="233" w:lineRule="exact"/>
              <w:ind w:left="78" w:right="14"/>
              <w:jc w:val="center"/>
              <w:rPr>
                <w:sz w:val="22"/>
              </w:rPr>
            </w:pPr>
            <w:r>
              <w:rPr>
                <w:spacing w:val="-5"/>
                <w:sz w:val="22"/>
              </w:rPr>
              <w:t>15</w:t>
            </w:r>
          </w:p>
        </w:tc>
        <w:tc>
          <w:tcPr>
            <w:tcW w:w="3766" w:type="dxa"/>
          </w:tcPr>
          <w:p>
            <w:pPr>
              <w:pStyle w:val="TableParagraph"/>
              <w:spacing w:line="233" w:lineRule="exact"/>
              <w:ind w:left="131"/>
              <w:rPr>
                <w:sz w:val="22"/>
              </w:rPr>
            </w:pPr>
            <w:r>
              <w:rPr>
                <w:spacing w:val="-18"/>
                <w:sz w:val="22"/>
              </w:rPr>
              <w:t>YönetimKurulu</w:t>
            </w:r>
            <w:r>
              <w:rPr>
                <w:spacing w:val="-37"/>
                <w:sz w:val="22"/>
              </w:rPr>
              <w:t> </w:t>
            </w:r>
            <w:r>
              <w:rPr>
                <w:spacing w:val="-18"/>
                <w:sz w:val="22"/>
              </w:rPr>
              <w:t>Üyelerinin</w:t>
            </w:r>
            <w:r>
              <w:rPr>
                <w:spacing w:val="-36"/>
                <w:sz w:val="22"/>
              </w:rPr>
              <w:t> </w:t>
            </w:r>
            <w:r>
              <w:rPr>
                <w:spacing w:val="-18"/>
                <w:sz w:val="22"/>
              </w:rPr>
              <w:t>Ücretleri</w:t>
            </w:r>
          </w:p>
        </w:tc>
        <w:tc>
          <w:tcPr>
            <w:tcW w:w="1162" w:type="dxa"/>
          </w:tcPr>
          <w:p>
            <w:pPr>
              <w:pStyle w:val="TableParagraph"/>
              <w:spacing w:line="233" w:lineRule="exact"/>
              <w:ind w:left="104"/>
              <w:jc w:val="center"/>
              <w:rPr>
                <w:sz w:val="22"/>
              </w:rPr>
            </w:pPr>
            <w:r>
              <w:rPr>
                <w:spacing w:val="-5"/>
                <w:sz w:val="22"/>
              </w:rPr>
              <w:t>52</w:t>
            </w:r>
          </w:p>
        </w:tc>
      </w:tr>
      <w:tr>
        <w:trPr>
          <w:trHeight w:val="253" w:hRule="atLeast"/>
        </w:trPr>
        <w:tc>
          <w:tcPr>
            <w:tcW w:w="3708" w:type="dxa"/>
          </w:tcPr>
          <w:p>
            <w:pPr>
              <w:pStyle w:val="TableParagraph"/>
              <w:spacing w:line="233" w:lineRule="exact"/>
              <w:ind w:left="50"/>
              <w:rPr>
                <w:sz w:val="22"/>
              </w:rPr>
            </w:pPr>
            <w:r>
              <w:rPr>
                <w:spacing w:val="-18"/>
                <w:sz w:val="22"/>
              </w:rPr>
              <w:t>Ölen</w:t>
            </w:r>
            <w:r>
              <w:rPr>
                <w:spacing w:val="-38"/>
                <w:sz w:val="22"/>
              </w:rPr>
              <w:t> </w:t>
            </w:r>
            <w:r>
              <w:rPr>
                <w:spacing w:val="-18"/>
                <w:sz w:val="22"/>
              </w:rPr>
              <w:t>Ortağın</w:t>
            </w:r>
            <w:r>
              <w:rPr>
                <w:spacing w:val="-32"/>
                <w:sz w:val="22"/>
              </w:rPr>
              <w:t> </w:t>
            </w:r>
            <w:r>
              <w:rPr>
                <w:spacing w:val="-18"/>
                <w:sz w:val="22"/>
              </w:rPr>
              <w:t>Durumu</w:t>
            </w:r>
          </w:p>
        </w:tc>
        <w:tc>
          <w:tcPr>
            <w:tcW w:w="1285" w:type="dxa"/>
          </w:tcPr>
          <w:p>
            <w:pPr>
              <w:pStyle w:val="TableParagraph"/>
              <w:spacing w:line="233" w:lineRule="exact"/>
              <w:ind w:left="78" w:right="14"/>
              <w:jc w:val="center"/>
              <w:rPr>
                <w:sz w:val="22"/>
              </w:rPr>
            </w:pPr>
            <w:r>
              <w:rPr>
                <w:spacing w:val="-5"/>
                <w:sz w:val="22"/>
              </w:rPr>
              <w:t>16</w:t>
            </w:r>
          </w:p>
        </w:tc>
        <w:tc>
          <w:tcPr>
            <w:tcW w:w="3766" w:type="dxa"/>
          </w:tcPr>
          <w:p>
            <w:pPr>
              <w:pStyle w:val="TableParagraph"/>
              <w:spacing w:line="233" w:lineRule="exact"/>
              <w:ind w:left="131"/>
              <w:rPr>
                <w:sz w:val="22"/>
              </w:rPr>
            </w:pPr>
            <w:r>
              <w:rPr>
                <w:spacing w:val="-20"/>
                <w:sz w:val="22"/>
              </w:rPr>
              <w:t>Murahhas</w:t>
            </w:r>
            <w:r>
              <w:rPr>
                <w:spacing w:val="-26"/>
                <w:sz w:val="22"/>
              </w:rPr>
              <w:t> </w:t>
            </w:r>
            <w:r>
              <w:rPr>
                <w:spacing w:val="-5"/>
                <w:sz w:val="22"/>
              </w:rPr>
              <w:t>Üye</w:t>
            </w:r>
          </w:p>
        </w:tc>
        <w:tc>
          <w:tcPr>
            <w:tcW w:w="1162" w:type="dxa"/>
          </w:tcPr>
          <w:p>
            <w:pPr>
              <w:pStyle w:val="TableParagraph"/>
              <w:spacing w:line="233" w:lineRule="exact"/>
              <w:ind w:left="104"/>
              <w:jc w:val="center"/>
              <w:rPr>
                <w:sz w:val="22"/>
              </w:rPr>
            </w:pPr>
            <w:r>
              <w:rPr>
                <w:spacing w:val="-5"/>
                <w:sz w:val="22"/>
              </w:rPr>
              <w:t>53</w:t>
            </w:r>
          </w:p>
        </w:tc>
      </w:tr>
      <w:tr>
        <w:trPr>
          <w:trHeight w:val="253" w:hRule="atLeast"/>
        </w:trPr>
        <w:tc>
          <w:tcPr>
            <w:tcW w:w="3708" w:type="dxa"/>
          </w:tcPr>
          <w:p>
            <w:pPr>
              <w:pStyle w:val="TableParagraph"/>
              <w:spacing w:line="233" w:lineRule="exact"/>
              <w:ind w:left="50"/>
              <w:rPr>
                <w:sz w:val="22"/>
              </w:rPr>
            </w:pPr>
            <w:r>
              <w:rPr>
                <w:spacing w:val="-20"/>
                <w:sz w:val="22"/>
              </w:rPr>
              <w:t>Ortaklığın</w:t>
            </w:r>
            <w:r>
              <w:rPr>
                <w:spacing w:val="-29"/>
                <w:sz w:val="22"/>
              </w:rPr>
              <w:t> </w:t>
            </w:r>
            <w:r>
              <w:rPr>
                <w:spacing w:val="-2"/>
                <w:sz w:val="22"/>
              </w:rPr>
              <w:t>Devri</w:t>
            </w:r>
          </w:p>
        </w:tc>
        <w:tc>
          <w:tcPr>
            <w:tcW w:w="1285" w:type="dxa"/>
          </w:tcPr>
          <w:p>
            <w:pPr>
              <w:pStyle w:val="TableParagraph"/>
              <w:spacing w:line="233" w:lineRule="exact"/>
              <w:ind w:left="78" w:right="14"/>
              <w:jc w:val="center"/>
              <w:rPr>
                <w:sz w:val="22"/>
              </w:rPr>
            </w:pPr>
            <w:r>
              <w:rPr>
                <w:spacing w:val="-5"/>
                <w:sz w:val="22"/>
              </w:rPr>
              <w:t>17</w:t>
            </w:r>
          </w:p>
        </w:tc>
        <w:tc>
          <w:tcPr>
            <w:tcW w:w="3766" w:type="dxa"/>
          </w:tcPr>
          <w:p>
            <w:pPr>
              <w:pStyle w:val="TableParagraph"/>
              <w:spacing w:line="233" w:lineRule="exact"/>
              <w:ind w:left="131"/>
              <w:rPr>
                <w:sz w:val="22"/>
              </w:rPr>
            </w:pPr>
            <w:r>
              <w:rPr>
                <w:spacing w:val="-16"/>
                <w:sz w:val="22"/>
              </w:rPr>
              <w:t>Müdür</w:t>
            </w:r>
            <w:r>
              <w:rPr>
                <w:spacing w:val="-40"/>
                <w:sz w:val="22"/>
              </w:rPr>
              <w:t> </w:t>
            </w:r>
            <w:r>
              <w:rPr>
                <w:spacing w:val="-16"/>
                <w:sz w:val="22"/>
              </w:rPr>
              <w:t>ve</w:t>
            </w:r>
            <w:r>
              <w:rPr>
                <w:spacing w:val="-38"/>
                <w:sz w:val="22"/>
              </w:rPr>
              <w:t> </w:t>
            </w:r>
            <w:r>
              <w:rPr>
                <w:spacing w:val="-16"/>
                <w:sz w:val="22"/>
              </w:rPr>
              <w:t>Diğer</w:t>
            </w:r>
            <w:r>
              <w:rPr>
                <w:spacing w:val="-39"/>
                <w:sz w:val="22"/>
              </w:rPr>
              <w:t> </w:t>
            </w:r>
            <w:r>
              <w:rPr>
                <w:spacing w:val="-16"/>
                <w:sz w:val="22"/>
              </w:rPr>
              <w:t>Personel</w:t>
            </w:r>
          </w:p>
        </w:tc>
        <w:tc>
          <w:tcPr>
            <w:tcW w:w="1162" w:type="dxa"/>
          </w:tcPr>
          <w:p>
            <w:pPr>
              <w:pStyle w:val="TableParagraph"/>
              <w:spacing w:line="233" w:lineRule="exact"/>
              <w:ind w:left="104"/>
              <w:jc w:val="center"/>
              <w:rPr>
                <w:sz w:val="22"/>
              </w:rPr>
            </w:pPr>
            <w:r>
              <w:rPr>
                <w:spacing w:val="-5"/>
                <w:sz w:val="22"/>
              </w:rPr>
              <w:t>54</w:t>
            </w:r>
          </w:p>
        </w:tc>
      </w:tr>
      <w:tr>
        <w:trPr>
          <w:trHeight w:val="274" w:hRule="atLeast"/>
        </w:trPr>
        <w:tc>
          <w:tcPr>
            <w:tcW w:w="3708" w:type="dxa"/>
          </w:tcPr>
          <w:p>
            <w:pPr>
              <w:pStyle w:val="TableParagraph"/>
              <w:spacing w:line="248" w:lineRule="exact"/>
              <w:ind w:left="50"/>
              <w:rPr>
                <w:sz w:val="22"/>
              </w:rPr>
            </w:pPr>
            <w:r>
              <w:rPr>
                <w:spacing w:val="-20"/>
                <w:sz w:val="22"/>
              </w:rPr>
              <w:t>Kooperatife</w:t>
            </w:r>
            <w:r>
              <w:rPr>
                <w:spacing w:val="-29"/>
                <w:sz w:val="22"/>
              </w:rPr>
              <w:t> </w:t>
            </w:r>
            <w:r>
              <w:rPr>
                <w:spacing w:val="-20"/>
                <w:sz w:val="22"/>
              </w:rPr>
              <w:t>Tekrar</w:t>
            </w:r>
            <w:r>
              <w:rPr>
                <w:spacing w:val="-26"/>
                <w:sz w:val="22"/>
              </w:rPr>
              <w:t> </w:t>
            </w:r>
            <w:r>
              <w:rPr>
                <w:spacing w:val="-20"/>
                <w:sz w:val="22"/>
              </w:rPr>
              <w:t>Girme</w:t>
            </w:r>
          </w:p>
        </w:tc>
        <w:tc>
          <w:tcPr>
            <w:tcW w:w="1285" w:type="dxa"/>
          </w:tcPr>
          <w:p>
            <w:pPr>
              <w:pStyle w:val="TableParagraph"/>
              <w:spacing w:line="248" w:lineRule="exact"/>
              <w:ind w:left="78" w:right="14"/>
              <w:jc w:val="center"/>
              <w:rPr>
                <w:sz w:val="22"/>
              </w:rPr>
            </w:pPr>
            <w:r>
              <w:rPr>
                <w:spacing w:val="-5"/>
                <w:sz w:val="22"/>
              </w:rPr>
              <w:t>18</w:t>
            </w:r>
          </w:p>
        </w:tc>
        <w:tc>
          <w:tcPr>
            <w:tcW w:w="3766" w:type="dxa"/>
          </w:tcPr>
          <w:p>
            <w:pPr>
              <w:pStyle w:val="TableParagraph"/>
              <w:spacing w:line="255" w:lineRule="exact"/>
              <w:ind w:left="131"/>
              <w:rPr>
                <w:sz w:val="24"/>
              </w:rPr>
            </w:pPr>
            <w:r>
              <w:rPr>
                <w:spacing w:val="-19"/>
                <w:sz w:val="24"/>
              </w:rPr>
              <w:t>DENETİM</w:t>
            </w:r>
            <w:r>
              <w:rPr>
                <w:spacing w:val="-31"/>
                <w:sz w:val="24"/>
              </w:rPr>
              <w:t> </w:t>
            </w:r>
            <w:r>
              <w:rPr>
                <w:spacing w:val="-2"/>
                <w:sz w:val="24"/>
              </w:rPr>
              <w:t>KURULU</w:t>
            </w:r>
          </w:p>
        </w:tc>
        <w:tc>
          <w:tcPr>
            <w:tcW w:w="1162" w:type="dxa"/>
          </w:tcPr>
          <w:p>
            <w:pPr>
              <w:pStyle w:val="TableParagraph"/>
              <w:rPr>
                <w:sz w:val="20"/>
              </w:rPr>
            </w:pPr>
          </w:p>
        </w:tc>
      </w:tr>
      <w:tr>
        <w:trPr>
          <w:trHeight w:val="253" w:hRule="atLeast"/>
        </w:trPr>
        <w:tc>
          <w:tcPr>
            <w:tcW w:w="3708" w:type="dxa"/>
          </w:tcPr>
          <w:p>
            <w:pPr>
              <w:pStyle w:val="TableParagraph"/>
              <w:spacing w:line="234" w:lineRule="exact"/>
              <w:ind w:left="50"/>
              <w:rPr>
                <w:sz w:val="22"/>
              </w:rPr>
            </w:pPr>
            <w:r>
              <w:rPr>
                <w:spacing w:val="-20"/>
                <w:sz w:val="22"/>
              </w:rPr>
              <w:t>Ortaklık</w:t>
            </w:r>
            <w:r>
              <w:rPr>
                <w:spacing w:val="-26"/>
                <w:sz w:val="22"/>
              </w:rPr>
              <w:t> </w:t>
            </w:r>
            <w:r>
              <w:rPr>
                <w:spacing w:val="-2"/>
                <w:sz w:val="22"/>
              </w:rPr>
              <w:t>Senedi</w:t>
            </w:r>
          </w:p>
        </w:tc>
        <w:tc>
          <w:tcPr>
            <w:tcW w:w="1285" w:type="dxa"/>
          </w:tcPr>
          <w:p>
            <w:pPr>
              <w:pStyle w:val="TableParagraph"/>
              <w:spacing w:line="234" w:lineRule="exact"/>
              <w:ind w:left="78" w:right="14"/>
              <w:jc w:val="center"/>
              <w:rPr>
                <w:sz w:val="22"/>
              </w:rPr>
            </w:pPr>
            <w:r>
              <w:rPr>
                <w:spacing w:val="-5"/>
                <w:sz w:val="22"/>
              </w:rPr>
              <w:t>19</w:t>
            </w:r>
          </w:p>
        </w:tc>
        <w:tc>
          <w:tcPr>
            <w:tcW w:w="3766" w:type="dxa"/>
          </w:tcPr>
          <w:p>
            <w:pPr>
              <w:pStyle w:val="TableParagraph"/>
              <w:spacing w:line="234" w:lineRule="exact"/>
              <w:ind w:left="131"/>
              <w:rPr>
                <w:sz w:val="22"/>
              </w:rPr>
            </w:pPr>
            <w:r>
              <w:rPr>
                <w:spacing w:val="-16"/>
                <w:sz w:val="22"/>
              </w:rPr>
              <w:t>Seçimi</w:t>
            </w:r>
            <w:r>
              <w:rPr>
                <w:spacing w:val="-38"/>
                <w:sz w:val="22"/>
              </w:rPr>
              <w:t> </w:t>
            </w:r>
            <w:r>
              <w:rPr>
                <w:spacing w:val="-16"/>
                <w:sz w:val="22"/>
              </w:rPr>
              <w:t>ve</w:t>
            </w:r>
            <w:r>
              <w:rPr>
                <w:spacing w:val="-41"/>
                <w:sz w:val="22"/>
              </w:rPr>
              <w:t> </w:t>
            </w:r>
            <w:r>
              <w:rPr>
                <w:spacing w:val="-16"/>
                <w:sz w:val="22"/>
              </w:rPr>
              <w:t>Süresi</w:t>
            </w:r>
          </w:p>
        </w:tc>
        <w:tc>
          <w:tcPr>
            <w:tcW w:w="1162" w:type="dxa"/>
          </w:tcPr>
          <w:p>
            <w:pPr>
              <w:pStyle w:val="TableParagraph"/>
              <w:spacing w:line="234" w:lineRule="exact"/>
              <w:ind w:left="104"/>
              <w:jc w:val="center"/>
              <w:rPr>
                <w:sz w:val="22"/>
              </w:rPr>
            </w:pPr>
            <w:r>
              <w:rPr>
                <w:spacing w:val="-5"/>
                <w:sz w:val="22"/>
              </w:rPr>
              <w:t>55</w:t>
            </w:r>
          </w:p>
        </w:tc>
      </w:tr>
      <w:tr>
        <w:trPr>
          <w:trHeight w:val="253" w:hRule="atLeast"/>
        </w:trPr>
        <w:tc>
          <w:tcPr>
            <w:tcW w:w="3708" w:type="dxa"/>
          </w:tcPr>
          <w:p>
            <w:pPr>
              <w:pStyle w:val="TableParagraph"/>
              <w:spacing w:line="233" w:lineRule="exact"/>
              <w:ind w:left="50"/>
              <w:rPr>
                <w:sz w:val="22"/>
              </w:rPr>
            </w:pPr>
            <w:r>
              <w:rPr>
                <w:spacing w:val="-20"/>
                <w:sz w:val="22"/>
              </w:rPr>
              <w:t>Ortakların</w:t>
            </w:r>
            <w:r>
              <w:rPr>
                <w:spacing w:val="-26"/>
                <w:sz w:val="22"/>
              </w:rPr>
              <w:t> </w:t>
            </w:r>
            <w:r>
              <w:rPr>
                <w:spacing w:val="-20"/>
                <w:sz w:val="22"/>
              </w:rPr>
              <w:t>Şahsi</w:t>
            </w:r>
            <w:r>
              <w:rPr>
                <w:spacing w:val="-27"/>
                <w:sz w:val="22"/>
              </w:rPr>
              <w:t> </w:t>
            </w:r>
            <w:r>
              <w:rPr>
                <w:spacing w:val="-20"/>
                <w:sz w:val="22"/>
              </w:rPr>
              <w:t>Sorumlulukları</w:t>
            </w:r>
          </w:p>
        </w:tc>
        <w:tc>
          <w:tcPr>
            <w:tcW w:w="1285" w:type="dxa"/>
          </w:tcPr>
          <w:p>
            <w:pPr>
              <w:pStyle w:val="TableParagraph"/>
              <w:spacing w:line="233" w:lineRule="exact"/>
              <w:ind w:left="78" w:right="14"/>
              <w:jc w:val="center"/>
              <w:rPr>
                <w:sz w:val="22"/>
              </w:rPr>
            </w:pPr>
            <w:r>
              <w:rPr>
                <w:spacing w:val="-5"/>
                <w:sz w:val="22"/>
              </w:rPr>
              <w:t>20</w:t>
            </w:r>
          </w:p>
        </w:tc>
        <w:tc>
          <w:tcPr>
            <w:tcW w:w="3766" w:type="dxa"/>
          </w:tcPr>
          <w:p>
            <w:pPr>
              <w:pStyle w:val="TableParagraph"/>
              <w:spacing w:line="233" w:lineRule="exact"/>
              <w:ind w:left="131"/>
              <w:rPr>
                <w:sz w:val="22"/>
              </w:rPr>
            </w:pPr>
            <w:r>
              <w:rPr>
                <w:spacing w:val="-18"/>
                <w:sz w:val="22"/>
              </w:rPr>
              <w:t>Seçilme</w:t>
            </w:r>
            <w:r>
              <w:rPr>
                <w:spacing w:val="-43"/>
                <w:sz w:val="22"/>
              </w:rPr>
              <w:t> </w:t>
            </w:r>
            <w:r>
              <w:rPr>
                <w:spacing w:val="-18"/>
                <w:sz w:val="22"/>
              </w:rPr>
              <w:t>Şartları</w:t>
            </w:r>
            <w:r>
              <w:rPr>
                <w:spacing w:val="-40"/>
                <w:sz w:val="22"/>
              </w:rPr>
              <w:t> </w:t>
            </w:r>
            <w:r>
              <w:rPr>
                <w:spacing w:val="-18"/>
                <w:sz w:val="22"/>
              </w:rPr>
              <w:t>ve</w:t>
            </w:r>
            <w:r>
              <w:rPr>
                <w:spacing w:val="-37"/>
                <w:sz w:val="22"/>
              </w:rPr>
              <w:t> </w:t>
            </w:r>
            <w:r>
              <w:rPr>
                <w:spacing w:val="-18"/>
                <w:sz w:val="22"/>
              </w:rPr>
              <w:t>Bağdaşmayan</w:t>
            </w:r>
            <w:r>
              <w:rPr>
                <w:spacing w:val="-40"/>
                <w:sz w:val="22"/>
              </w:rPr>
              <w:t> </w:t>
            </w:r>
            <w:r>
              <w:rPr>
                <w:spacing w:val="-18"/>
                <w:sz w:val="22"/>
              </w:rPr>
              <w:t>Görevler</w:t>
            </w:r>
          </w:p>
        </w:tc>
        <w:tc>
          <w:tcPr>
            <w:tcW w:w="1162" w:type="dxa"/>
          </w:tcPr>
          <w:p>
            <w:pPr>
              <w:pStyle w:val="TableParagraph"/>
              <w:spacing w:line="233" w:lineRule="exact"/>
              <w:ind w:left="104"/>
              <w:jc w:val="center"/>
              <w:rPr>
                <w:sz w:val="22"/>
              </w:rPr>
            </w:pPr>
            <w:r>
              <w:rPr>
                <w:spacing w:val="-5"/>
                <w:sz w:val="22"/>
              </w:rPr>
              <w:t>56</w:t>
            </w:r>
          </w:p>
        </w:tc>
      </w:tr>
      <w:tr>
        <w:trPr>
          <w:trHeight w:val="253" w:hRule="atLeast"/>
        </w:trPr>
        <w:tc>
          <w:tcPr>
            <w:tcW w:w="3708" w:type="dxa"/>
          </w:tcPr>
          <w:p>
            <w:pPr>
              <w:pStyle w:val="TableParagraph"/>
              <w:spacing w:line="233" w:lineRule="exact"/>
              <w:ind w:left="50"/>
              <w:rPr>
                <w:sz w:val="22"/>
              </w:rPr>
            </w:pPr>
            <w:r>
              <w:rPr>
                <w:spacing w:val="-18"/>
                <w:sz w:val="22"/>
              </w:rPr>
              <w:t>Ortaklık</w:t>
            </w:r>
            <w:r>
              <w:rPr>
                <w:spacing w:val="-41"/>
                <w:sz w:val="22"/>
              </w:rPr>
              <w:t> </w:t>
            </w:r>
            <w:r>
              <w:rPr>
                <w:spacing w:val="-18"/>
                <w:sz w:val="22"/>
              </w:rPr>
              <w:t>Payı</w:t>
            </w:r>
            <w:r>
              <w:rPr>
                <w:spacing w:val="-38"/>
                <w:sz w:val="22"/>
              </w:rPr>
              <w:t> </w:t>
            </w:r>
            <w:r>
              <w:rPr>
                <w:spacing w:val="-18"/>
                <w:sz w:val="22"/>
              </w:rPr>
              <w:t>Dışındaki</w:t>
            </w:r>
            <w:r>
              <w:rPr>
                <w:spacing w:val="-38"/>
                <w:sz w:val="22"/>
              </w:rPr>
              <w:t> </w:t>
            </w:r>
            <w:r>
              <w:rPr>
                <w:spacing w:val="-18"/>
                <w:sz w:val="22"/>
              </w:rPr>
              <w:t>Ödemeler</w:t>
            </w:r>
          </w:p>
        </w:tc>
        <w:tc>
          <w:tcPr>
            <w:tcW w:w="1285" w:type="dxa"/>
          </w:tcPr>
          <w:p>
            <w:pPr>
              <w:pStyle w:val="TableParagraph"/>
              <w:spacing w:line="233" w:lineRule="exact"/>
              <w:ind w:left="78" w:right="14"/>
              <w:jc w:val="center"/>
              <w:rPr>
                <w:sz w:val="22"/>
              </w:rPr>
            </w:pPr>
            <w:r>
              <w:rPr>
                <w:spacing w:val="-5"/>
                <w:sz w:val="22"/>
              </w:rPr>
              <w:t>21</w:t>
            </w:r>
          </w:p>
        </w:tc>
        <w:tc>
          <w:tcPr>
            <w:tcW w:w="3766" w:type="dxa"/>
          </w:tcPr>
          <w:p>
            <w:pPr>
              <w:pStyle w:val="TableParagraph"/>
              <w:spacing w:line="233" w:lineRule="exact"/>
              <w:ind w:left="131"/>
              <w:rPr>
                <w:sz w:val="22"/>
              </w:rPr>
            </w:pPr>
            <w:r>
              <w:rPr>
                <w:spacing w:val="-14"/>
                <w:sz w:val="22"/>
              </w:rPr>
              <w:t>Görevve</w:t>
            </w:r>
            <w:r>
              <w:rPr>
                <w:spacing w:val="-32"/>
                <w:sz w:val="22"/>
              </w:rPr>
              <w:t> </w:t>
            </w:r>
            <w:r>
              <w:rPr>
                <w:spacing w:val="-2"/>
                <w:sz w:val="22"/>
              </w:rPr>
              <w:t>Yetkileri</w:t>
            </w:r>
          </w:p>
        </w:tc>
        <w:tc>
          <w:tcPr>
            <w:tcW w:w="1162" w:type="dxa"/>
          </w:tcPr>
          <w:p>
            <w:pPr>
              <w:pStyle w:val="TableParagraph"/>
              <w:spacing w:line="233" w:lineRule="exact"/>
              <w:ind w:left="104"/>
              <w:jc w:val="center"/>
              <w:rPr>
                <w:sz w:val="22"/>
              </w:rPr>
            </w:pPr>
            <w:r>
              <w:rPr>
                <w:spacing w:val="-5"/>
                <w:sz w:val="22"/>
              </w:rPr>
              <w:t>57</w:t>
            </w:r>
          </w:p>
        </w:tc>
      </w:tr>
      <w:tr>
        <w:trPr>
          <w:trHeight w:val="871" w:hRule="atLeast"/>
        </w:trPr>
        <w:tc>
          <w:tcPr>
            <w:tcW w:w="3708" w:type="dxa"/>
          </w:tcPr>
          <w:p>
            <w:pPr>
              <w:pStyle w:val="TableParagraph"/>
              <w:spacing w:line="318" w:lineRule="exact"/>
              <w:ind w:left="50"/>
              <w:rPr>
                <w:b/>
                <w:sz w:val="28"/>
              </w:rPr>
            </w:pPr>
            <w:r>
              <w:rPr>
                <w:b/>
                <w:spacing w:val="-20"/>
                <w:sz w:val="28"/>
              </w:rPr>
              <w:t>DÖRDÜNCÜ</w:t>
            </w:r>
            <w:r>
              <w:rPr>
                <w:b/>
                <w:spacing w:val="-31"/>
                <w:sz w:val="28"/>
              </w:rPr>
              <w:t> </w:t>
            </w:r>
            <w:r>
              <w:rPr>
                <w:b/>
                <w:spacing w:val="-4"/>
                <w:sz w:val="28"/>
              </w:rPr>
              <w:t>BÖLÜM</w:t>
            </w:r>
          </w:p>
          <w:p>
            <w:pPr>
              <w:pStyle w:val="TableParagraph"/>
              <w:spacing w:line="276" w:lineRule="exact"/>
              <w:ind w:left="50" w:right="537"/>
              <w:rPr>
                <w:sz w:val="24"/>
              </w:rPr>
            </w:pPr>
            <w:r>
              <w:rPr>
                <w:spacing w:val="-18"/>
                <w:sz w:val="24"/>
              </w:rPr>
              <w:t>KOOPERATİFİN</w:t>
            </w:r>
            <w:r>
              <w:rPr>
                <w:spacing w:val="-41"/>
                <w:sz w:val="24"/>
              </w:rPr>
              <w:t> </w:t>
            </w:r>
            <w:r>
              <w:rPr>
                <w:spacing w:val="-18"/>
                <w:sz w:val="24"/>
              </w:rPr>
              <w:t>ORGANLARI</w:t>
            </w:r>
            <w:r>
              <w:rPr>
                <w:spacing w:val="-44"/>
                <w:sz w:val="24"/>
              </w:rPr>
              <w:t> </w:t>
            </w:r>
            <w:r>
              <w:rPr>
                <w:spacing w:val="-18"/>
                <w:sz w:val="24"/>
              </w:rPr>
              <w:t>VE </w:t>
            </w:r>
            <w:r>
              <w:rPr>
                <w:spacing w:val="-2"/>
                <w:sz w:val="24"/>
              </w:rPr>
              <w:t>YÖNETİM</w:t>
            </w:r>
          </w:p>
        </w:tc>
        <w:tc>
          <w:tcPr>
            <w:tcW w:w="1285" w:type="dxa"/>
          </w:tcPr>
          <w:p>
            <w:pPr>
              <w:pStyle w:val="TableParagraph"/>
              <w:spacing w:before="249"/>
              <w:ind w:left="78" w:right="14"/>
              <w:jc w:val="center"/>
              <w:rPr>
                <w:sz w:val="22"/>
              </w:rPr>
            </w:pPr>
            <w:r>
              <w:rPr>
                <w:spacing w:val="-5"/>
                <w:sz w:val="22"/>
              </w:rPr>
              <w:t>22</w:t>
            </w:r>
          </w:p>
        </w:tc>
        <w:tc>
          <w:tcPr>
            <w:tcW w:w="3766" w:type="dxa"/>
          </w:tcPr>
          <w:p>
            <w:pPr>
              <w:pStyle w:val="TableParagraph"/>
              <w:spacing w:line="248" w:lineRule="exact"/>
              <w:ind w:left="131"/>
              <w:rPr>
                <w:sz w:val="22"/>
              </w:rPr>
            </w:pPr>
            <w:r>
              <w:rPr>
                <w:spacing w:val="-20"/>
                <w:sz w:val="22"/>
              </w:rPr>
              <w:t>Denetçi</w:t>
            </w:r>
            <w:r>
              <w:rPr>
                <w:spacing w:val="-26"/>
                <w:sz w:val="22"/>
              </w:rPr>
              <w:t> </w:t>
            </w:r>
            <w:r>
              <w:rPr>
                <w:spacing w:val="-20"/>
                <w:sz w:val="22"/>
              </w:rPr>
              <w:t>Raporunun</w:t>
            </w:r>
            <w:r>
              <w:rPr>
                <w:spacing w:val="-27"/>
                <w:sz w:val="22"/>
              </w:rPr>
              <w:t> </w:t>
            </w:r>
            <w:r>
              <w:rPr>
                <w:spacing w:val="-20"/>
                <w:sz w:val="22"/>
              </w:rPr>
              <w:t>Değiştirilmesi</w:t>
            </w:r>
          </w:p>
        </w:tc>
        <w:tc>
          <w:tcPr>
            <w:tcW w:w="1162" w:type="dxa"/>
          </w:tcPr>
          <w:p>
            <w:pPr>
              <w:pStyle w:val="TableParagraph"/>
              <w:spacing w:line="248" w:lineRule="exact"/>
              <w:ind w:left="104"/>
              <w:jc w:val="center"/>
              <w:rPr>
                <w:sz w:val="22"/>
              </w:rPr>
            </w:pPr>
            <w:r>
              <w:rPr>
                <w:spacing w:val="-5"/>
                <w:sz w:val="22"/>
              </w:rPr>
              <w:t>58</w:t>
            </w:r>
          </w:p>
        </w:tc>
      </w:tr>
      <w:tr>
        <w:trPr>
          <w:trHeight w:val="530" w:hRule="atLeast"/>
        </w:trPr>
        <w:tc>
          <w:tcPr>
            <w:tcW w:w="3708" w:type="dxa"/>
          </w:tcPr>
          <w:p>
            <w:pPr>
              <w:pStyle w:val="TableParagraph"/>
              <w:spacing w:line="271" w:lineRule="exact"/>
              <w:ind w:left="50"/>
              <w:rPr>
                <w:sz w:val="24"/>
              </w:rPr>
            </w:pPr>
            <w:r>
              <w:rPr>
                <w:spacing w:val="-2"/>
                <w:sz w:val="24"/>
              </w:rPr>
              <w:t>GENELKURUL</w:t>
            </w:r>
          </w:p>
          <w:p>
            <w:pPr>
              <w:pStyle w:val="TableParagraph"/>
              <w:spacing w:line="238" w:lineRule="exact" w:before="2"/>
              <w:ind w:left="50"/>
              <w:rPr>
                <w:sz w:val="22"/>
              </w:rPr>
            </w:pPr>
            <w:r>
              <w:rPr>
                <w:spacing w:val="-14"/>
                <w:sz w:val="22"/>
              </w:rPr>
              <w:t>Görevve</w:t>
            </w:r>
            <w:r>
              <w:rPr>
                <w:spacing w:val="-32"/>
                <w:sz w:val="22"/>
              </w:rPr>
              <w:t> </w:t>
            </w:r>
            <w:r>
              <w:rPr>
                <w:spacing w:val="-2"/>
                <w:sz w:val="22"/>
              </w:rPr>
              <w:t>Yetkileri</w:t>
            </w:r>
          </w:p>
        </w:tc>
        <w:tc>
          <w:tcPr>
            <w:tcW w:w="1285" w:type="dxa"/>
          </w:tcPr>
          <w:p>
            <w:pPr>
              <w:pStyle w:val="TableParagraph"/>
              <w:spacing w:before="251"/>
              <w:ind w:left="78" w:right="14"/>
              <w:jc w:val="center"/>
              <w:rPr>
                <w:sz w:val="22"/>
              </w:rPr>
            </w:pPr>
            <w:r>
              <w:rPr>
                <w:spacing w:val="-5"/>
                <w:sz w:val="22"/>
              </w:rPr>
              <w:t>23</w:t>
            </w:r>
          </w:p>
        </w:tc>
        <w:tc>
          <w:tcPr>
            <w:tcW w:w="3766" w:type="dxa"/>
          </w:tcPr>
          <w:p>
            <w:pPr>
              <w:pStyle w:val="TableParagraph"/>
              <w:spacing w:line="250" w:lineRule="exact"/>
              <w:ind w:left="131"/>
              <w:rPr>
                <w:sz w:val="22"/>
              </w:rPr>
            </w:pPr>
            <w:r>
              <w:rPr>
                <w:spacing w:val="-2"/>
                <w:sz w:val="22"/>
              </w:rPr>
              <w:t>Sorumluluk</w:t>
            </w:r>
          </w:p>
        </w:tc>
        <w:tc>
          <w:tcPr>
            <w:tcW w:w="1162" w:type="dxa"/>
          </w:tcPr>
          <w:p>
            <w:pPr>
              <w:pStyle w:val="TableParagraph"/>
              <w:spacing w:line="250" w:lineRule="exact"/>
              <w:ind w:left="104"/>
              <w:jc w:val="center"/>
              <w:rPr>
                <w:sz w:val="22"/>
              </w:rPr>
            </w:pPr>
            <w:r>
              <w:rPr>
                <w:spacing w:val="-5"/>
                <w:sz w:val="22"/>
              </w:rPr>
              <w:t>59</w:t>
            </w:r>
          </w:p>
        </w:tc>
      </w:tr>
      <w:tr>
        <w:trPr>
          <w:trHeight w:val="253" w:hRule="atLeast"/>
        </w:trPr>
        <w:tc>
          <w:tcPr>
            <w:tcW w:w="3708" w:type="dxa"/>
          </w:tcPr>
          <w:p>
            <w:pPr>
              <w:pStyle w:val="TableParagraph"/>
              <w:spacing w:line="233" w:lineRule="exact"/>
              <w:ind w:left="50"/>
              <w:rPr>
                <w:sz w:val="22"/>
              </w:rPr>
            </w:pPr>
            <w:r>
              <w:rPr>
                <w:spacing w:val="-16"/>
                <w:sz w:val="22"/>
              </w:rPr>
              <w:t>Oy</w:t>
            </w:r>
            <w:r>
              <w:rPr>
                <w:spacing w:val="-38"/>
                <w:sz w:val="22"/>
              </w:rPr>
              <w:t> </w:t>
            </w:r>
            <w:r>
              <w:rPr>
                <w:spacing w:val="-16"/>
                <w:sz w:val="22"/>
              </w:rPr>
              <w:t>Hakkı</w:t>
            </w:r>
            <w:r>
              <w:rPr>
                <w:spacing w:val="-34"/>
                <w:sz w:val="22"/>
              </w:rPr>
              <w:t> </w:t>
            </w:r>
            <w:r>
              <w:rPr>
                <w:spacing w:val="-16"/>
                <w:sz w:val="22"/>
              </w:rPr>
              <w:t>veTemsil</w:t>
            </w:r>
          </w:p>
        </w:tc>
        <w:tc>
          <w:tcPr>
            <w:tcW w:w="1285" w:type="dxa"/>
          </w:tcPr>
          <w:p>
            <w:pPr>
              <w:pStyle w:val="TableParagraph"/>
              <w:spacing w:line="233" w:lineRule="exact"/>
              <w:ind w:left="78" w:right="14"/>
              <w:jc w:val="center"/>
              <w:rPr>
                <w:sz w:val="22"/>
              </w:rPr>
            </w:pPr>
            <w:r>
              <w:rPr>
                <w:spacing w:val="-5"/>
                <w:sz w:val="22"/>
              </w:rPr>
              <w:t>24</w:t>
            </w:r>
          </w:p>
        </w:tc>
        <w:tc>
          <w:tcPr>
            <w:tcW w:w="3766" w:type="dxa"/>
          </w:tcPr>
          <w:p>
            <w:pPr>
              <w:pStyle w:val="TableParagraph"/>
              <w:spacing w:line="233" w:lineRule="exact"/>
              <w:ind w:left="131"/>
              <w:rPr>
                <w:sz w:val="22"/>
              </w:rPr>
            </w:pPr>
            <w:r>
              <w:rPr>
                <w:spacing w:val="-18"/>
                <w:sz w:val="22"/>
              </w:rPr>
              <w:t>DenetimKurulu</w:t>
            </w:r>
            <w:r>
              <w:rPr>
                <w:spacing w:val="-38"/>
                <w:sz w:val="22"/>
              </w:rPr>
              <w:t> </w:t>
            </w:r>
            <w:r>
              <w:rPr>
                <w:spacing w:val="-18"/>
                <w:sz w:val="22"/>
              </w:rPr>
              <w:t>Üyeliğinin</w:t>
            </w:r>
            <w:r>
              <w:rPr>
                <w:spacing w:val="-35"/>
                <w:sz w:val="22"/>
              </w:rPr>
              <w:t> </w:t>
            </w:r>
            <w:r>
              <w:rPr>
                <w:spacing w:val="-18"/>
                <w:sz w:val="22"/>
              </w:rPr>
              <w:t>Boşalması</w:t>
            </w:r>
          </w:p>
        </w:tc>
        <w:tc>
          <w:tcPr>
            <w:tcW w:w="1162" w:type="dxa"/>
          </w:tcPr>
          <w:p>
            <w:pPr>
              <w:pStyle w:val="TableParagraph"/>
              <w:spacing w:line="233" w:lineRule="exact"/>
              <w:ind w:left="104"/>
              <w:jc w:val="center"/>
              <w:rPr>
                <w:sz w:val="22"/>
              </w:rPr>
            </w:pPr>
            <w:r>
              <w:rPr>
                <w:spacing w:val="-5"/>
                <w:sz w:val="22"/>
              </w:rPr>
              <w:t>60</w:t>
            </w:r>
          </w:p>
        </w:tc>
      </w:tr>
      <w:tr>
        <w:trPr>
          <w:trHeight w:val="253" w:hRule="atLeast"/>
        </w:trPr>
        <w:tc>
          <w:tcPr>
            <w:tcW w:w="3708" w:type="dxa"/>
          </w:tcPr>
          <w:p>
            <w:pPr>
              <w:pStyle w:val="TableParagraph"/>
              <w:spacing w:line="233" w:lineRule="exact"/>
              <w:ind w:left="50"/>
              <w:rPr>
                <w:sz w:val="22"/>
              </w:rPr>
            </w:pPr>
            <w:r>
              <w:rPr>
                <w:spacing w:val="-18"/>
                <w:sz w:val="22"/>
              </w:rPr>
              <w:t>Toplantı</w:t>
            </w:r>
            <w:r>
              <w:rPr>
                <w:spacing w:val="-40"/>
                <w:sz w:val="22"/>
              </w:rPr>
              <w:t> </w:t>
            </w:r>
            <w:r>
              <w:rPr>
                <w:spacing w:val="-18"/>
                <w:sz w:val="22"/>
              </w:rPr>
              <w:t>Şekilleri</w:t>
            </w:r>
            <w:r>
              <w:rPr>
                <w:spacing w:val="-36"/>
                <w:sz w:val="22"/>
              </w:rPr>
              <w:t> </w:t>
            </w:r>
            <w:r>
              <w:rPr>
                <w:spacing w:val="-18"/>
                <w:sz w:val="22"/>
              </w:rPr>
              <w:t>ve</w:t>
            </w:r>
            <w:r>
              <w:rPr>
                <w:spacing w:val="-38"/>
                <w:sz w:val="22"/>
              </w:rPr>
              <w:t> </w:t>
            </w:r>
            <w:r>
              <w:rPr>
                <w:spacing w:val="-18"/>
                <w:sz w:val="22"/>
              </w:rPr>
              <w:t>Zamanı</w:t>
            </w:r>
          </w:p>
        </w:tc>
        <w:tc>
          <w:tcPr>
            <w:tcW w:w="1285" w:type="dxa"/>
          </w:tcPr>
          <w:p>
            <w:pPr>
              <w:pStyle w:val="TableParagraph"/>
              <w:spacing w:line="233" w:lineRule="exact"/>
              <w:ind w:left="78" w:right="14"/>
              <w:jc w:val="center"/>
              <w:rPr>
                <w:sz w:val="22"/>
              </w:rPr>
            </w:pPr>
            <w:r>
              <w:rPr>
                <w:spacing w:val="-5"/>
                <w:sz w:val="22"/>
              </w:rPr>
              <w:t>25</w:t>
            </w:r>
          </w:p>
        </w:tc>
        <w:tc>
          <w:tcPr>
            <w:tcW w:w="3766" w:type="dxa"/>
          </w:tcPr>
          <w:p>
            <w:pPr>
              <w:pStyle w:val="TableParagraph"/>
              <w:spacing w:line="233" w:lineRule="exact"/>
              <w:ind w:left="131"/>
              <w:rPr>
                <w:sz w:val="22"/>
              </w:rPr>
            </w:pPr>
            <w:r>
              <w:rPr>
                <w:spacing w:val="-18"/>
                <w:sz w:val="22"/>
              </w:rPr>
              <w:t>DenetimKurulu</w:t>
            </w:r>
            <w:r>
              <w:rPr>
                <w:spacing w:val="-37"/>
                <w:sz w:val="22"/>
              </w:rPr>
              <w:t> </w:t>
            </w:r>
            <w:r>
              <w:rPr>
                <w:spacing w:val="-18"/>
                <w:sz w:val="22"/>
              </w:rPr>
              <w:t>Üyelerinin</w:t>
            </w:r>
            <w:r>
              <w:rPr>
                <w:spacing w:val="-35"/>
                <w:sz w:val="22"/>
              </w:rPr>
              <w:t> </w:t>
            </w:r>
            <w:r>
              <w:rPr>
                <w:spacing w:val="-18"/>
                <w:sz w:val="22"/>
              </w:rPr>
              <w:t>Ücretleri</w:t>
            </w:r>
          </w:p>
        </w:tc>
        <w:tc>
          <w:tcPr>
            <w:tcW w:w="1162" w:type="dxa"/>
          </w:tcPr>
          <w:p>
            <w:pPr>
              <w:pStyle w:val="TableParagraph"/>
              <w:spacing w:line="233" w:lineRule="exact"/>
              <w:ind w:left="104"/>
              <w:jc w:val="center"/>
              <w:rPr>
                <w:sz w:val="22"/>
              </w:rPr>
            </w:pPr>
            <w:r>
              <w:rPr>
                <w:spacing w:val="-5"/>
                <w:sz w:val="22"/>
              </w:rPr>
              <w:t>61</w:t>
            </w:r>
          </w:p>
        </w:tc>
      </w:tr>
      <w:tr>
        <w:trPr>
          <w:trHeight w:val="253" w:hRule="atLeast"/>
        </w:trPr>
        <w:tc>
          <w:tcPr>
            <w:tcW w:w="3708" w:type="dxa"/>
          </w:tcPr>
          <w:p>
            <w:pPr>
              <w:pStyle w:val="TableParagraph"/>
              <w:spacing w:line="233" w:lineRule="exact"/>
              <w:ind w:left="50"/>
              <w:rPr>
                <w:sz w:val="22"/>
              </w:rPr>
            </w:pPr>
            <w:r>
              <w:rPr>
                <w:spacing w:val="-20"/>
                <w:sz w:val="22"/>
              </w:rPr>
              <w:t>Toplantı</w:t>
            </w:r>
            <w:r>
              <w:rPr>
                <w:spacing w:val="-27"/>
                <w:sz w:val="22"/>
              </w:rPr>
              <w:t> </w:t>
            </w:r>
            <w:r>
              <w:rPr>
                <w:spacing w:val="-4"/>
                <w:sz w:val="22"/>
              </w:rPr>
              <w:t>Yeri</w:t>
            </w:r>
          </w:p>
        </w:tc>
        <w:tc>
          <w:tcPr>
            <w:tcW w:w="1285" w:type="dxa"/>
          </w:tcPr>
          <w:p>
            <w:pPr>
              <w:pStyle w:val="TableParagraph"/>
              <w:spacing w:line="233" w:lineRule="exact"/>
              <w:ind w:left="78" w:right="14"/>
              <w:jc w:val="center"/>
              <w:rPr>
                <w:sz w:val="22"/>
              </w:rPr>
            </w:pPr>
            <w:r>
              <w:rPr>
                <w:spacing w:val="-5"/>
                <w:sz w:val="22"/>
              </w:rPr>
              <w:t>26</w:t>
            </w:r>
          </w:p>
        </w:tc>
        <w:tc>
          <w:tcPr>
            <w:tcW w:w="3766" w:type="dxa"/>
          </w:tcPr>
          <w:p>
            <w:pPr>
              <w:pStyle w:val="TableParagraph"/>
              <w:rPr>
                <w:sz w:val="18"/>
              </w:rPr>
            </w:pPr>
          </w:p>
        </w:tc>
        <w:tc>
          <w:tcPr>
            <w:tcW w:w="1162" w:type="dxa"/>
          </w:tcPr>
          <w:p>
            <w:pPr>
              <w:pStyle w:val="TableParagraph"/>
              <w:rPr>
                <w:sz w:val="18"/>
              </w:rPr>
            </w:pPr>
          </w:p>
        </w:tc>
      </w:tr>
      <w:tr>
        <w:trPr>
          <w:trHeight w:val="323" w:hRule="atLeast"/>
        </w:trPr>
        <w:tc>
          <w:tcPr>
            <w:tcW w:w="3708" w:type="dxa"/>
          </w:tcPr>
          <w:p>
            <w:pPr>
              <w:pStyle w:val="TableParagraph"/>
              <w:spacing w:line="248" w:lineRule="exact"/>
              <w:ind w:left="50"/>
              <w:rPr>
                <w:sz w:val="22"/>
              </w:rPr>
            </w:pPr>
            <w:r>
              <w:rPr>
                <w:spacing w:val="-18"/>
                <w:sz w:val="22"/>
              </w:rPr>
              <w:t>Çağrıya</w:t>
            </w:r>
            <w:r>
              <w:rPr>
                <w:spacing w:val="-43"/>
                <w:sz w:val="22"/>
              </w:rPr>
              <w:t> </w:t>
            </w:r>
            <w:r>
              <w:rPr>
                <w:spacing w:val="-18"/>
                <w:sz w:val="22"/>
              </w:rPr>
              <w:t>Yetkili</w:t>
            </w:r>
            <w:r>
              <w:rPr>
                <w:spacing w:val="-39"/>
                <w:sz w:val="22"/>
              </w:rPr>
              <w:t> </w:t>
            </w:r>
            <w:r>
              <w:rPr>
                <w:spacing w:val="-18"/>
                <w:sz w:val="22"/>
              </w:rPr>
              <w:t>Olanlar</w:t>
            </w:r>
          </w:p>
        </w:tc>
        <w:tc>
          <w:tcPr>
            <w:tcW w:w="1285" w:type="dxa"/>
          </w:tcPr>
          <w:p>
            <w:pPr>
              <w:pStyle w:val="TableParagraph"/>
              <w:spacing w:line="248" w:lineRule="exact"/>
              <w:ind w:left="78" w:right="14"/>
              <w:jc w:val="center"/>
              <w:rPr>
                <w:sz w:val="22"/>
              </w:rPr>
            </w:pPr>
            <w:r>
              <w:rPr>
                <w:spacing w:val="-5"/>
                <w:sz w:val="22"/>
              </w:rPr>
              <w:t>27</w:t>
            </w:r>
          </w:p>
        </w:tc>
        <w:tc>
          <w:tcPr>
            <w:tcW w:w="3766" w:type="dxa"/>
          </w:tcPr>
          <w:p>
            <w:pPr>
              <w:pStyle w:val="TableParagraph"/>
              <w:spacing w:line="303" w:lineRule="exact"/>
              <w:ind w:left="131"/>
              <w:rPr>
                <w:b/>
                <w:sz w:val="28"/>
              </w:rPr>
            </w:pPr>
            <w:r>
              <w:rPr>
                <w:b/>
                <w:spacing w:val="-19"/>
                <w:sz w:val="28"/>
              </w:rPr>
              <w:t>BEŞİNCİ</w:t>
            </w:r>
            <w:r>
              <w:rPr>
                <w:b/>
                <w:spacing w:val="-33"/>
                <w:sz w:val="28"/>
              </w:rPr>
              <w:t> </w:t>
            </w:r>
            <w:r>
              <w:rPr>
                <w:b/>
                <w:spacing w:val="-2"/>
                <w:sz w:val="28"/>
              </w:rPr>
              <w:t>BÖLÜM</w:t>
            </w:r>
          </w:p>
        </w:tc>
        <w:tc>
          <w:tcPr>
            <w:tcW w:w="1162" w:type="dxa"/>
          </w:tcPr>
          <w:p>
            <w:pPr>
              <w:pStyle w:val="TableParagraph"/>
              <w:rPr>
                <w:sz w:val="22"/>
              </w:rPr>
            </w:pPr>
          </w:p>
        </w:tc>
      </w:tr>
      <w:tr>
        <w:trPr>
          <w:trHeight w:val="549" w:hRule="atLeast"/>
        </w:trPr>
        <w:tc>
          <w:tcPr>
            <w:tcW w:w="3708" w:type="dxa"/>
          </w:tcPr>
          <w:p>
            <w:pPr>
              <w:pStyle w:val="TableParagraph"/>
              <w:spacing w:line="247" w:lineRule="exact"/>
              <w:ind w:left="50"/>
              <w:rPr>
                <w:sz w:val="22"/>
              </w:rPr>
            </w:pPr>
            <w:r>
              <w:rPr>
                <w:spacing w:val="-20"/>
                <w:sz w:val="22"/>
              </w:rPr>
              <w:t>Çağrının</w:t>
            </w:r>
            <w:r>
              <w:rPr>
                <w:spacing w:val="-26"/>
                <w:sz w:val="22"/>
              </w:rPr>
              <w:t> </w:t>
            </w:r>
            <w:r>
              <w:rPr>
                <w:spacing w:val="-2"/>
                <w:sz w:val="22"/>
              </w:rPr>
              <w:t>Şekli</w:t>
            </w:r>
          </w:p>
        </w:tc>
        <w:tc>
          <w:tcPr>
            <w:tcW w:w="1285" w:type="dxa"/>
          </w:tcPr>
          <w:p>
            <w:pPr>
              <w:pStyle w:val="TableParagraph"/>
              <w:spacing w:line="247" w:lineRule="exact"/>
              <w:ind w:left="78" w:right="14"/>
              <w:jc w:val="center"/>
              <w:rPr>
                <w:sz w:val="22"/>
              </w:rPr>
            </w:pPr>
            <w:r>
              <w:rPr>
                <w:spacing w:val="-5"/>
                <w:sz w:val="22"/>
              </w:rPr>
              <w:t>28</w:t>
            </w:r>
          </w:p>
        </w:tc>
        <w:tc>
          <w:tcPr>
            <w:tcW w:w="3766" w:type="dxa"/>
          </w:tcPr>
          <w:p>
            <w:pPr>
              <w:pStyle w:val="TableParagraph"/>
              <w:tabs>
                <w:tab w:pos="1904" w:val="left" w:leader="none"/>
                <w:tab w:pos="3313" w:val="left" w:leader="none"/>
              </w:tabs>
              <w:spacing w:line="268" w:lineRule="exact"/>
              <w:ind w:left="131"/>
              <w:rPr>
                <w:sz w:val="24"/>
              </w:rPr>
            </w:pPr>
            <w:r>
              <w:rPr>
                <w:spacing w:val="-2"/>
                <w:sz w:val="24"/>
              </w:rPr>
              <w:t>KOOPERATİFİN</w:t>
            </w:r>
            <w:r>
              <w:rPr>
                <w:sz w:val="24"/>
              </w:rPr>
              <w:tab/>
            </w:r>
            <w:r>
              <w:rPr>
                <w:spacing w:val="-2"/>
                <w:sz w:val="24"/>
              </w:rPr>
              <w:t>HESAPLARI</w:t>
            </w:r>
            <w:r>
              <w:rPr>
                <w:sz w:val="24"/>
              </w:rPr>
              <w:tab/>
            </w:r>
            <w:r>
              <w:rPr>
                <w:spacing w:val="-5"/>
                <w:sz w:val="24"/>
              </w:rPr>
              <w:t>VE</w:t>
            </w:r>
          </w:p>
          <w:p>
            <w:pPr>
              <w:pStyle w:val="TableParagraph"/>
              <w:spacing w:line="261" w:lineRule="exact"/>
              <w:ind w:left="131"/>
              <w:rPr>
                <w:sz w:val="24"/>
              </w:rPr>
            </w:pPr>
            <w:r>
              <w:rPr>
                <w:spacing w:val="-2"/>
                <w:sz w:val="24"/>
              </w:rPr>
              <w:t>DEFTERLERİ</w:t>
            </w:r>
          </w:p>
        </w:tc>
        <w:tc>
          <w:tcPr>
            <w:tcW w:w="1162" w:type="dxa"/>
          </w:tcPr>
          <w:p>
            <w:pPr>
              <w:pStyle w:val="TableParagraph"/>
              <w:rPr>
                <w:sz w:val="22"/>
              </w:rPr>
            </w:pPr>
          </w:p>
        </w:tc>
      </w:tr>
      <w:tr>
        <w:trPr>
          <w:trHeight w:val="275" w:hRule="atLeast"/>
        </w:trPr>
        <w:tc>
          <w:tcPr>
            <w:tcW w:w="3708" w:type="dxa"/>
          </w:tcPr>
          <w:p>
            <w:pPr>
              <w:pStyle w:val="TableParagraph"/>
              <w:spacing w:line="250" w:lineRule="exact"/>
              <w:ind w:left="50"/>
              <w:rPr>
                <w:sz w:val="22"/>
              </w:rPr>
            </w:pPr>
            <w:r>
              <w:rPr>
                <w:spacing w:val="-18"/>
                <w:sz w:val="22"/>
              </w:rPr>
              <w:t>Bütün</w:t>
            </w:r>
            <w:r>
              <w:rPr>
                <w:spacing w:val="-41"/>
                <w:sz w:val="22"/>
              </w:rPr>
              <w:t> </w:t>
            </w:r>
            <w:r>
              <w:rPr>
                <w:spacing w:val="-18"/>
                <w:sz w:val="22"/>
              </w:rPr>
              <w:t>Ortakların</w:t>
            </w:r>
            <w:r>
              <w:rPr>
                <w:spacing w:val="-39"/>
                <w:sz w:val="22"/>
              </w:rPr>
              <w:t> </w:t>
            </w:r>
            <w:r>
              <w:rPr>
                <w:spacing w:val="-18"/>
                <w:sz w:val="22"/>
              </w:rPr>
              <w:t>Hazır</w:t>
            </w:r>
            <w:r>
              <w:rPr>
                <w:spacing w:val="-39"/>
                <w:sz w:val="22"/>
              </w:rPr>
              <w:t> </w:t>
            </w:r>
            <w:r>
              <w:rPr>
                <w:spacing w:val="-18"/>
                <w:sz w:val="22"/>
              </w:rPr>
              <w:t>Bulunması</w:t>
            </w:r>
          </w:p>
        </w:tc>
        <w:tc>
          <w:tcPr>
            <w:tcW w:w="1285" w:type="dxa"/>
          </w:tcPr>
          <w:p>
            <w:pPr>
              <w:pStyle w:val="TableParagraph"/>
              <w:spacing w:line="250" w:lineRule="exact"/>
              <w:ind w:left="78" w:right="14"/>
              <w:jc w:val="center"/>
              <w:rPr>
                <w:sz w:val="22"/>
              </w:rPr>
            </w:pPr>
            <w:r>
              <w:rPr>
                <w:spacing w:val="-5"/>
                <w:sz w:val="22"/>
              </w:rPr>
              <w:t>29</w:t>
            </w:r>
          </w:p>
        </w:tc>
        <w:tc>
          <w:tcPr>
            <w:tcW w:w="3766" w:type="dxa"/>
          </w:tcPr>
          <w:p>
            <w:pPr>
              <w:pStyle w:val="TableParagraph"/>
              <w:spacing w:line="256" w:lineRule="exact"/>
              <w:ind w:left="131"/>
              <w:rPr>
                <w:sz w:val="24"/>
              </w:rPr>
            </w:pPr>
            <w:r>
              <w:rPr>
                <w:spacing w:val="-2"/>
                <w:sz w:val="24"/>
              </w:rPr>
              <w:t>HESAPLAR</w:t>
            </w:r>
          </w:p>
        </w:tc>
        <w:tc>
          <w:tcPr>
            <w:tcW w:w="1162" w:type="dxa"/>
          </w:tcPr>
          <w:p>
            <w:pPr>
              <w:pStyle w:val="TableParagraph"/>
              <w:spacing w:line="250" w:lineRule="exact"/>
              <w:ind w:left="102"/>
              <w:jc w:val="center"/>
              <w:rPr>
                <w:sz w:val="22"/>
              </w:rPr>
            </w:pPr>
            <w:r>
              <w:rPr>
                <w:spacing w:val="-21"/>
                <w:sz w:val="22"/>
              </w:rPr>
              <w:t>62-</w:t>
            </w:r>
            <w:r>
              <w:rPr>
                <w:spacing w:val="-5"/>
                <w:sz w:val="22"/>
              </w:rPr>
              <w:t>69</w:t>
            </w:r>
          </w:p>
        </w:tc>
      </w:tr>
      <w:tr>
        <w:trPr>
          <w:trHeight w:val="276" w:hRule="atLeast"/>
        </w:trPr>
        <w:tc>
          <w:tcPr>
            <w:tcW w:w="3708" w:type="dxa"/>
          </w:tcPr>
          <w:p>
            <w:pPr>
              <w:pStyle w:val="TableParagraph"/>
              <w:spacing w:line="250" w:lineRule="exact"/>
              <w:ind w:left="50"/>
              <w:rPr>
                <w:sz w:val="22"/>
              </w:rPr>
            </w:pPr>
            <w:r>
              <w:rPr>
                <w:spacing w:val="-18"/>
                <w:sz w:val="22"/>
              </w:rPr>
              <w:t>BakanlığaMüracaat</w:t>
            </w:r>
            <w:r>
              <w:rPr>
                <w:spacing w:val="-39"/>
                <w:sz w:val="22"/>
              </w:rPr>
              <w:t> </w:t>
            </w:r>
            <w:r>
              <w:rPr>
                <w:spacing w:val="-18"/>
                <w:sz w:val="22"/>
              </w:rPr>
              <w:t>ve</w:t>
            </w:r>
            <w:r>
              <w:rPr>
                <w:spacing w:val="-35"/>
                <w:sz w:val="22"/>
              </w:rPr>
              <w:t> </w:t>
            </w:r>
            <w:r>
              <w:rPr>
                <w:spacing w:val="-18"/>
                <w:sz w:val="22"/>
              </w:rPr>
              <w:t>Gönderilecek</w:t>
            </w:r>
            <w:r>
              <w:rPr>
                <w:spacing w:val="-37"/>
                <w:sz w:val="22"/>
              </w:rPr>
              <w:t> </w:t>
            </w:r>
            <w:r>
              <w:rPr>
                <w:spacing w:val="-18"/>
                <w:sz w:val="22"/>
              </w:rPr>
              <w:t>Belgeler</w:t>
            </w:r>
          </w:p>
        </w:tc>
        <w:tc>
          <w:tcPr>
            <w:tcW w:w="1285" w:type="dxa"/>
          </w:tcPr>
          <w:p>
            <w:pPr>
              <w:pStyle w:val="TableParagraph"/>
              <w:spacing w:line="250" w:lineRule="exact"/>
              <w:ind w:left="78" w:right="14"/>
              <w:jc w:val="center"/>
              <w:rPr>
                <w:sz w:val="22"/>
              </w:rPr>
            </w:pPr>
            <w:r>
              <w:rPr>
                <w:spacing w:val="-5"/>
                <w:sz w:val="22"/>
              </w:rPr>
              <w:t>30</w:t>
            </w:r>
          </w:p>
        </w:tc>
        <w:tc>
          <w:tcPr>
            <w:tcW w:w="3766" w:type="dxa"/>
          </w:tcPr>
          <w:p>
            <w:pPr>
              <w:pStyle w:val="TableParagraph"/>
              <w:spacing w:line="256" w:lineRule="exact"/>
              <w:ind w:left="131"/>
              <w:rPr>
                <w:sz w:val="24"/>
              </w:rPr>
            </w:pPr>
            <w:r>
              <w:rPr>
                <w:spacing w:val="-2"/>
                <w:sz w:val="24"/>
              </w:rPr>
              <w:t>DEFTERLER</w:t>
            </w:r>
          </w:p>
        </w:tc>
        <w:tc>
          <w:tcPr>
            <w:tcW w:w="1162" w:type="dxa"/>
          </w:tcPr>
          <w:p>
            <w:pPr>
              <w:pStyle w:val="TableParagraph"/>
              <w:spacing w:line="250" w:lineRule="exact"/>
              <w:ind w:left="102"/>
              <w:jc w:val="center"/>
              <w:rPr>
                <w:sz w:val="22"/>
              </w:rPr>
            </w:pPr>
            <w:r>
              <w:rPr>
                <w:spacing w:val="-21"/>
                <w:sz w:val="22"/>
              </w:rPr>
              <w:t>70-</w:t>
            </w:r>
            <w:r>
              <w:rPr>
                <w:spacing w:val="-5"/>
                <w:sz w:val="22"/>
              </w:rPr>
              <w:t>80</w:t>
            </w:r>
          </w:p>
        </w:tc>
      </w:tr>
      <w:tr>
        <w:trPr>
          <w:trHeight w:val="324" w:hRule="atLeast"/>
        </w:trPr>
        <w:tc>
          <w:tcPr>
            <w:tcW w:w="3708" w:type="dxa"/>
          </w:tcPr>
          <w:p>
            <w:pPr>
              <w:pStyle w:val="TableParagraph"/>
              <w:spacing w:line="250" w:lineRule="exact"/>
              <w:ind w:left="50"/>
              <w:rPr>
                <w:sz w:val="22"/>
              </w:rPr>
            </w:pPr>
            <w:r>
              <w:rPr>
                <w:spacing w:val="-2"/>
                <w:sz w:val="22"/>
              </w:rPr>
              <w:t>Gündem</w:t>
            </w:r>
          </w:p>
        </w:tc>
        <w:tc>
          <w:tcPr>
            <w:tcW w:w="1285" w:type="dxa"/>
          </w:tcPr>
          <w:p>
            <w:pPr>
              <w:pStyle w:val="TableParagraph"/>
              <w:spacing w:line="250" w:lineRule="exact"/>
              <w:ind w:left="78" w:right="14"/>
              <w:jc w:val="center"/>
              <w:rPr>
                <w:sz w:val="22"/>
              </w:rPr>
            </w:pPr>
            <w:r>
              <w:rPr>
                <w:spacing w:val="-5"/>
                <w:sz w:val="22"/>
              </w:rPr>
              <w:t>31</w:t>
            </w:r>
          </w:p>
        </w:tc>
        <w:tc>
          <w:tcPr>
            <w:tcW w:w="3766" w:type="dxa"/>
          </w:tcPr>
          <w:p>
            <w:pPr>
              <w:pStyle w:val="TableParagraph"/>
              <w:spacing w:line="304" w:lineRule="exact"/>
              <w:ind w:left="131"/>
              <w:rPr>
                <w:b/>
                <w:sz w:val="28"/>
              </w:rPr>
            </w:pPr>
            <w:r>
              <w:rPr>
                <w:b/>
                <w:spacing w:val="-18"/>
                <w:sz w:val="28"/>
              </w:rPr>
              <w:t>ALTINCI</w:t>
            </w:r>
            <w:r>
              <w:rPr>
                <w:b/>
                <w:spacing w:val="-40"/>
                <w:sz w:val="28"/>
              </w:rPr>
              <w:t> </w:t>
            </w:r>
            <w:r>
              <w:rPr>
                <w:b/>
                <w:spacing w:val="-4"/>
                <w:sz w:val="28"/>
              </w:rPr>
              <w:t>BÖLÜM</w:t>
            </w:r>
          </w:p>
        </w:tc>
        <w:tc>
          <w:tcPr>
            <w:tcW w:w="1162" w:type="dxa"/>
          </w:tcPr>
          <w:p>
            <w:pPr>
              <w:pStyle w:val="TableParagraph"/>
              <w:rPr>
                <w:sz w:val="22"/>
              </w:rPr>
            </w:pPr>
          </w:p>
        </w:tc>
      </w:tr>
      <w:tr>
        <w:trPr>
          <w:trHeight w:val="272" w:hRule="atLeast"/>
        </w:trPr>
        <w:tc>
          <w:tcPr>
            <w:tcW w:w="3708" w:type="dxa"/>
          </w:tcPr>
          <w:p>
            <w:pPr>
              <w:pStyle w:val="TableParagraph"/>
              <w:spacing w:line="247" w:lineRule="exact"/>
              <w:ind w:left="50"/>
              <w:rPr>
                <w:sz w:val="22"/>
              </w:rPr>
            </w:pPr>
            <w:r>
              <w:rPr>
                <w:spacing w:val="-20"/>
                <w:sz w:val="22"/>
              </w:rPr>
              <w:t>Ortaklar</w:t>
            </w:r>
            <w:r>
              <w:rPr>
                <w:spacing w:val="-26"/>
                <w:sz w:val="22"/>
              </w:rPr>
              <w:t> </w:t>
            </w:r>
            <w:r>
              <w:rPr>
                <w:spacing w:val="-2"/>
                <w:sz w:val="22"/>
              </w:rPr>
              <w:t>Cetveli</w:t>
            </w:r>
          </w:p>
        </w:tc>
        <w:tc>
          <w:tcPr>
            <w:tcW w:w="1285" w:type="dxa"/>
          </w:tcPr>
          <w:p>
            <w:pPr>
              <w:pStyle w:val="TableParagraph"/>
              <w:spacing w:line="247" w:lineRule="exact"/>
              <w:ind w:left="78" w:right="14"/>
              <w:jc w:val="center"/>
              <w:rPr>
                <w:sz w:val="22"/>
              </w:rPr>
            </w:pPr>
            <w:r>
              <w:rPr>
                <w:spacing w:val="-5"/>
                <w:sz w:val="22"/>
              </w:rPr>
              <w:t>32</w:t>
            </w:r>
          </w:p>
        </w:tc>
        <w:tc>
          <w:tcPr>
            <w:tcW w:w="3766" w:type="dxa"/>
          </w:tcPr>
          <w:p>
            <w:pPr>
              <w:pStyle w:val="TableParagraph"/>
              <w:spacing w:line="253" w:lineRule="exact"/>
              <w:ind w:left="131"/>
              <w:rPr>
                <w:sz w:val="24"/>
              </w:rPr>
            </w:pPr>
            <w:r>
              <w:rPr>
                <w:spacing w:val="-19"/>
                <w:sz w:val="24"/>
              </w:rPr>
              <w:t>DAĞILMA</w:t>
            </w:r>
            <w:r>
              <w:rPr>
                <w:spacing w:val="-31"/>
                <w:sz w:val="24"/>
              </w:rPr>
              <w:t> </w:t>
            </w:r>
            <w:r>
              <w:rPr>
                <w:spacing w:val="-2"/>
                <w:sz w:val="24"/>
              </w:rPr>
              <w:t>VETASFİYE</w:t>
            </w:r>
          </w:p>
        </w:tc>
        <w:tc>
          <w:tcPr>
            <w:tcW w:w="1162" w:type="dxa"/>
          </w:tcPr>
          <w:p>
            <w:pPr>
              <w:pStyle w:val="TableParagraph"/>
              <w:spacing w:line="247" w:lineRule="exact"/>
              <w:ind w:left="102"/>
              <w:jc w:val="center"/>
              <w:rPr>
                <w:sz w:val="22"/>
              </w:rPr>
            </w:pPr>
            <w:r>
              <w:rPr>
                <w:spacing w:val="-21"/>
                <w:sz w:val="22"/>
              </w:rPr>
              <w:t>81-</w:t>
            </w:r>
            <w:r>
              <w:rPr>
                <w:spacing w:val="-5"/>
                <w:sz w:val="22"/>
              </w:rPr>
              <w:t>88</w:t>
            </w:r>
          </w:p>
        </w:tc>
      </w:tr>
      <w:tr>
        <w:trPr>
          <w:trHeight w:val="324" w:hRule="atLeast"/>
        </w:trPr>
        <w:tc>
          <w:tcPr>
            <w:tcW w:w="3708" w:type="dxa"/>
          </w:tcPr>
          <w:p>
            <w:pPr>
              <w:pStyle w:val="TableParagraph"/>
              <w:spacing w:line="250" w:lineRule="exact"/>
              <w:ind w:left="50"/>
              <w:rPr>
                <w:sz w:val="22"/>
              </w:rPr>
            </w:pPr>
            <w:r>
              <w:rPr>
                <w:spacing w:val="-18"/>
                <w:sz w:val="22"/>
              </w:rPr>
              <w:t>Görüşme</w:t>
            </w:r>
            <w:r>
              <w:rPr>
                <w:spacing w:val="-33"/>
                <w:sz w:val="22"/>
              </w:rPr>
              <w:t> </w:t>
            </w:r>
            <w:r>
              <w:rPr>
                <w:spacing w:val="-18"/>
                <w:sz w:val="22"/>
              </w:rPr>
              <w:t>ve</w:t>
            </w:r>
            <w:r>
              <w:rPr>
                <w:spacing w:val="-35"/>
                <w:sz w:val="22"/>
              </w:rPr>
              <w:t> </w:t>
            </w:r>
            <w:r>
              <w:rPr>
                <w:spacing w:val="-18"/>
                <w:sz w:val="22"/>
              </w:rPr>
              <w:t>Karar</w:t>
            </w:r>
            <w:r>
              <w:rPr>
                <w:spacing w:val="-33"/>
                <w:sz w:val="22"/>
              </w:rPr>
              <w:t> </w:t>
            </w:r>
            <w:r>
              <w:rPr>
                <w:spacing w:val="-18"/>
                <w:sz w:val="22"/>
              </w:rPr>
              <w:t>Nisabı</w:t>
            </w:r>
          </w:p>
        </w:tc>
        <w:tc>
          <w:tcPr>
            <w:tcW w:w="1285" w:type="dxa"/>
          </w:tcPr>
          <w:p>
            <w:pPr>
              <w:pStyle w:val="TableParagraph"/>
              <w:spacing w:line="250" w:lineRule="exact"/>
              <w:ind w:left="78" w:right="14"/>
              <w:jc w:val="center"/>
              <w:rPr>
                <w:sz w:val="22"/>
              </w:rPr>
            </w:pPr>
            <w:r>
              <w:rPr>
                <w:spacing w:val="-5"/>
                <w:sz w:val="22"/>
              </w:rPr>
              <w:t>33</w:t>
            </w:r>
          </w:p>
        </w:tc>
        <w:tc>
          <w:tcPr>
            <w:tcW w:w="3766" w:type="dxa"/>
          </w:tcPr>
          <w:p>
            <w:pPr>
              <w:pStyle w:val="TableParagraph"/>
              <w:spacing w:line="304" w:lineRule="exact"/>
              <w:ind w:left="131"/>
              <w:rPr>
                <w:b/>
                <w:sz w:val="28"/>
              </w:rPr>
            </w:pPr>
            <w:r>
              <w:rPr>
                <w:b/>
                <w:spacing w:val="-20"/>
                <w:sz w:val="28"/>
              </w:rPr>
              <w:t>YEDİNCİ</w:t>
            </w:r>
            <w:r>
              <w:rPr>
                <w:b/>
                <w:spacing w:val="-25"/>
                <w:sz w:val="28"/>
              </w:rPr>
              <w:t> </w:t>
            </w:r>
            <w:r>
              <w:rPr>
                <w:b/>
                <w:spacing w:val="-4"/>
                <w:sz w:val="28"/>
              </w:rPr>
              <w:t>BÖLÜM</w:t>
            </w:r>
          </w:p>
        </w:tc>
        <w:tc>
          <w:tcPr>
            <w:tcW w:w="1162" w:type="dxa"/>
          </w:tcPr>
          <w:p>
            <w:pPr>
              <w:pStyle w:val="TableParagraph"/>
              <w:rPr>
                <w:sz w:val="22"/>
              </w:rPr>
            </w:pPr>
          </w:p>
        </w:tc>
      </w:tr>
      <w:tr>
        <w:trPr>
          <w:trHeight w:val="272" w:hRule="atLeast"/>
        </w:trPr>
        <w:tc>
          <w:tcPr>
            <w:tcW w:w="3708" w:type="dxa"/>
          </w:tcPr>
          <w:p>
            <w:pPr>
              <w:pStyle w:val="TableParagraph"/>
              <w:spacing w:line="247" w:lineRule="exact"/>
              <w:ind w:left="50"/>
              <w:rPr>
                <w:sz w:val="22"/>
              </w:rPr>
            </w:pPr>
            <w:r>
              <w:rPr>
                <w:spacing w:val="-18"/>
                <w:sz w:val="22"/>
              </w:rPr>
              <w:t>Top.</w:t>
            </w:r>
            <w:r>
              <w:rPr>
                <w:spacing w:val="-32"/>
                <w:sz w:val="22"/>
              </w:rPr>
              <w:t> </w:t>
            </w:r>
            <w:r>
              <w:rPr>
                <w:spacing w:val="-18"/>
                <w:sz w:val="22"/>
              </w:rPr>
              <w:t>Açılması</w:t>
            </w:r>
            <w:r>
              <w:rPr>
                <w:spacing w:val="-28"/>
                <w:sz w:val="22"/>
              </w:rPr>
              <w:t> </w:t>
            </w:r>
            <w:r>
              <w:rPr>
                <w:spacing w:val="-18"/>
                <w:sz w:val="22"/>
              </w:rPr>
              <w:t>veToplantı</w:t>
            </w:r>
            <w:r>
              <w:rPr>
                <w:spacing w:val="-27"/>
                <w:sz w:val="22"/>
              </w:rPr>
              <w:t> </w:t>
            </w:r>
            <w:r>
              <w:rPr>
                <w:spacing w:val="-18"/>
                <w:sz w:val="22"/>
              </w:rPr>
              <w:t>Başkanlığı</w:t>
            </w:r>
          </w:p>
        </w:tc>
        <w:tc>
          <w:tcPr>
            <w:tcW w:w="1285" w:type="dxa"/>
          </w:tcPr>
          <w:p>
            <w:pPr>
              <w:pStyle w:val="TableParagraph"/>
              <w:spacing w:line="247" w:lineRule="exact"/>
              <w:ind w:left="78" w:right="14"/>
              <w:jc w:val="center"/>
              <w:rPr>
                <w:sz w:val="22"/>
              </w:rPr>
            </w:pPr>
            <w:r>
              <w:rPr>
                <w:spacing w:val="-5"/>
                <w:sz w:val="22"/>
              </w:rPr>
              <w:t>34</w:t>
            </w:r>
          </w:p>
        </w:tc>
        <w:tc>
          <w:tcPr>
            <w:tcW w:w="3766" w:type="dxa"/>
          </w:tcPr>
          <w:p>
            <w:pPr>
              <w:pStyle w:val="TableParagraph"/>
              <w:spacing w:line="253" w:lineRule="exact"/>
              <w:ind w:left="131"/>
              <w:rPr>
                <w:sz w:val="24"/>
              </w:rPr>
            </w:pPr>
            <w:r>
              <w:rPr>
                <w:spacing w:val="-19"/>
                <w:sz w:val="24"/>
              </w:rPr>
              <w:t>ÇEŞİTLİ</w:t>
            </w:r>
            <w:r>
              <w:rPr>
                <w:spacing w:val="-31"/>
                <w:sz w:val="24"/>
              </w:rPr>
              <w:t> </w:t>
            </w:r>
            <w:r>
              <w:rPr>
                <w:spacing w:val="-2"/>
                <w:sz w:val="24"/>
              </w:rPr>
              <w:t>HÜKÜMLER</w:t>
            </w:r>
          </w:p>
        </w:tc>
        <w:tc>
          <w:tcPr>
            <w:tcW w:w="1162" w:type="dxa"/>
          </w:tcPr>
          <w:p>
            <w:pPr>
              <w:pStyle w:val="TableParagraph"/>
              <w:spacing w:line="247" w:lineRule="exact"/>
              <w:ind w:left="102"/>
              <w:jc w:val="center"/>
              <w:rPr>
                <w:sz w:val="22"/>
              </w:rPr>
            </w:pPr>
            <w:r>
              <w:rPr>
                <w:spacing w:val="-21"/>
                <w:sz w:val="22"/>
              </w:rPr>
              <w:t>89-</w:t>
            </w:r>
            <w:r>
              <w:rPr>
                <w:spacing w:val="-5"/>
                <w:sz w:val="22"/>
              </w:rPr>
              <w:t>93</w:t>
            </w:r>
          </w:p>
        </w:tc>
      </w:tr>
      <w:tr>
        <w:trPr>
          <w:trHeight w:val="249" w:hRule="atLeast"/>
        </w:trPr>
        <w:tc>
          <w:tcPr>
            <w:tcW w:w="3708" w:type="dxa"/>
          </w:tcPr>
          <w:p>
            <w:pPr>
              <w:pStyle w:val="TableParagraph"/>
              <w:spacing w:line="230" w:lineRule="exact"/>
              <w:ind w:left="50"/>
              <w:rPr>
                <w:sz w:val="22"/>
              </w:rPr>
            </w:pPr>
            <w:r>
              <w:rPr>
                <w:spacing w:val="-18"/>
                <w:sz w:val="22"/>
              </w:rPr>
              <w:t>Oy</w:t>
            </w:r>
            <w:r>
              <w:rPr>
                <w:spacing w:val="-41"/>
                <w:sz w:val="22"/>
              </w:rPr>
              <w:t> </w:t>
            </w:r>
            <w:r>
              <w:rPr>
                <w:spacing w:val="-18"/>
                <w:sz w:val="22"/>
              </w:rPr>
              <w:t>Kullanmanın</w:t>
            </w:r>
            <w:r>
              <w:rPr>
                <w:spacing w:val="-38"/>
                <w:sz w:val="22"/>
              </w:rPr>
              <w:t> </w:t>
            </w:r>
            <w:r>
              <w:rPr>
                <w:spacing w:val="-18"/>
                <w:sz w:val="22"/>
              </w:rPr>
              <w:t>Şekli</w:t>
            </w:r>
          </w:p>
        </w:tc>
        <w:tc>
          <w:tcPr>
            <w:tcW w:w="1285" w:type="dxa"/>
          </w:tcPr>
          <w:p>
            <w:pPr>
              <w:pStyle w:val="TableParagraph"/>
              <w:spacing w:line="230" w:lineRule="exact"/>
              <w:ind w:left="78" w:right="14"/>
              <w:jc w:val="center"/>
              <w:rPr>
                <w:sz w:val="22"/>
              </w:rPr>
            </w:pPr>
            <w:r>
              <w:rPr>
                <w:spacing w:val="-5"/>
                <w:sz w:val="22"/>
              </w:rPr>
              <w:t>35</w:t>
            </w:r>
          </w:p>
        </w:tc>
        <w:tc>
          <w:tcPr>
            <w:tcW w:w="3766" w:type="dxa"/>
          </w:tcPr>
          <w:p>
            <w:pPr>
              <w:pStyle w:val="TableParagraph"/>
              <w:rPr>
                <w:sz w:val="18"/>
              </w:rPr>
            </w:pPr>
          </w:p>
        </w:tc>
        <w:tc>
          <w:tcPr>
            <w:tcW w:w="1162" w:type="dxa"/>
          </w:tcPr>
          <w:p>
            <w:pPr>
              <w:pStyle w:val="TableParagraph"/>
              <w:rPr>
                <w:sz w:val="18"/>
              </w:rPr>
            </w:pPr>
          </w:p>
        </w:tc>
      </w:tr>
    </w:tbl>
    <w:p>
      <w:pPr>
        <w:pStyle w:val="TableParagraph"/>
        <w:spacing w:after="0"/>
        <w:rPr>
          <w:sz w:val="18"/>
        </w:rPr>
        <w:sectPr>
          <w:headerReference w:type="default" r:id="rId7"/>
          <w:footerReference w:type="default" r:id="rId8"/>
          <w:pgSz w:w="11910" w:h="16840"/>
          <w:pgMar w:header="802" w:footer="1022" w:top="1660" w:bottom="1220" w:left="1275" w:right="566"/>
          <w:pgNumType w:start="2"/>
        </w:sectPr>
      </w:pPr>
    </w:p>
    <w:p>
      <w:pPr>
        <w:pStyle w:val="BodyText"/>
        <w:ind w:left="0"/>
        <w:jc w:val="left"/>
        <w:rPr>
          <w:b/>
          <w:sz w:val="28"/>
        </w:rPr>
      </w:pPr>
    </w:p>
    <w:p>
      <w:pPr>
        <w:pStyle w:val="BodyText"/>
        <w:spacing w:before="4"/>
        <w:ind w:left="0"/>
        <w:jc w:val="left"/>
        <w:rPr>
          <w:b/>
          <w:sz w:val="28"/>
        </w:rPr>
      </w:pPr>
    </w:p>
    <w:p>
      <w:pPr>
        <w:spacing w:before="0"/>
        <w:ind w:left="115" w:right="149" w:firstLine="0"/>
        <w:jc w:val="center"/>
        <w:rPr>
          <w:b/>
          <w:sz w:val="28"/>
        </w:rPr>
      </w:pPr>
      <w:r>
        <w:rPr>
          <w:b/>
          <w:sz w:val="28"/>
        </w:rPr>
        <w:t>TÜKETİM</w:t>
      </w:r>
      <w:r>
        <w:rPr>
          <w:b/>
          <w:spacing w:val="-14"/>
          <w:sz w:val="28"/>
        </w:rPr>
        <w:t> </w:t>
      </w:r>
      <w:r>
        <w:rPr>
          <w:b/>
          <w:sz w:val="28"/>
        </w:rPr>
        <w:t>KOOPERATİFİ</w:t>
      </w:r>
      <w:r>
        <w:rPr>
          <w:b/>
          <w:spacing w:val="-9"/>
          <w:sz w:val="28"/>
        </w:rPr>
        <w:t> </w:t>
      </w:r>
      <w:r>
        <w:rPr>
          <w:b/>
          <w:spacing w:val="-2"/>
          <w:sz w:val="28"/>
        </w:rPr>
        <w:t>ANASÖZLEŞMESİ</w:t>
      </w:r>
    </w:p>
    <w:p>
      <w:pPr>
        <w:spacing w:before="275"/>
        <w:ind w:left="14" w:right="149" w:firstLine="0"/>
        <w:jc w:val="center"/>
        <w:rPr>
          <w:b/>
          <w:sz w:val="24"/>
        </w:rPr>
      </w:pPr>
      <w:r>
        <w:rPr>
          <w:b/>
          <w:sz w:val="24"/>
        </w:rPr>
        <w:t>BİRİNCİ</w:t>
      </w:r>
      <w:r>
        <w:rPr>
          <w:b/>
          <w:spacing w:val="-6"/>
          <w:sz w:val="24"/>
        </w:rPr>
        <w:t> </w:t>
      </w:r>
      <w:r>
        <w:rPr>
          <w:b/>
          <w:spacing w:val="-2"/>
          <w:sz w:val="24"/>
        </w:rPr>
        <w:t>BÖLÜM</w:t>
      </w:r>
    </w:p>
    <w:p>
      <w:pPr>
        <w:spacing w:before="0"/>
        <w:ind w:left="7" w:right="149" w:firstLine="0"/>
        <w:jc w:val="center"/>
        <w:rPr>
          <w:b/>
          <w:sz w:val="24"/>
        </w:rPr>
      </w:pPr>
      <w:r>
        <w:rPr>
          <w:b/>
          <w:sz w:val="24"/>
        </w:rPr>
        <w:t>KURULUŞ,</w:t>
      </w:r>
      <w:r>
        <w:rPr>
          <w:b/>
          <w:spacing w:val="-7"/>
          <w:sz w:val="24"/>
        </w:rPr>
        <w:t> </w:t>
      </w:r>
      <w:r>
        <w:rPr>
          <w:b/>
          <w:sz w:val="24"/>
        </w:rPr>
        <w:t>TÜZEL</w:t>
      </w:r>
      <w:r>
        <w:rPr>
          <w:b/>
          <w:spacing w:val="-7"/>
          <w:sz w:val="24"/>
        </w:rPr>
        <w:t> </w:t>
      </w:r>
      <w:r>
        <w:rPr>
          <w:b/>
          <w:sz w:val="24"/>
        </w:rPr>
        <w:t>KİŞİLİĞİN</w:t>
      </w:r>
      <w:r>
        <w:rPr>
          <w:b/>
          <w:spacing w:val="-8"/>
          <w:sz w:val="24"/>
        </w:rPr>
        <w:t> </w:t>
      </w:r>
      <w:r>
        <w:rPr>
          <w:b/>
          <w:sz w:val="24"/>
        </w:rPr>
        <w:t>KAZANILMASI</w:t>
      </w:r>
      <w:r>
        <w:rPr>
          <w:b/>
          <w:spacing w:val="-8"/>
          <w:sz w:val="24"/>
        </w:rPr>
        <w:t> </w:t>
      </w:r>
      <w:r>
        <w:rPr>
          <w:b/>
          <w:sz w:val="24"/>
        </w:rPr>
        <w:t>VE</w:t>
      </w:r>
      <w:r>
        <w:rPr>
          <w:b/>
          <w:spacing w:val="-7"/>
          <w:sz w:val="24"/>
        </w:rPr>
        <w:t> </w:t>
      </w:r>
      <w:r>
        <w:rPr>
          <w:b/>
          <w:sz w:val="24"/>
        </w:rPr>
        <w:t>ANASÖZLEŞME</w:t>
      </w:r>
      <w:r>
        <w:rPr>
          <w:b/>
          <w:spacing w:val="-7"/>
          <w:sz w:val="24"/>
        </w:rPr>
        <w:t> </w:t>
      </w:r>
      <w:r>
        <w:rPr>
          <w:b/>
          <w:sz w:val="24"/>
        </w:rPr>
        <w:t>DEĞİŞİKLİĞİ, UNVAN, MERKEZ VE ŞUBELER, SÜRE, AMAÇ VE FAALİYET KONULARI</w:t>
      </w:r>
    </w:p>
    <w:p>
      <w:pPr>
        <w:spacing w:line="274" w:lineRule="exact" w:before="120"/>
        <w:ind w:left="0" w:right="7111" w:firstLine="0"/>
        <w:jc w:val="center"/>
        <w:rPr>
          <w:b/>
          <w:sz w:val="24"/>
        </w:rPr>
      </w:pPr>
      <w:r>
        <w:rPr>
          <w:b/>
          <w:spacing w:val="-2"/>
          <w:sz w:val="24"/>
        </w:rPr>
        <w:t>KURULUŞ:</w:t>
      </w:r>
    </w:p>
    <w:p>
      <w:pPr>
        <w:pStyle w:val="BodyText"/>
        <w:ind w:right="283" w:firstLine="707"/>
      </w:pPr>
      <w:r>
        <w:rPr>
          <w:b/>
        </w:rPr>
        <w:t>Madde 1- </w:t>
      </w:r>
      <w:r>
        <w:rPr/>
        <w:t>Bu anasözleşmede isimleri, tabiiyetleri, adresleri ve taahhüt ettikleri sermaye payları gösterilen, kişiler tarafından, 1163 sayılı Kooperatifler Kanunu hükümlerine göre değişir ortaklı, değişir sermayeli ve sınırlı sorumlu bir Tüketim Kooperatifi kurulmuştur.</w:t>
      </w:r>
    </w:p>
    <w:p>
      <w:pPr>
        <w:pStyle w:val="Heading1"/>
        <w:spacing w:line="274" w:lineRule="exact" w:before="122"/>
        <w:ind w:left="851"/>
      </w:pPr>
      <w:r>
        <w:rPr/>
        <w:t>TÜZEL</w:t>
      </w:r>
      <w:r>
        <w:rPr>
          <w:spacing w:val="-6"/>
        </w:rPr>
        <w:t> </w:t>
      </w:r>
      <w:r>
        <w:rPr/>
        <w:t>KİŞİLİĞİN</w:t>
      </w:r>
      <w:r>
        <w:rPr>
          <w:spacing w:val="-2"/>
        </w:rPr>
        <w:t> </w:t>
      </w:r>
      <w:r>
        <w:rPr/>
        <w:t>KAZANILMASI</w:t>
      </w:r>
      <w:r>
        <w:rPr>
          <w:spacing w:val="-5"/>
        </w:rPr>
        <w:t> </w:t>
      </w:r>
      <w:r>
        <w:rPr/>
        <w:t>VE</w:t>
      </w:r>
      <w:r>
        <w:rPr>
          <w:spacing w:val="-3"/>
        </w:rPr>
        <w:t> </w:t>
      </w:r>
      <w:r>
        <w:rPr/>
        <w:t>ANASÖZLEŞME</w:t>
      </w:r>
      <w:r>
        <w:rPr>
          <w:spacing w:val="-3"/>
        </w:rPr>
        <w:t> </w:t>
      </w:r>
      <w:r>
        <w:rPr>
          <w:spacing w:val="-2"/>
        </w:rPr>
        <w:t>DEĞİŞİKLİĞİ:</w:t>
      </w:r>
    </w:p>
    <w:p>
      <w:pPr>
        <w:pStyle w:val="BodyText"/>
        <w:ind w:right="284" w:firstLine="707"/>
      </w:pPr>
      <w:r>
        <w:rPr>
          <w:b/>
        </w:rPr>
        <w:t>Madde</w:t>
      </w:r>
      <w:r>
        <w:rPr>
          <w:b/>
          <w:spacing w:val="-4"/>
        </w:rPr>
        <w:t> </w:t>
      </w:r>
      <w:r>
        <w:rPr>
          <w:b/>
        </w:rPr>
        <w:t>2-</w:t>
      </w:r>
      <w:r>
        <w:rPr>
          <w:b/>
          <w:spacing w:val="-4"/>
        </w:rPr>
        <w:t> </w:t>
      </w:r>
      <w:r>
        <w:rPr/>
        <w:t>Kooperatif</w:t>
      </w:r>
      <w:r>
        <w:rPr>
          <w:spacing w:val="-3"/>
        </w:rPr>
        <w:t> </w:t>
      </w:r>
      <w:r>
        <w:rPr/>
        <w:t>ticaret</w:t>
      </w:r>
      <w:r>
        <w:rPr>
          <w:spacing w:val="-3"/>
        </w:rPr>
        <w:t> </w:t>
      </w:r>
      <w:r>
        <w:rPr/>
        <w:t>siciline</w:t>
      </w:r>
      <w:r>
        <w:rPr>
          <w:spacing w:val="-3"/>
        </w:rPr>
        <w:t> </w:t>
      </w:r>
      <w:r>
        <w:rPr/>
        <w:t>tescil</w:t>
      </w:r>
      <w:r>
        <w:rPr>
          <w:spacing w:val="-3"/>
        </w:rPr>
        <w:t> </w:t>
      </w:r>
      <w:r>
        <w:rPr/>
        <w:t>ile</w:t>
      </w:r>
      <w:r>
        <w:rPr>
          <w:spacing w:val="-4"/>
        </w:rPr>
        <w:t> </w:t>
      </w:r>
      <w:r>
        <w:rPr/>
        <w:t>tüzel</w:t>
      </w:r>
      <w:r>
        <w:rPr>
          <w:spacing w:val="-3"/>
        </w:rPr>
        <w:t> </w:t>
      </w:r>
      <w:r>
        <w:rPr/>
        <w:t>kişilik</w:t>
      </w:r>
      <w:r>
        <w:rPr>
          <w:spacing w:val="-3"/>
        </w:rPr>
        <w:t> </w:t>
      </w:r>
      <w:r>
        <w:rPr/>
        <w:t>kazanır.</w:t>
      </w:r>
      <w:r>
        <w:rPr>
          <w:spacing w:val="-3"/>
        </w:rPr>
        <w:t> </w:t>
      </w:r>
      <w:r>
        <w:rPr/>
        <w:t>Tescilden</w:t>
      </w:r>
      <w:r>
        <w:rPr>
          <w:spacing w:val="-3"/>
        </w:rPr>
        <w:t> </w:t>
      </w:r>
      <w:r>
        <w:rPr/>
        <w:t>önce</w:t>
      </w:r>
      <w:r>
        <w:rPr>
          <w:spacing w:val="-4"/>
        </w:rPr>
        <w:t> </w:t>
      </w:r>
      <w:r>
        <w:rPr/>
        <w:t>kooperatif namına iş ve işlem yapanlar bunlardan şahsen ve zincirleme olarak sorumludur. Anasözleşmede yapılacak değişiklikler kuruluştaki usule bağlıdır.</w:t>
      </w:r>
    </w:p>
    <w:p>
      <w:pPr>
        <w:pStyle w:val="Heading1"/>
        <w:spacing w:line="274" w:lineRule="exact" w:before="123"/>
      </w:pPr>
      <w:r>
        <w:rPr>
          <w:spacing w:val="-2"/>
        </w:rPr>
        <w:t>UNVAN:</w:t>
      </w:r>
    </w:p>
    <w:p>
      <w:pPr>
        <w:spacing w:line="240" w:lineRule="auto" w:before="0"/>
        <w:ind w:left="143" w:right="282" w:firstLine="719"/>
        <w:jc w:val="both"/>
        <w:rPr>
          <w:sz w:val="24"/>
        </w:rPr>
      </w:pPr>
      <w:r>
        <w:rPr>
          <w:b/>
          <w:sz w:val="24"/>
        </w:rPr>
        <w:t>Madde 3- </w:t>
      </w:r>
      <w:r>
        <w:rPr>
          <w:sz w:val="24"/>
        </w:rPr>
        <w:t>Kooperatifin unvanı, </w:t>
      </w:r>
      <w:r>
        <w:rPr>
          <w:b/>
          <w:sz w:val="24"/>
        </w:rPr>
        <w:t>Sınırlı Sorumlu …………………….……………….…… Tüketim Kooperatifi</w:t>
      </w:r>
      <w:r>
        <w:rPr>
          <w:sz w:val="24"/>
        </w:rPr>
        <w:t>’dir.</w:t>
      </w:r>
    </w:p>
    <w:p>
      <w:pPr>
        <w:pStyle w:val="Heading1"/>
        <w:spacing w:line="274" w:lineRule="exact" w:before="123"/>
        <w:ind w:left="851"/>
      </w:pPr>
      <w:r>
        <w:rPr/>
        <w:t>MERKEZ</w:t>
      </w:r>
      <w:r>
        <w:rPr>
          <w:spacing w:val="-3"/>
        </w:rPr>
        <w:t> </w:t>
      </w:r>
      <w:r>
        <w:rPr/>
        <w:t>VE</w:t>
      </w:r>
      <w:r>
        <w:rPr>
          <w:spacing w:val="-1"/>
        </w:rPr>
        <w:t> </w:t>
      </w:r>
      <w:r>
        <w:rPr>
          <w:spacing w:val="-2"/>
        </w:rPr>
        <w:t>ŞUBELER:</w:t>
      </w:r>
    </w:p>
    <w:p>
      <w:pPr>
        <w:tabs>
          <w:tab w:pos="9246" w:val="left" w:leader="dot"/>
        </w:tabs>
        <w:spacing w:line="274" w:lineRule="exact" w:before="0"/>
        <w:ind w:left="851" w:right="0" w:firstLine="0"/>
        <w:jc w:val="both"/>
        <w:rPr>
          <w:sz w:val="24"/>
        </w:rPr>
      </w:pPr>
      <w:r>
        <w:rPr>
          <w:b/>
          <w:sz w:val="24"/>
        </w:rPr>
        <w:t>Madde</w:t>
      </w:r>
      <w:r>
        <w:rPr>
          <w:b/>
          <w:spacing w:val="-2"/>
          <w:sz w:val="24"/>
        </w:rPr>
        <w:t> </w:t>
      </w:r>
      <w:r>
        <w:rPr>
          <w:b/>
          <w:sz w:val="24"/>
        </w:rPr>
        <w:t>4-</w:t>
      </w:r>
      <w:r>
        <w:rPr>
          <w:b/>
          <w:spacing w:val="-2"/>
          <w:sz w:val="24"/>
        </w:rPr>
        <w:t> </w:t>
      </w:r>
      <w:r>
        <w:rPr>
          <w:sz w:val="24"/>
        </w:rPr>
        <w:t>Kooperatif</w:t>
      </w:r>
      <w:r>
        <w:rPr>
          <w:spacing w:val="-1"/>
          <w:sz w:val="24"/>
        </w:rPr>
        <w:t> </w:t>
      </w:r>
      <w:r>
        <w:rPr>
          <w:spacing w:val="-2"/>
          <w:sz w:val="24"/>
        </w:rPr>
        <w:t>merkezi</w:t>
      </w:r>
      <w:r>
        <w:rPr>
          <w:sz w:val="24"/>
        </w:rPr>
        <w:tab/>
      </w:r>
      <w:r>
        <w:rPr>
          <w:spacing w:val="-2"/>
          <w:sz w:val="24"/>
        </w:rPr>
        <w:t>’dır.</w:t>
      </w:r>
    </w:p>
    <w:p>
      <w:pPr>
        <w:pStyle w:val="BodyText"/>
        <w:spacing w:before="120"/>
        <w:ind w:right="281" w:firstLine="707"/>
      </w:pPr>
      <w:r>
        <w:rPr/>
        <w:t>Kooperatif gerekli gördüğü takdirde yurt içinde ve yurt dışında şubeler açabilir. Şubeler, merkezin sicil kaydına atıf yapılmak suretiyle bulundukları yer Ticaret Siciline tescil olunurlar.</w:t>
      </w:r>
    </w:p>
    <w:p>
      <w:pPr>
        <w:pStyle w:val="Heading1"/>
        <w:spacing w:line="274" w:lineRule="exact" w:before="124"/>
        <w:ind w:left="851"/>
      </w:pPr>
      <w:r>
        <w:rPr>
          <w:spacing w:val="-2"/>
        </w:rPr>
        <w:t>SÜRE:</w:t>
      </w:r>
    </w:p>
    <w:p>
      <w:pPr>
        <w:spacing w:line="274" w:lineRule="exact" w:before="0"/>
        <w:ind w:left="851" w:right="0" w:firstLine="0"/>
        <w:jc w:val="both"/>
        <w:rPr>
          <w:sz w:val="24"/>
        </w:rPr>
      </w:pPr>
      <w:r>
        <w:rPr>
          <w:b/>
          <w:sz w:val="24"/>
        </w:rPr>
        <w:t>Madde</w:t>
      </w:r>
      <w:r>
        <w:rPr>
          <w:b/>
          <w:spacing w:val="-2"/>
          <w:sz w:val="24"/>
        </w:rPr>
        <w:t> </w:t>
      </w:r>
      <w:r>
        <w:rPr>
          <w:b/>
          <w:sz w:val="24"/>
        </w:rPr>
        <w:t>5-</w:t>
      </w:r>
      <w:r>
        <w:rPr>
          <w:b/>
          <w:spacing w:val="-2"/>
          <w:sz w:val="24"/>
        </w:rPr>
        <w:t> </w:t>
      </w:r>
      <w:r>
        <w:rPr>
          <w:sz w:val="24"/>
        </w:rPr>
        <w:t>Kooperatif</w:t>
      </w:r>
      <w:r>
        <w:rPr>
          <w:spacing w:val="-1"/>
          <w:sz w:val="24"/>
        </w:rPr>
        <w:t> </w:t>
      </w:r>
      <w:r>
        <w:rPr>
          <w:spacing w:val="-2"/>
          <w:sz w:val="24"/>
        </w:rPr>
        <w:t>süresizdir.</w:t>
      </w:r>
    </w:p>
    <w:p>
      <w:pPr>
        <w:pStyle w:val="Heading1"/>
        <w:spacing w:line="274" w:lineRule="exact" w:before="126"/>
        <w:ind w:left="851"/>
      </w:pPr>
      <w:r>
        <w:rPr/>
        <w:t>AMAÇ</w:t>
      </w:r>
      <w:r>
        <w:rPr>
          <w:spacing w:val="-3"/>
        </w:rPr>
        <w:t> </w:t>
      </w:r>
      <w:r>
        <w:rPr/>
        <w:t>VE FAALİYET</w:t>
      </w:r>
      <w:r>
        <w:rPr>
          <w:spacing w:val="-1"/>
        </w:rPr>
        <w:t> </w:t>
      </w:r>
      <w:r>
        <w:rPr>
          <w:spacing w:val="-2"/>
        </w:rPr>
        <w:t>KONULARI:</w:t>
      </w:r>
    </w:p>
    <w:p>
      <w:pPr>
        <w:pStyle w:val="BodyText"/>
        <w:ind w:right="285" w:firstLine="707"/>
      </w:pPr>
      <w:r>
        <w:rPr>
          <w:b/>
        </w:rPr>
        <w:t>Madde 6- </w:t>
      </w:r>
      <w:r>
        <w:rPr/>
        <w:t>Kooperatifin amacı, ortakların tüketim maddelerine olan ihtiyaçlarını </w:t>
      </w:r>
      <w:r>
        <w:rPr>
          <w:spacing w:val="-2"/>
        </w:rPr>
        <w:t>karşılamaktır.</w:t>
      </w:r>
    </w:p>
    <w:p>
      <w:pPr>
        <w:pStyle w:val="BodyText"/>
        <w:spacing w:before="117"/>
        <w:ind w:left="851"/>
      </w:pPr>
      <w:r>
        <w:rPr/>
        <w:t>Bu</w:t>
      </w:r>
      <w:r>
        <w:rPr>
          <w:spacing w:val="-2"/>
        </w:rPr>
        <w:t> </w:t>
      </w:r>
      <w:r>
        <w:rPr/>
        <w:t>amaçla</w:t>
      </w:r>
      <w:r>
        <w:rPr>
          <w:spacing w:val="-1"/>
        </w:rPr>
        <w:t> </w:t>
      </w:r>
      <w:r>
        <w:rPr>
          <w:spacing w:val="-2"/>
        </w:rPr>
        <w:t>kooperatif;</w:t>
      </w:r>
    </w:p>
    <w:p>
      <w:pPr>
        <w:pStyle w:val="ListParagraph"/>
        <w:numPr>
          <w:ilvl w:val="0"/>
          <w:numId w:val="1"/>
        </w:numPr>
        <w:tabs>
          <w:tab w:pos="1134" w:val="left" w:leader="none"/>
        </w:tabs>
        <w:spacing w:line="240" w:lineRule="auto" w:before="120" w:after="0"/>
        <w:ind w:left="143" w:right="288" w:firstLine="707"/>
        <w:jc w:val="both"/>
        <w:rPr>
          <w:sz w:val="24"/>
        </w:rPr>
      </w:pPr>
      <w:r>
        <w:rPr>
          <w:sz w:val="24"/>
        </w:rPr>
        <w:t>Üretim merkezlerinden, ilk ellerden ve diğer satıcılardan ucuza satın alacağı tüketim maddelerini peşin veya kredili olarak ortaklarına satar.</w:t>
      </w:r>
    </w:p>
    <w:p>
      <w:pPr>
        <w:pStyle w:val="ListParagraph"/>
        <w:numPr>
          <w:ilvl w:val="0"/>
          <w:numId w:val="1"/>
        </w:numPr>
        <w:tabs>
          <w:tab w:pos="1134" w:val="left" w:leader="none"/>
        </w:tabs>
        <w:spacing w:line="240" w:lineRule="auto" w:before="0" w:after="0"/>
        <w:ind w:left="143" w:right="288" w:firstLine="707"/>
        <w:jc w:val="both"/>
        <w:rPr>
          <w:sz w:val="24"/>
        </w:rPr>
      </w:pPr>
      <w:r>
        <w:rPr>
          <w:sz w:val="24"/>
        </w:rPr>
        <w:t>Konusu ile ilgili işletmeler kurarak ortaklarının ihtiyaçları için üretim faaliyetlerinde bulunur, bu konuda kurulmuş teşebbüslere katılır.</w:t>
      </w:r>
    </w:p>
    <w:p>
      <w:pPr>
        <w:pStyle w:val="ListParagraph"/>
        <w:numPr>
          <w:ilvl w:val="0"/>
          <w:numId w:val="1"/>
        </w:numPr>
        <w:tabs>
          <w:tab w:pos="1134" w:val="left" w:leader="none"/>
        </w:tabs>
        <w:spacing w:line="240" w:lineRule="auto" w:before="0" w:after="0"/>
        <w:ind w:left="143" w:right="283" w:firstLine="707"/>
        <w:jc w:val="both"/>
        <w:rPr>
          <w:sz w:val="24"/>
        </w:rPr>
      </w:pPr>
      <w:r>
        <w:rPr>
          <w:sz w:val="24"/>
        </w:rPr>
        <w:t>Ortaklarının tüketime yönelik ihtiyaçlarından gerekli görülenleri yurtdışından ithal suretiyle temin eder. Bu konuda tüketim kooperatifleri üst kuruluşlarıyla işbirliği yapabilir.</w:t>
      </w:r>
    </w:p>
    <w:p>
      <w:pPr>
        <w:pStyle w:val="ListParagraph"/>
        <w:numPr>
          <w:ilvl w:val="0"/>
          <w:numId w:val="1"/>
        </w:numPr>
        <w:tabs>
          <w:tab w:pos="1134" w:val="left" w:leader="none"/>
        </w:tabs>
        <w:spacing w:line="240" w:lineRule="auto" w:before="0" w:after="0"/>
        <w:ind w:left="143" w:right="281" w:firstLine="707"/>
        <w:jc w:val="both"/>
        <w:rPr>
          <w:sz w:val="24"/>
        </w:rPr>
      </w:pPr>
      <w:r>
        <w:rPr>
          <w:sz w:val="24"/>
        </w:rPr>
        <w:t>Kooperatifin kredi ihtiyacının karşılanması amacıyla ilgili finansman kuruluşlarına başvuruda bulunur, borçlanır, açılan kredinin zamanında ve amacına uygun kullanılmasını sağlayıcı tedbirleri alır.</w:t>
      </w:r>
    </w:p>
    <w:p>
      <w:pPr>
        <w:pStyle w:val="ListParagraph"/>
        <w:numPr>
          <w:ilvl w:val="0"/>
          <w:numId w:val="1"/>
        </w:numPr>
        <w:tabs>
          <w:tab w:pos="1135" w:val="left" w:leader="none"/>
        </w:tabs>
        <w:spacing w:line="240" w:lineRule="auto" w:before="1" w:after="0"/>
        <w:ind w:left="1135" w:right="0" w:hanging="284"/>
        <w:jc w:val="both"/>
        <w:rPr>
          <w:sz w:val="24"/>
        </w:rPr>
      </w:pPr>
      <w:r>
        <w:rPr>
          <w:sz w:val="24"/>
        </w:rPr>
        <w:t>Diğer</w:t>
      </w:r>
      <w:r>
        <w:rPr>
          <w:spacing w:val="-2"/>
          <w:sz w:val="24"/>
        </w:rPr>
        <w:t> </w:t>
      </w:r>
      <w:r>
        <w:rPr>
          <w:sz w:val="24"/>
        </w:rPr>
        <w:t>kooperatiflerle</w:t>
      </w:r>
      <w:r>
        <w:rPr>
          <w:spacing w:val="-4"/>
          <w:sz w:val="24"/>
        </w:rPr>
        <w:t> </w:t>
      </w:r>
      <w:r>
        <w:rPr>
          <w:sz w:val="24"/>
        </w:rPr>
        <w:t>işbirliği</w:t>
      </w:r>
      <w:r>
        <w:rPr>
          <w:spacing w:val="3"/>
          <w:sz w:val="24"/>
        </w:rPr>
        <w:t> </w:t>
      </w:r>
      <w:r>
        <w:rPr>
          <w:spacing w:val="-2"/>
          <w:sz w:val="24"/>
        </w:rPr>
        <w:t>yapar.</w:t>
      </w:r>
    </w:p>
    <w:p>
      <w:pPr>
        <w:pStyle w:val="ListParagraph"/>
        <w:numPr>
          <w:ilvl w:val="0"/>
          <w:numId w:val="1"/>
        </w:numPr>
        <w:tabs>
          <w:tab w:pos="1134" w:val="left" w:leader="none"/>
        </w:tabs>
        <w:spacing w:line="240" w:lineRule="auto" w:before="0" w:after="0"/>
        <w:ind w:left="143" w:right="283" w:firstLine="707"/>
        <w:jc w:val="both"/>
        <w:rPr>
          <w:sz w:val="24"/>
        </w:rPr>
      </w:pPr>
      <w:r>
        <w:rPr>
          <w:sz w:val="24"/>
        </w:rPr>
        <w:t>Amaçları doğrultusunda gerekli araçlar ile gayrimenkul ve işletmeler satın alır, kiralar veya yaptırır, gerekirse satar.</w:t>
      </w:r>
    </w:p>
    <w:p>
      <w:pPr>
        <w:pStyle w:val="ListParagraph"/>
        <w:numPr>
          <w:ilvl w:val="0"/>
          <w:numId w:val="1"/>
        </w:numPr>
        <w:tabs>
          <w:tab w:pos="1135" w:val="left" w:leader="none"/>
        </w:tabs>
        <w:spacing w:line="240" w:lineRule="auto" w:before="0" w:after="0"/>
        <w:ind w:left="1135" w:right="0" w:hanging="284"/>
        <w:jc w:val="both"/>
        <w:rPr>
          <w:sz w:val="24"/>
        </w:rPr>
      </w:pPr>
      <w:r>
        <w:rPr>
          <w:sz w:val="24"/>
        </w:rPr>
        <w:t>Amaçları</w:t>
      </w:r>
      <w:r>
        <w:rPr>
          <w:spacing w:val="-5"/>
          <w:sz w:val="24"/>
        </w:rPr>
        <w:t> </w:t>
      </w:r>
      <w:r>
        <w:rPr>
          <w:sz w:val="24"/>
        </w:rPr>
        <w:t>doğrultusunda</w:t>
      </w:r>
      <w:r>
        <w:rPr>
          <w:spacing w:val="-1"/>
          <w:sz w:val="24"/>
        </w:rPr>
        <w:t> </w:t>
      </w:r>
      <w:r>
        <w:rPr>
          <w:sz w:val="24"/>
        </w:rPr>
        <w:t>faaliyet gösteren</w:t>
      </w:r>
      <w:r>
        <w:rPr>
          <w:spacing w:val="-2"/>
          <w:sz w:val="24"/>
        </w:rPr>
        <w:t> </w:t>
      </w:r>
      <w:r>
        <w:rPr>
          <w:sz w:val="24"/>
        </w:rPr>
        <w:t>şirketlere</w:t>
      </w:r>
      <w:r>
        <w:rPr>
          <w:spacing w:val="-3"/>
          <w:sz w:val="24"/>
        </w:rPr>
        <w:t> </w:t>
      </w:r>
      <w:r>
        <w:rPr>
          <w:sz w:val="24"/>
        </w:rPr>
        <w:t>ortak</w:t>
      </w:r>
      <w:r>
        <w:rPr>
          <w:spacing w:val="-2"/>
          <w:sz w:val="24"/>
        </w:rPr>
        <w:t> olabilir.</w:t>
      </w:r>
    </w:p>
    <w:p>
      <w:pPr>
        <w:pStyle w:val="ListParagraph"/>
        <w:numPr>
          <w:ilvl w:val="0"/>
          <w:numId w:val="1"/>
        </w:numPr>
        <w:tabs>
          <w:tab w:pos="1135" w:val="left" w:leader="none"/>
        </w:tabs>
        <w:spacing w:line="275" w:lineRule="exact" w:before="0" w:after="0"/>
        <w:ind w:left="1135" w:right="0" w:hanging="284"/>
        <w:jc w:val="left"/>
        <w:rPr>
          <w:sz w:val="24"/>
        </w:rPr>
      </w:pPr>
      <w:r>
        <w:rPr>
          <w:sz w:val="24"/>
        </w:rPr>
        <w:t>Tüketim</w:t>
      </w:r>
      <w:r>
        <w:rPr>
          <w:spacing w:val="-2"/>
          <w:sz w:val="24"/>
        </w:rPr>
        <w:t> </w:t>
      </w:r>
      <w:r>
        <w:rPr>
          <w:sz w:val="24"/>
        </w:rPr>
        <w:t>kooperatifleri</w:t>
      </w:r>
      <w:r>
        <w:rPr>
          <w:spacing w:val="-2"/>
          <w:sz w:val="24"/>
        </w:rPr>
        <w:t> </w:t>
      </w:r>
      <w:r>
        <w:rPr>
          <w:sz w:val="24"/>
        </w:rPr>
        <w:t>üst</w:t>
      </w:r>
      <w:r>
        <w:rPr>
          <w:spacing w:val="-2"/>
          <w:sz w:val="24"/>
        </w:rPr>
        <w:t> </w:t>
      </w:r>
      <w:r>
        <w:rPr>
          <w:sz w:val="24"/>
        </w:rPr>
        <w:t>kuruluşlarına</w:t>
      </w:r>
      <w:r>
        <w:rPr>
          <w:spacing w:val="-3"/>
          <w:sz w:val="24"/>
        </w:rPr>
        <w:t> </w:t>
      </w:r>
      <w:r>
        <w:rPr>
          <w:spacing w:val="-2"/>
          <w:sz w:val="24"/>
        </w:rPr>
        <w:t>girer.</w:t>
      </w:r>
    </w:p>
    <w:p>
      <w:pPr>
        <w:pStyle w:val="ListParagraph"/>
        <w:numPr>
          <w:ilvl w:val="0"/>
          <w:numId w:val="1"/>
        </w:numPr>
        <w:tabs>
          <w:tab w:pos="1135" w:val="left" w:leader="none"/>
        </w:tabs>
        <w:spacing w:line="275" w:lineRule="exact" w:before="0" w:after="0"/>
        <w:ind w:left="1135" w:right="0" w:hanging="284"/>
        <w:jc w:val="left"/>
        <w:rPr>
          <w:sz w:val="24"/>
        </w:rPr>
      </w:pPr>
      <w:r>
        <w:rPr>
          <w:sz w:val="24"/>
        </w:rPr>
        <w:t>Ortakların</w:t>
      </w:r>
      <w:r>
        <w:rPr>
          <w:spacing w:val="-3"/>
          <w:sz w:val="24"/>
        </w:rPr>
        <w:t> </w:t>
      </w:r>
      <w:r>
        <w:rPr>
          <w:sz w:val="24"/>
        </w:rPr>
        <w:t>sigorta</w:t>
      </w:r>
      <w:r>
        <w:rPr>
          <w:spacing w:val="-2"/>
          <w:sz w:val="24"/>
        </w:rPr>
        <w:t> </w:t>
      </w:r>
      <w:r>
        <w:rPr>
          <w:sz w:val="24"/>
        </w:rPr>
        <w:t>ihtiyaçlarına</w:t>
      </w:r>
      <w:r>
        <w:rPr>
          <w:spacing w:val="-3"/>
          <w:sz w:val="24"/>
        </w:rPr>
        <w:t> </w:t>
      </w:r>
      <w:r>
        <w:rPr>
          <w:sz w:val="24"/>
        </w:rPr>
        <w:t>aracı</w:t>
      </w:r>
      <w:r>
        <w:rPr>
          <w:spacing w:val="-2"/>
          <w:sz w:val="24"/>
        </w:rPr>
        <w:t> olur.</w:t>
      </w:r>
    </w:p>
    <w:p>
      <w:pPr>
        <w:pStyle w:val="ListParagraph"/>
        <w:numPr>
          <w:ilvl w:val="0"/>
          <w:numId w:val="1"/>
        </w:numPr>
        <w:tabs>
          <w:tab w:pos="1274" w:val="left" w:leader="none"/>
        </w:tabs>
        <w:spacing w:line="240" w:lineRule="auto" w:before="0" w:after="0"/>
        <w:ind w:left="1274" w:right="0" w:hanging="423"/>
        <w:jc w:val="left"/>
        <w:rPr>
          <w:sz w:val="24"/>
        </w:rPr>
      </w:pPr>
      <w:r>
        <w:rPr>
          <w:sz w:val="24"/>
        </w:rPr>
        <w:t>Yurt</w:t>
      </w:r>
      <w:r>
        <w:rPr>
          <w:spacing w:val="-2"/>
          <w:sz w:val="24"/>
        </w:rPr>
        <w:t> </w:t>
      </w:r>
      <w:r>
        <w:rPr>
          <w:sz w:val="24"/>
        </w:rPr>
        <w:t>içinde</w:t>
      </w:r>
      <w:r>
        <w:rPr>
          <w:spacing w:val="-1"/>
          <w:sz w:val="24"/>
        </w:rPr>
        <w:t> </w:t>
      </w:r>
      <w:r>
        <w:rPr>
          <w:sz w:val="24"/>
        </w:rPr>
        <w:t>ve</w:t>
      </w:r>
      <w:r>
        <w:rPr>
          <w:spacing w:val="1"/>
          <w:sz w:val="24"/>
        </w:rPr>
        <w:t> </w:t>
      </w:r>
      <w:r>
        <w:rPr>
          <w:sz w:val="24"/>
        </w:rPr>
        <w:t>yurt</w:t>
      </w:r>
      <w:r>
        <w:rPr>
          <w:spacing w:val="-1"/>
          <w:sz w:val="24"/>
        </w:rPr>
        <w:t> </w:t>
      </w:r>
      <w:r>
        <w:rPr>
          <w:sz w:val="24"/>
        </w:rPr>
        <w:t>dışında</w:t>
      </w:r>
      <w:r>
        <w:rPr>
          <w:spacing w:val="-2"/>
          <w:sz w:val="24"/>
        </w:rPr>
        <w:t> </w:t>
      </w:r>
      <w:r>
        <w:rPr>
          <w:sz w:val="24"/>
        </w:rPr>
        <w:t>şubeler</w:t>
      </w:r>
      <w:r>
        <w:rPr>
          <w:spacing w:val="-1"/>
          <w:sz w:val="24"/>
        </w:rPr>
        <w:t> </w:t>
      </w:r>
      <w:r>
        <w:rPr>
          <w:spacing w:val="-2"/>
          <w:sz w:val="24"/>
        </w:rPr>
        <w:t>açabilir.</w:t>
      </w:r>
    </w:p>
    <w:p>
      <w:pPr>
        <w:pStyle w:val="ListParagraph"/>
        <w:spacing w:after="0" w:line="240" w:lineRule="auto"/>
        <w:jc w:val="left"/>
        <w:rPr>
          <w:sz w:val="24"/>
        </w:rPr>
        <w:sectPr>
          <w:pgSz w:w="11910" w:h="16840"/>
          <w:pgMar w:header="802" w:footer="1022" w:top="1660" w:bottom="1240" w:left="1275" w:right="566"/>
        </w:sectPr>
      </w:pPr>
    </w:p>
    <w:p>
      <w:pPr>
        <w:pStyle w:val="BodyText"/>
        <w:spacing w:before="45"/>
        <w:ind w:left="0"/>
        <w:jc w:val="left"/>
      </w:pPr>
    </w:p>
    <w:p>
      <w:pPr>
        <w:pStyle w:val="ListParagraph"/>
        <w:numPr>
          <w:ilvl w:val="0"/>
          <w:numId w:val="1"/>
        </w:numPr>
        <w:tabs>
          <w:tab w:pos="1273" w:val="left" w:leader="none"/>
        </w:tabs>
        <w:spacing w:line="240" w:lineRule="auto" w:before="0" w:after="0"/>
        <w:ind w:left="143" w:right="284" w:firstLine="707"/>
        <w:jc w:val="both"/>
        <w:rPr>
          <w:sz w:val="24"/>
        </w:rPr>
      </w:pPr>
      <w:r>
        <w:rPr>
          <w:sz w:val="24"/>
        </w:rPr>
        <w:t>Kooperatifin faaliyetleri kapsamında verilen hizmetin etkinliğinin artırılmasına yönelik araştırmalar yapar, bu konuda danışmanlık hizmeti alır, ortaklarını eğitir ve bu amaçla gerekli personel istihdam eder.</w:t>
      </w:r>
    </w:p>
    <w:p>
      <w:pPr>
        <w:pStyle w:val="ListParagraph"/>
        <w:numPr>
          <w:ilvl w:val="0"/>
          <w:numId w:val="1"/>
        </w:numPr>
        <w:tabs>
          <w:tab w:pos="1274" w:val="left" w:leader="none"/>
        </w:tabs>
        <w:spacing w:line="240" w:lineRule="auto" w:before="0" w:after="0"/>
        <w:ind w:left="1274" w:right="0" w:hanging="423"/>
        <w:jc w:val="both"/>
        <w:rPr>
          <w:sz w:val="24"/>
        </w:rPr>
      </w:pPr>
      <w:r>
        <w:rPr>
          <w:sz w:val="24"/>
        </w:rPr>
        <w:t>Gerektiğinde</w:t>
      </w:r>
      <w:r>
        <w:rPr>
          <w:spacing w:val="-2"/>
          <w:sz w:val="24"/>
        </w:rPr>
        <w:t> </w:t>
      </w:r>
      <w:r>
        <w:rPr>
          <w:sz w:val="24"/>
        </w:rPr>
        <w:t>konusu</w:t>
      </w:r>
      <w:r>
        <w:rPr>
          <w:spacing w:val="-2"/>
          <w:sz w:val="24"/>
        </w:rPr>
        <w:t> </w:t>
      </w:r>
      <w:r>
        <w:rPr>
          <w:sz w:val="24"/>
        </w:rPr>
        <w:t>ile</w:t>
      </w:r>
      <w:r>
        <w:rPr>
          <w:spacing w:val="-2"/>
          <w:sz w:val="24"/>
        </w:rPr>
        <w:t> </w:t>
      </w:r>
      <w:r>
        <w:rPr>
          <w:sz w:val="24"/>
        </w:rPr>
        <w:t>ilgili</w:t>
      </w:r>
      <w:r>
        <w:rPr>
          <w:spacing w:val="-1"/>
          <w:sz w:val="24"/>
        </w:rPr>
        <w:t> </w:t>
      </w:r>
      <w:r>
        <w:rPr>
          <w:sz w:val="24"/>
        </w:rPr>
        <w:t>eğitim, yayın,</w:t>
      </w:r>
      <w:r>
        <w:rPr>
          <w:spacing w:val="-2"/>
          <w:sz w:val="24"/>
        </w:rPr>
        <w:t> </w:t>
      </w:r>
      <w:r>
        <w:rPr>
          <w:sz w:val="24"/>
        </w:rPr>
        <w:t>araştırma</w:t>
      </w:r>
      <w:r>
        <w:rPr>
          <w:spacing w:val="-1"/>
          <w:sz w:val="24"/>
        </w:rPr>
        <w:t> </w:t>
      </w:r>
      <w:r>
        <w:rPr>
          <w:sz w:val="24"/>
        </w:rPr>
        <w:t>ve</w:t>
      </w:r>
      <w:r>
        <w:rPr>
          <w:spacing w:val="-4"/>
          <w:sz w:val="24"/>
        </w:rPr>
        <w:t> </w:t>
      </w:r>
      <w:r>
        <w:rPr>
          <w:sz w:val="24"/>
        </w:rPr>
        <w:t>benzeri</w:t>
      </w:r>
      <w:r>
        <w:rPr>
          <w:spacing w:val="-1"/>
          <w:sz w:val="24"/>
        </w:rPr>
        <w:t> </w:t>
      </w:r>
      <w:r>
        <w:rPr>
          <w:sz w:val="24"/>
        </w:rPr>
        <w:t>faaliyetlerde</w:t>
      </w:r>
      <w:r>
        <w:rPr>
          <w:spacing w:val="-2"/>
          <w:sz w:val="24"/>
        </w:rPr>
        <w:t> bulunur.</w:t>
      </w:r>
    </w:p>
    <w:p>
      <w:pPr>
        <w:pStyle w:val="ListParagraph"/>
        <w:numPr>
          <w:ilvl w:val="0"/>
          <w:numId w:val="1"/>
        </w:numPr>
        <w:tabs>
          <w:tab w:pos="1274" w:val="left" w:leader="none"/>
        </w:tabs>
        <w:spacing w:line="240" w:lineRule="auto" w:before="0" w:after="0"/>
        <w:ind w:left="1274" w:right="0" w:hanging="423"/>
        <w:jc w:val="both"/>
        <w:rPr>
          <w:sz w:val="24"/>
        </w:rPr>
      </w:pPr>
      <w:r>
        <w:rPr>
          <w:sz w:val="24"/>
        </w:rPr>
        <w:t>Amaçları</w:t>
      </w:r>
      <w:r>
        <w:rPr>
          <w:spacing w:val="-3"/>
          <w:sz w:val="24"/>
        </w:rPr>
        <w:t> </w:t>
      </w:r>
      <w:r>
        <w:rPr>
          <w:sz w:val="24"/>
        </w:rPr>
        <w:t>doğrultusunda</w:t>
      </w:r>
      <w:r>
        <w:rPr>
          <w:spacing w:val="-1"/>
          <w:sz w:val="24"/>
        </w:rPr>
        <w:t> </w:t>
      </w:r>
      <w:r>
        <w:rPr>
          <w:sz w:val="24"/>
        </w:rPr>
        <w:t>fonlar</w:t>
      </w:r>
      <w:r>
        <w:rPr>
          <w:spacing w:val="-2"/>
          <w:sz w:val="24"/>
        </w:rPr>
        <w:t> oluşturabilir.</w:t>
      </w:r>
    </w:p>
    <w:p>
      <w:pPr>
        <w:pStyle w:val="BodyText"/>
        <w:spacing w:before="7"/>
        <w:ind w:left="0"/>
        <w:jc w:val="left"/>
      </w:pPr>
    </w:p>
    <w:p>
      <w:pPr>
        <w:pStyle w:val="Heading1"/>
        <w:spacing w:line="237" w:lineRule="auto"/>
        <w:ind w:left="3638" w:right="3774" w:hanging="4"/>
        <w:jc w:val="center"/>
      </w:pPr>
      <w:r>
        <w:rPr/>
        <w:t>İKİNCİ BÖLÜM SERMAYE</w:t>
      </w:r>
      <w:r>
        <w:rPr>
          <w:spacing w:val="-15"/>
        </w:rPr>
        <w:t> </w:t>
      </w:r>
      <w:r>
        <w:rPr/>
        <w:t>VE</w:t>
      </w:r>
      <w:r>
        <w:rPr>
          <w:spacing w:val="-15"/>
        </w:rPr>
        <w:t> </w:t>
      </w:r>
      <w:r>
        <w:rPr/>
        <w:t>PAYLAR</w:t>
      </w:r>
    </w:p>
    <w:p>
      <w:pPr>
        <w:spacing w:before="121"/>
        <w:ind w:left="53" w:right="7111" w:firstLine="0"/>
        <w:jc w:val="center"/>
        <w:rPr>
          <w:b/>
          <w:sz w:val="24"/>
        </w:rPr>
      </w:pPr>
      <w:r>
        <w:rPr>
          <w:b/>
          <w:spacing w:val="-2"/>
          <w:sz w:val="24"/>
        </w:rPr>
        <w:t>SERMAYE:</w:t>
      </w:r>
    </w:p>
    <w:p>
      <w:pPr>
        <w:pStyle w:val="BodyText"/>
        <w:tabs>
          <w:tab w:pos="6557" w:val="left" w:leader="dot"/>
        </w:tabs>
        <w:ind w:right="282" w:firstLine="707"/>
      </w:pPr>
      <w:r>
        <w:rPr>
          <w:b/>
        </w:rPr>
        <w:t>Madde 7- </w:t>
      </w:r>
      <w:r>
        <w:rPr/>
        <w:t>Kooperatifin sermayesi, ortakların taahhüt ettikleri payların toplam tutarlarından ibaret</w:t>
      </w:r>
      <w:r>
        <w:rPr>
          <w:spacing w:val="17"/>
        </w:rPr>
        <w:t> </w:t>
      </w:r>
      <w:r>
        <w:rPr/>
        <w:t>olup</w:t>
      </w:r>
      <w:r>
        <w:rPr>
          <w:spacing w:val="18"/>
        </w:rPr>
        <w:t> </w:t>
      </w:r>
      <w:r>
        <w:rPr/>
        <w:t>değişkendir.</w:t>
      </w:r>
      <w:r>
        <w:rPr>
          <w:spacing w:val="18"/>
        </w:rPr>
        <w:t> </w:t>
      </w:r>
      <w:r>
        <w:rPr/>
        <w:t>Ancak,</w:t>
      </w:r>
      <w:r>
        <w:rPr>
          <w:spacing w:val="17"/>
        </w:rPr>
        <w:t> </w:t>
      </w:r>
      <w:r>
        <w:rPr/>
        <w:t>sermayenin</w:t>
      </w:r>
      <w:r>
        <w:rPr>
          <w:spacing w:val="17"/>
        </w:rPr>
        <w:t> </w:t>
      </w:r>
      <w:r>
        <w:rPr/>
        <w:t>en</w:t>
      </w:r>
      <w:r>
        <w:rPr>
          <w:spacing w:val="20"/>
        </w:rPr>
        <w:t> </w:t>
      </w:r>
      <w:r>
        <w:rPr/>
        <w:t>az</w:t>
      </w:r>
      <w:r>
        <w:rPr>
          <w:spacing w:val="19"/>
        </w:rPr>
        <w:t> </w:t>
      </w:r>
      <w:r>
        <w:rPr>
          <w:spacing w:val="-4"/>
        </w:rPr>
        <w:t>haddi</w:t>
      </w:r>
      <w:r>
        <w:rPr/>
        <w:tab/>
        <w:t>TL’dır.</w:t>
      </w:r>
      <w:r>
        <w:rPr>
          <w:spacing w:val="16"/>
        </w:rPr>
        <w:t> </w:t>
      </w:r>
      <w:r>
        <w:rPr/>
        <w:t>Kuruluşta</w:t>
      </w:r>
      <w:r>
        <w:rPr>
          <w:spacing w:val="16"/>
        </w:rPr>
        <w:t> </w:t>
      </w:r>
      <w:r>
        <w:rPr/>
        <w:t>bu</w:t>
      </w:r>
      <w:r>
        <w:rPr>
          <w:spacing w:val="17"/>
        </w:rPr>
        <w:t> </w:t>
      </w:r>
      <w:r>
        <w:rPr>
          <w:spacing w:val="-2"/>
        </w:rPr>
        <w:t>sermayenin</w:t>
      </w:r>
    </w:p>
    <w:p>
      <w:pPr>
        <w:pStyle w:val="BodyText"/>
      </w:pPr>
      <w:r>
        <w:rPr/>
        <w:t>tamamının</w:t>
      </w:r>
      <w:r>
        <w:rPr>
          <w:spacing w:val="-1"/>
        </w:rPr>
        <w:t> </w:t>
      </w:r>
      <w:r>
        <w:rPr/>
        <w:t>taahhüt</w:t>
      </w:r>
      <w:r>
        <w:rPr>
          <w:spacing w:val="-1"/>
        </w:rPr>
        <w:t> </w:t>
      </w:r>
      <w:r>
        <w:rPr/>
        <w:t>edilmesi</w:t>
      </w:r>
      <w:r>
        <w:rPr>
          <w:spacing w:val="-1"/>
        </w:rPr>
        <w:t> </w:t>
      </w:r>
      <w:r>
        <w:rPr/>
        <w:t>ve 1/4’ünün</w:t>
      </w:r>
      <w:r>
        <w:rPr>
          <w:spacing w:val="-1"/>
        </w:rPr>
        <w:t> </w:t>
      </w:r>
      <w:r>
        <w:rPr/>
        <w:t>peşin ödenmesi </w:t>
      </w:r>
      <w:r>
        <w:rPr>
          <w:spacing w:val="-2"/>
        </w:rPr>
        <w:t>zorunludur.</w:t>
      </w:r>
    </w:p>
    <w:p>
      <w:pPr>
        <w:pStyle w:val="BodyText"/>
        <w:spacing w:before="116"/>
        <w:ind w:right="281" w:firstLine="707"/>
      </w:pPr>
      <w:r>
        <w:rPr/>
        <w:t>Ayni sermaye konabilir. Kooperatif mevcut bir işletmeyi veya ayınları devralabilir Ayın nev'inden sermaye konması halinde 1163 sayılı Kooperatifler Kanunu’nun 21 ve 22 nci</w:t>
      </w:r>
      <w:r>
        <w:rPr>
          <w:spacing w:val="80"/>
        </w:rPr>
        <w:t> </w:t>
      </w:r>
      <w:r>
        <w:rPr/>
        <w:t>maddelerine göre hareket olunur.</w:t>
      </w:r>
    </w:p>
    <w:p>
      <w:pPr>
        <w:pStyle w:val="Heading1"/>
        <w:spacing w:line="274" w:lineRule="exact" w:before="125"/>
        <w:ind w:left="851"/>
      </w:pPr>
      <w:r>
        <w:rPr>
          <w:spacing w:val="-2"/>
        </w:rPr>
        <w:t>PAYLAR:</w:t>
      </w:r>
    </w:p>
    <w:p>
      <w:pPr>
        <w:pStyle w:val="BodyText"/>
        <w:ind w:right="285" w:firstLine="707"/>
      </w:pPr>
      <w:r>
        <w:rPr>
          <w:b/>
        </w:rPr>
        <w:t>Madde 8- </w:t>
      </w:r>
      <w:r>
        <w:rPr/>
        <w:t>Bir ortaklık payının değeri 100.-TL’dir. Ortaklar en çok 5.000 pay taahhüt edebilirler. Ancak, her ortağın en az</w:t>
      </w:r>
      <w:r>
        <w:rPr>
          <w:spacing w:val="80"/>
        </w:rPr>
        <w:t>   </w:t>
      </w:r>
      <w:r>
        <w:rPr/>
        <w:t>pay taahhüt etmesi zorunludur.</w:t>
      </w:r>
    </w:p>
    <w:p>
      <w:pPr>
        <w:pStyle w:val="BodyText"/>
        <w:spacing w:before="117"/>
        <w:ind w:right="286" w:firstLine="719"/>
      </w:pPr>
      <w:r>
        <w:rPr/>
        <w:t>Ortaklık payları, bu anasözleşmenin 19’uncu maddesine göre düzenlenen ortaklık senedinde gösterilir. Senetle temsil edilmeyen paylar 100.-TL olarak itibar olunur.</w:t>
      </w:r>
    </w:p>
    <w:p>
      <w:pPr>
        <w:pStyle w:val="Heading1"/>
        <w:spacing w:line="274" w:lineRule="exact" w:before="125"/>
        <w:ind w:left="851"/>
      </w:pPr>
      <w:r>
        <w:rPr/>
        <w:t>PAYLARIN</w:t>
      </w:r>
      <w:r>
        <w:rPr>
          <w:spacing w:val="-8"/>
        </w:rPr>
        <w:t> </w:t>
      </w:r>
      <w:r>
        <w:rPr>
          <w:spacing w:val="-2"/>
        </w:rPr>
        <w:t>ÖDENMESİ:</w:t>
      </w:r>
    </w:p>
    <w:p>
      <w:pPr>
        <w:pStyle w:val="BodyText"/>
        <w:ind w:right="287" w:firstLine="719"/>
      </w:pPr>
      <w:r>
        <w:rPr>
          <w:b/>
        </w:rPr>
        <w:t>Madde 9- </w:t>
      </w:r>
      <w:r>
        <w:rPr/>
        <w:t>Kurucuların taahhüt ettikleri pay bedellerinin en az ¼’ü tescilden önce, gerisi de kooperatifin tescilini izleyen yirmi dört ay içinde ödenir.</w:t>
      </w:r>
    </w:p>
    <w:p>
      <w:pPr>
        <w:pStyle w:val="BodyText"/>
        <w:spacing w:before="118"/>
        <w:ind w:right="283" w:firstLine="719"/>
      </w:pPr>
      <w:r>
        <w:rPr/>
        <w:t>Nakdî ödemeler, 19/10/2005 tarihli ve 5411 sayılı Bankacılık Kanunu’na bağlı bir bankada, kurulmakta olan kooperatif adına açılacak özel bir hesaba, sadece kooperatifin kullanabileceği şekilde yatırılır. Taahhüt edilen payların, kanunda veya anasözleşmede öngörülmüş bulunan ve kanunda yazılı olandan daha yüksek olan tutarlarının ödendiği, ticaret siciline yöneltilecek bir</w:t>
      </w:r>
      <w:r>
        <w:rPr>
          <w:spacing w:val="40"/>
        </w:rPr>
        <w:t> </w:t>
      </w:r>
      <w:r>
        <w:rPr/>
        <w:t>banka</w:t>
      </w:r>
      <w:r>
        <w:rPr>
          <w:spacing w:val="-4"/>
        </w:rPr>
        <w:t> </w:t>
      </w:r>
      <w:r>
        <w:rPr/>
        <w:t>mektubu</w:t>
      </w:r>
      <w:r>
        <w:rPr>
          <w:spacing w:val="-3"/>
        </w:rPr>
        <w:t> </w:t>
      </w:r>
      <w:r>
        <w:rPr/>
        <w:t>ile</w:t>
      </w:r>
      <w:r>
        <w:rPr>
          <w:spacing w:val="-4"/>
        </w:rPr>
        <w:t> </w:t>
      </w:r>
      <w:r>
        <w:rPr/>
        <w:t>ispatlanır.</w:t>
      </w:r>
      <w:r>
        <w:rPr>
          <w:spacing w:val="-3"/>
        </w:rPr>
        <w:t> </w:t>
      </w:r>
      <w:r>
        <w:rPr/>
        <w:t>Banka,</w:t>
      </w:r>
      <w:r>
        <w:rPr>
          <w:spacing w:val="-3"/>
        </w:rPr>
        <w:t> </w:t>
      </w:r>
      <w:r>
        <w:rPr/>
        <w:t>bu</w:t>
      </w:r>
      <w:r>
        <w:rPr>
          <w:spacing w:val="-3"/>
        </w:rPr>
        <w:t> </w:t>
      </w:r>
      <w:r>
        <w:rPr/>
        <w:t>tutarı,</w:t>
      </w:r>
      <w:r>
        <w:rPr>
          <w:spacing w:val="-3"/>
        </w:rPr>
        <w:t> </w:t>
      </w:r>
      <w:r>
        <w:rPr/>
        <w:t>kooperatifin</w:t>
      </w:r>
      <w:r>
        <w:rPr>
          <w:spacing w:val="-3"/>
        </w:rPr>
        <w:t> </w:t>
      </w:r>
      <w:r>
        <w:rPr/>
        <w:t>tüzel</w:t>
      </w:r>
      <w:r>
        <w:rPr>
          <w:spacing w:val="-3"/>
        </w:rPr>
        <w:t> </w:t>
      </w:r>
      <w:r>
        <w:rPr/>
        <w:t>kişilik</w:t>
      </w:r>
      <w:r>
        <w:rPr>
          <w:spacing w:val="-3"/>
        </w:rPr>
        <w:t> </w:t>
      </w:r>
      <w:r>
        <w:rPr/>
        <w:t>kazandığını</w:t>
      </w:r>
      <w:r>
        <w:rPr>
          <w:spacing w:val="-3"/>
        </w:rPr>
        <w:t> </w:t>
      </w:r>
      <w:r>
        <w:rPr/>
        <w:t>bildiren</w:t>
      </w:r>
      <w:r>
        <w:rPr>
          <w:spacing w:val="-3"/>
        </w:rPr>
        <w:t> </w:t>
      </w:r>
      <w:r>
        <w:rPr/>
        <w:t>bir</w:t>
      </w:r>
      <w:r>
        <w:rPr>
          <w:spacing w:val="-3"/>
        </w:rPr>
        <w:t> </w:t>
      </w:r>
      <w:r>
        <w:rPr/>
        <w:t>sicil müdürlüğü yazısının sunulması üzerine, sadece kooperatife öder.</w:t>
      </w:r>
    </w:p>
    <w:p>
      <w:pPr>
        <w:pStyle w:val="BodyText"/>
        <w:spacing w:before="120"/>
        <w:ind w:right="279" w:firstLine="719"/>
      </w:pPr>
      <w:r>
        <w:rPr/>
        <w:t>Kurucuların sermayenin tamamını ödemeyi şartsız kabul ettikleri ve anasözleşmedeki imzaların noterce onaylandığı tarihten itibaren kooperatif üç ay içinde tüzel kişilik kazanamadığı takdirde, bu hususu doğrulayan bir sicil müdürlüğü yazısının sunulması üzerine, bedeller banka tarafından sahiplerine geri verilir.</w:t>
      </w:r>
    </w:p>
    <w:p>
      <w:pPr>
        <w:spacing w:before="125"/>
        <w:ind w:left="9" w:right="149" w:firstLine="0"/>
        <w:jc w:val="center"/>
        <w:rPr>
          <w:b/>
          <w:sz w:val="24"/>
        </w:rPr>
      </w:pPr>
      <w:r>
        <w:rPr>
          <w:b/>
          <w:sz w:val="24"/>
        </w:rPr>
        <w:t>ÜÇÜNCÜ</w:t>
      </w:r>
      <w:r>
        <w:rPr>
          <w:b/>
          <w:spacing w:val="-6"/>
          <w:sz w:val="24"/>
        </w:rPr>
        <w:t> </w:t>
      </w:r>
      <w:r>
        <w:rPr>
          <w:b/>
          <w:spacing w:val="-2"/>
          <w:sz w:val="24"/>
        </w:rPr>
        <w:t>BÖLÜM</w:t>
      </w:r>
    </w:p>
    <w:p>
      <w:pPr>
        <w:spacing w:before="0"/>
        <w:ind w:left="10" w:right="149" w:firstLine="0"/>
        <w:jc w:val="center"/>
        <w:rPr>
          <w:b/>
          <w:sz w:val="24"/>
        </w:rPr>
      </w:pPr>
      <w:r>
        <w:rPr>
          <w:b/>
          <w:sz w:val="24"/>
        </w:rPr>
        <w:t>ORTAKLIK</w:t>
      </w:r>
      <w:r>
        <w:rPr>
          <w:b/>
          <w:spacing w:val="-5"/>
          <w:sz w:val="24"/>
        </w:rPr>
        <w:t> </w:t>
      </w:r>
      <w:r>
        <w:rPr>
          <w:b/>
          <w:spacing w:val="-2"/>
          <w:sz w:val="24"/>
        </w:rPr>
        <w:t>İŞLEMLERİ</w:t>
      </w:r>
    </w:p>
    <w:p>
      <w:pPr>
        <w:spacing w:before="121"/>
        <w:ind w:left="0" w:right="5660" w:firstLine="0"/>
        <w:jc w:val="center"/>
        <w:rPr>
          <w:b/>
          <w:sz w:val="24"/>
        </w:rPr>
      </w:pPr>
      <w:r>
        <w:rPr>
          <w:b/>
          <w:sz w:val="24"/>
        </w:rPr>
        <w:t>ORTAKLIK</w:t>
      </w:r>
      <w:r>
        <w:rPr>
          <w:b/>
          <w:spacing w:val="-5"/>
          <w:sz w:val="24"/>
        </w:rPr>
        <w:t> </w:t>
      </w:r>
      <w:r>
        <w:rPr>
          <w:b/>
          <w:spacing w:val="-2"/>
          <w:sz w:val="24"/>
        </w:rPr>
        <w:t>ŞARTLARI:</w:t>
      </w:r>
    </w:p>
    <w:p>
      <w:pPr>
        <w:pStyle w:val="BodyText"/>
        <w:ind w:right="283" w:firstLine="707"/>
      </w:pPr>
      <w:r>
        <w:rPr>
          <w:b/>
        </w:rPr>
        <w:t>Madde 10- </w:t>
      </w:r>
      <w:r>
        <w:rPr/>
        <w:t>Kooperatife ortak olabilmek için medeni hakları kullanma ehliyetine sahip gerçek kişi ya da kamu veya özel hukuk tüzel kişisi olmak gerekir.</w:t>
      </w:r>
    </w:p>
    <w:p>
      <w:pPr>
        <w:pStyle w:val="Heading1"/>
        <w:spacing w:line="274" w:lineRule="exact" w:before="120"/>
        <w:ind w:left="851"/>
        <w:jc w:val="both"/>
      </w:pPr>
      <w:r>
        <w:rPr/>
        <w:t>ORTAKLIĞA</w:t>
      </w:r>
      <w:r>
        <w:rPr>
          <w:spacing w:val="-4"/>
        </w:rPr>
        <w:t> </w:t>
      </w:r>
      <w:r>
        <w:rPr>
          <w:spacing w:val="-2"/>
        </w:rPr>
        <w:t>KABUL:</w:t>
      </w:r>
    </w:p>
    <w:p>
      <w:pPr>
        <w:pStyle w:val="BodyText"/>
        <w:ind w:right="281" w:firstLine="707"/>
      </w:pPr>
      <w:r>
        <w:rPr>
          <w:b/>
        </w:rPr>
        <w:t>Madde 11- </w:t>
      </w:r>
      <w:r>
        <w:rPr/>
        <w:t>Gerekli şartları taşıyıp da kooperatife ortak olmak isteyenler, yazılı olarak yönetim kuruluna başvururlar. Bu başvuru yazısına 10’uncu maddede belirtilen ortaklık şartlarının taşındığını gösteren belgeler eklenir. Ayrıca, bu başvuruda, anasözleşmenin tüm hükümlerinin ve getirilen yükümlülüklerinin kabul edildiği açıkça belirtilir.</w:t>
      </w:r>
    </w:p>
    <w:p>
      <w:pPr>
        <w:pStyle w:val="BodyText"/>
        <w:spacing w:before="118"/>
        <w:ind w:left="851"/>
      </w:pPr>
      <w:r>
        <w:rPr/>
        <w:t>Ortaklığa</w:t>
      </w:r>
      <w:r>
        <w:rPr>
          <w:spacing w:val="-2"/>
        </w:rPr>
        <w:t> </w:t>
      </w:r>
      <w:r>
        <w:rPr/>
        <w:t>kabul</w:t>
      </w:r>
      <w:r>
        <w:rPr>
          <w:spacing w:val="2"/>
        </w:rPr>
        <w:t> </w:t>
      </w:r>
      <w:r>
        <w:rPr/>
        <w:t>yönetim kurulunun</w:t>
      </w:r>
      <w:r>
        <w:rPr>
          <w:spacing w:val="-2"/>
        </w:rPr>
        <w:t> </w:t>
      </w:r>
      <w:r>
        <w:rPr/>
        <w:t>kararı</w:t>
      </w:r>
      <w:r>
        <w:rPr>
          <w:spacing w:val="-2"/>
        </w:rPr>
        <w:t> </w:t>
      </w:r>
      <w:r>
        <w:rPr/>
        <w:t>ile</w:t>
      </w:r>
      <w:r>
        <w:rPr>
          <w:spacing w:val="-2"/>
        </w:rPr>
        <w:t> gerçekleşir.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right="287" w:firstLine="707"/>
      </w:pPr>
      <w:r>
        <w:rPr/>
        <w:t>Yönetim kurulu, ortaklar ile ortak olmak için başvuranların 10 uncu maddede gösterilen şartları taşıyıp taşımadığını araştırmak zorundadır.</w:t>
      </w:r>
    </w:p>
    <w:p>
      <w:pPr>
        <w:pStyle w:val="BodyText"/>
        <w:spacing w:before="120"/>
        <w:ind w:right="288" w:firstLine="707"/>
      </w:pPr>
      <w:r>
        <w:rPr/>
        <w:t>Ortaklığa kabul veya ret kararı, ilgiliye 15 gün içinde yazı ile bildirilir, istekli, ortaklığa alındığı takdirde, kararın kendisine bildirildiği tarihten itibaren bir ay içinde sermaye taahhüdünün, diğer ortaklarca ödenmiş taksiti ile diğer ortakların her birinin o tarihe kadar ödemiş oldukları paralara</w:t>
      </w:r>
      <w:r>
        <w:rPr>
          <w:spacing w:val="-6"/>
        </w:rPr>
        <w:t> </w:t>
      </w:r>
      <w:r>
        <w:rPr/>
        <w:t>(site</w:t>
      </w:r>
      <w:r>
        <w:rPr>
          <w:spacing w:val="1"/>
        </w:rPr>
        <w:t> </w:t>
      </w:r>
      <w:r>
        <w:rPr/>
        <w:t>yönetiminden</w:t>
      </w:r>
      <w:r>
        <w:rPr>
          <w:spacing w:val="-2"/>
        </w:rPr>
        <w:t> </w:t>
      </w:r>
      <w:r>
        <w:rPr/>
        <w:t>aldıkları</w:t>
      </w:r>
      <w:r>
        <w:rPr>
          <w:spacing w:val="-1"/>
        </w:rPr>
        <w:t> </w:t>
      </w:r>
      <w:r>
        <w:rPr/>
        <w:t>hizmet</w:t>
      </w:r>
      <w:r>
        <w:rPr>
          <w:spacing w:val="-2"/>
        </w:rPr>
        <w:t> </w:t>
      </w:r>
      <w:r>
        <w:rPr/>
        <w:t>karşılığı</w:t>
      </w:r>
      <w:r>
        <w:rPr>
          <w:spacing w:val="-2"/>
        </w:rPr>
        <w:t> </w:t>
      </w:r>
      <w:r>
        <w:rPr/>
        <w:t>bedeller</w:t>
      </w:r>
      <w:r>
        <w:rPr>
          <w:spacing w:val="-2"/>
        </w:rPr>
        <w:t> </w:t>
      </w:r>
      <w:r>
        <w:rPr/>
        <w:t>haricindeki)</w:t>
      </w:r>
      <w:r>
        <w:rPr>
          <w:spacing w:val="-1"/>
        </w:rPr>
        <w:t> </w:t>
      </w:r>
      <w:r>
        <w:rPr/>
        <w:t>eşit tutarı</w:t>
      </w:r>
      <w:r>
        <w:rPr>
          <w:spacing w:val="-2"/>
        </w:rPr>
        <w:t> </w:t>
      </w:r>
      <w:r>
        <w:rPr/>
        <w:t>bir</w:t>
      </w:r>
      <w:r>
        <w:rPr>
          <w:spacing w:val="-2"/>
        </w:rPr>
        <w:t> </w:t>
      </w:r>
      <w:r>
        <w:rPr/>
        <w:t>defada</w:t>
      </w:r>
      <w:r>
        <w:rPr>
          <w:spacing w:val="-2"/>
        </w:rPr>
        <w:t> öder.</w:t>
      </w:r>
    </w:p>
    <w:p>
      <w:pPr>
        <w:pStyle w:val="BodyText"/>
        <w:spacing w:before="60"/>
        <w:ind w:right="283" w:firstLine="707"/>
      </w:pPr>
      <w:r>
        <w:rPr/>
        <w:t>17’nci madde uyarınca devir yolu ile ortaklığa alınanlar hariç olmak üzere daha sonra ortaklığa kabul edileceklerden, yukarıdaki fıkrada belirtilen tutarın üzerinde para talep edilmesi, genel kurulun bu hususta karar alması halinde mümkündür.</w:t>
      </w:r>
    </w:p>
    <w:p>
      <w:pPr>
        <w:pStyle w:val="Heading1"/>
        <w:spacing w:line="274" w:lineRule="exact" w:before="122"/>
      </w:pPr>
      <w:r>
        <w:rPr/>
        <w:t>ORTAK</w:t>
      </w:r>
      <w:r>
        <w:rPr>
          <w:spacing w:val="-3"/>
        </w:rPr>
        <w:t> </w:t>
      </w:r>
      <w:r>
        <w:rPr>
          <w:spacing w:val="-2"/>
        </w:rPr>
        <w:t>SAYISI:</w:t>
      </w:r>
    </w:p>
    <w:p>
      <w:pPr>
        <w:pStyle w:val="BodyText"/>
        <w:spacing w:line="274" w:lineRule="exact"/>
        <w:ind w:left="863"/>
        <w:jc w:val="left"/>
      </w:pPr>
      <w:r>
        <w:rPr>
          <w:b/>
        </w:rPr>
        <w:t>Madde</w:t>
      </w:r>
      <w:r>
        <w:rPr>
          <w:b/>
          <w:spacing w:val="-2"/>
        </w:rPr>
        <w:t> </w:t>
      </w:r>
      <w:r>
        <w:rPr>
          <w:b/>
        </w:rPr>
        <w:t>12-</w:t>
      </w:r>
      <w:r>
        <w:rPr>
          <w:b/>
          <w:spacing w:val="-2"/>
        </w:rPr>
        <w:t> </w:t>
      </w:r>
      <w:r>
        <w:rPr/>
        <w:t>Kooperatifin</w:t>
      </w:r>
      <w:r>
        <w:rPr>
          <w:spacing w:val="-1"/>
        </w:rPr>
        <w:t> </w:t>
      </w:r>
      <w:r>
        <w:rPr/>
        <w:t>ortak</w:t>
      </w:r>
      <w:r>
        <w:rPr>
          <w:spacing w:val="-1"/>
        </w:rPr>
        <w:t> </w:t>
      </w:r>
      <w:r>
        <w:rPr/>
        <w:t>sayısı en</w:t>
      </w:r>
      <w:r>
        <w:rPr>
          <w:spacing w:val="-1"/>
        </w:rPr>
        <w:t> </w:t>
      </w:r>
      <w:r>
        <w:rPr/>
        <w:t>az 7</w:t>
      </w:r>
      <w:r>
        <w:rPr>
          <w:spacing w:val="-1"/>
        </w:rPr>
        <w:t> </w:t>
      </w:r>
      <w:r>
        <w:rPr>
          <w:spacing w:val="-2"/>
        </w:rPr>
        <w:t>kişidir.</w:t>
      </w:r>
    </w:p>
    <w:p>
      <w:pPr>
        <w:pStyle w:val="Heading1"/>
        <w:spacing w:line="274" w:lineRule="exact" w:before="126"/>
      </w:pPr>
      <w:r>
        <w:rPr/>
        <w:t>ORTAKLIKTAN</w:t>
      </w:r>
      <w:r>
        <w:rPr>
          <w:spacing w:val="-6"/>
        </w:rPr>
        <w:t> </w:t>
      </w:r>
      <w:r>
        <w:rPr>
          <w:spacing w:val="-2"/>
        </w:rPr>
        <w:t>ÇIKMA:</w:t>
      </w:r>
    </w:p>
    <w:p>
      <w:pPr>
        <w:pStyle w:val="BodyText"/>
        <w:ind w:right="284" w:firstLine="719"/>
      </w:pPr>
      <w:r>
        <w:rPr>
          <w:b/>
        </w:rPr>
        <w:t>Madde 13- </w:t>
      </w:r>
      <w:r>
        <w:rPr/>
        <w:t>Her ortak, hesap senesi sonundan en az bir ay önce yönetim kuruluna yazı ile başvurmak suretiyle ortaklıktan çıkabilir. Yönetim kurulu bu hükme uygun olarak yapılacak isteğe rağmen, yazılı başvurunun kooperatif kayıtlarına girişinden itibaren bir ay içinde kabulden kaçınırsa, ortak, çıkma dileğini noter aracılığı ile yönetim kuruluna bildirir. Bildiri tarihinden itibaren çıkma gerçekleşir.</w:t>
      </w:r>
    </w:p>
    <w:p>
      <w:pPr>
        <w:pStyle w:val="Heading1"/>
        <w:spacing w:line="274" w:lineRule="exact" w:before="122"/>
      </w:pPr>
      <w:r>
        <w:rPr/>
        <w:t>ORTAKLIKTAN</w:t>
      </w:r>
      <w:r>
        <w:rPr>
          <w:spacing w:val="-5"/>
        </w:rPr>
        <w:t> </w:t>
      </w:r>
      <w:r>
        <w:rPr>
          <w:spacing w:val="-2"/>
        </w:rPr>
        <w:t>ÇIKARMA:</w:t>
      </w:r>
    </w:p>
    <w:p>
      <w:pPr>
        <w:pStyle w:val="BodyText"/>
        <w:ind w:right="281" w:firstLine="719"/>
      </w:pPr>
      <w:r>
        <w:rPr>
          <w:b/>
        </w:rPr>
        <w:t>Madde 14- </w:t>
      </w:r>
      <w:r>
        <w:rPr/>
        <w:t>Durumları aşağıda gösterilen hallere uyanlar yönetim kurulu kararı ile ortaklıktan çıkarılır.</w:t>
      </w:r>
    </w:p>
    <w:p>
      <w:pPr>
        <w:pStyle w:val="ListParagraph"/>
        <w:numPr>
          <w:ilvl w:val="0"/>
          <w:numId w:val="2"/>
        </w:numPr>
        <w:tabs>
          <w:tab w:pos="1135" w:val="left" w:leader="none"/>
        </w:tabs>
        <w:spacing w:line="240" w:lineRule="auto" w:before="118" w:after="0"/>
        <w:ind w:left="1135" w:right="0" w:hanging="284"/>
        <w:jc w:val="both"/>
        <w:rPr>
          <w:sz w:val="24"/>
        </w:rPr>
      </w:pPr>
      <w:r>
        <w:rPr>
          <w:sz w:val="24"/>
        </w:rPr>
        <w:t>10’uncu</w:t>
      </w:r>
      <w:r>
        <w:rPr>
          <w:spacing w:val="-4"/>
          <w:sz w:val="24"/>
        </w:rPr>
        <w:t> </w:t>
      </w:r>
      <w:r>
        <w:rPr>
          <w:sz w:val="24"/>
        </w:rPr>
        <w:t>maddede</w:t>
      </w:r>
      <w:r>
        <w:rPr>
          <w:spacing w:val="-2"/>
          <w:sz w:val="24"/>
        </w:rPr>
        <w:t> </w:t>
      </w:r>
      <w:r>
        <w:rPr>
          <w:sz w:val="24"/>
        </w:rPr>
        <w:t>belirtilen</w:t>
      </w:r>
      <w:r>
        <w:rPr>
          <w:spacing w:val="-1"/>
          <w:sz w:val="24"/>
        </w:rPr>
        <w:t> </w:t>
      </w:r>
      <w:r>
        <w:rPr>
          <w:sz w:val="24"/>
        </w:rPr>
        <w:t>ortaklık</w:t>
      </w:r>
      <w:r>
        <w:rPr>
          <w:spacing w:val="-1"/>
          <w:sz w:val="24"/>
        </w:rPr>
        <w:t> </w:t>
      </w:r>
      <w:r>
        <w:rPr>
          <w:sz w:val="24"/>
        </w:rPr>
        <w:t>şartlarından</w:t>
      </w:r>
      <w:r>
        <w:rPr>
          <w:spacing w:val="-1"/>
          <w:sz w:val="24"/>
        </w:rPr>
        <w:t> </w:t>
      </w:r>
      <w:r>
        <w:rPr>
          <w:sz w:val="24"/>
        </w:rPr>
        <w:t>herhangi</w:t>
      </w:r>
      <w:r>
        <w:rPr>
          <w:spacing w:val="-1"/>
          <w:sz w:val="24"/>
        </w:rPr>
        <w:t> </w:t>
      </w:r>
      <w:r>
        <w:rPr>
          <w:sz w:val="24"/>
        </w:rPr>
        <w:t>birini</w:t>
      </w:r>
      <w:r>
        <w:rPr>
          <w:spacing w:val="-1"/>
          <w:sz w:val="24"/>
        </w:rPr>
        <w:t> </w:t>
      </w:r>
      <w:r>
        <w:rPr>
          <w:spacing w:val="-2"/>
          <w:sz w:val="24"/>
        </w:rPr>
        <w:t>kaybedenler,</w:t>
      </w:r>
    </w:p>
    <w:p>
      <w:pPr>
        <w:pStyle w:val="ListParagraph"/>
        <w:numPr>
          <w:ilvl w:val="0"/>
          <w:numId w:val="2"/>
        </w:numPr>
        <w:tabs>
          <w:tab w:pos="1134" w:val="left" w:leader="none"/>
        </w:tabs>
        <w:spacing w:line="240" w:lineRule="auto" w:before="0" w:after="0"/>
        <w:ind w:left="143" w:right="283" w:firstLine="707"/>
        <w:jc w:val="both"/>
        <w:rPr>
          <w:sz w:val="24"/>
        </w:rPr>
      </w:pPr>
      <w:r>
        <w:rPr>
          <w:sz w:val="24"/>
        </w:rPr>
        <w:t>Parasal yükümlülüklerini</w:t>
      </w:r>
      <w:r>
        <w:rPr>
          <w:spacing w:val="-3"/>
          <w:sz w:val="24"/>
        </w:rPr>
        <w:t> </w:t>
      </w:r>
      <w:r>
        <w:rPr>
          <w:sz w:val="24"/>
        </w:rPr>
        <w:t>30</w:t>
      </w:r>
      <w:r>
        <w:rPr>
          <w:spacing w:val="-3"/>
          <w:sz w:val="24"/>
        </w:rPr>
        <w:t> </w:t>
      </w:r>
      <w:r>
        <w:rPr>
          <w:sz w:val="24"/>
        </w:rPr>
        <w:t>gün</w:t>
      </w:r>
      <w:r>
        <w:rPr>
          <w:spacing w:val="-3"/>
          <w:sz w:val="24"/>
        </w:rPr>
        <w:t> </w:t>
      </w:r>
      <w:r>
        <w:rPr>
          <w:sz w:val="24"/>
        </w:rPr>
        <w:t>geciktirmeleri</w:t>
      </w:r>
      <w:r>
        <w:rPr>
          <w:spacing w:val="-4"/>
          <w:sz w:val="24"/>
        </w:rPr>
        <w:t> </w:t>
      </w:r>
      <w:r>
        <w:rPr>
          <w:sz w:val="24"/>
        </w:rPr>
        <w:t>üzerine,</w:t>
      </w:r>
      <w:r>
        <w:rPr>
          <w:spacing w:val="-1"/>
          <w:sz w:val="24"/>
        </w:rPr>
        <w:t> </w:t>
      </w:r>
      <w:r>
        <w:rPr>
          <w:sz w:val="24"/>
        </w:rPr>
        <w:t>yönetim</w:t>
      </w:r>
      <w:r>
        <w:rPr>
          <w:spacing w:val="-5"/>
          <w:sz w:val="24"/>
        </w:rPr>
        <w:t> </w:t>
      </w:r>
      <w:r>
        <w:rPr>
          <w:sz w:val="24"/>
        </w:rPr>
        <w:t>kurulunca</w:t>
      </w:r>
      <w:r>
        <w:rPr>
          <w:spacing w:val="-4"/>
          <w:sz w:val="24"/>
        </w:rPr>
        <w:t> </w:t>
      </w:r>
      <w:r>
        <w:rPr>
          <w:sz w:val="24"/>
        </w:rPr>
        <w:t>noter</w:t>
      </w:r>
      <w:r>
        <w:rPr>
          <w:spacing w:val="-5"/>
          <w:sz w:val="24"/>
        </w:rPr>
        <w:t> </w:t>
      </w:r>
      <w:r>
        <w:rPr>
          <w:sz w:val="24"/>
        </w:rPr>
        <w:t>aracılığı ile yapılacak ihtarı takip eden 10 gün içinde bu yükümlülüklerini yerine getirmeyenlere yine aynı kurulca ikinci ihtar yapılır. İkinci ihtarı takip eden bir ay içerisinde de yükümlülüklerini yerine </w:t>
      </w:r>
      <w:r>
        <w:rPr>
          <w:spacing w:val="-2"/>
          <w:sz w:val="24"/>
        </w:rPr>
        <w:t>getirmeyenler,</w:t>
      </w:r>
    </w:p>
    <w:p>
      <w:pPr>
        <w:pStyle w:val="ListParagraph"/>
        <w:numPr>
          <w:ilvl w:val="0"/>
          <w:numId w:val="2"/>
        </w:numPr>
        <w:tabs>
          <w:tab w:pos="1135" w:val="left" w:leader="none"/>
        </w:tabs>
        <w:spacing w:line="292" w:lineRule="auto" w:before="0" w:after="0"/>
        <w:ind w:left="851" w:right="287" w:firstLine="0"/>
        <w:jc w:val="both"/>
        <w:rPr>
          <w:sz w:val="24"/>
        </w:rPr>
      </w:pPr>
      <w:r>
        <w:rPr>
          <w:sz w:val="24"/>
        </w:rPr>
        <w:t>Kooperatifin para, mal ve belgeleri üzerinde</w:t>
      </w:r>
      <w:r>
        <w:rPr>
          <w:spacing w:val="-1"/>
          <w:sz w:val="24"/>
        </w:rPr>
        <w:t> </w:t>
      </w:r>
      <w:r>
        <w:rPr>
          <w:sz w:val="24"/>
        </w:rPr>
        <w:t>işledikleri suçlardan dolayı mahkûm olanlar. Çıkarma</w:t>
      </w:r>
      <w:r>
        <w:rPr>
          <w:spacing w:val="-4"/>
          <w:sz w:val="24"/>
        </w:rPr>
        <w:t> </w:t>
      </w:r>
      <w:r>
        <w:rPr>
          <w:sz w:val="24"/>
        </w:rPr>
        <w:t>kararı</w:t>
      </w:r>
      <w:r>
        <w:rPr>
          <w:spacing w:val="-3"/>
          <w:sz w:val="24"/>
        </w:rPr>
        <w:t> </w:t>
      </w:r>
      <w:r>
        <w:rPr>
          <w:sz w:val="24"/>
        </w:rPr>
        <w:t>gerekçeli</w:t>
      </w:r>
      <w:r>
        <w:rPr>
          <w:spacing w:val="-4"/>
          <w:sz w:val="24"/>
        </w:rPr>
        <w:t> </w:t>
      </w:r>
      <w:r>
        <w:rPr>
          <w:sz w:val="24"/>
        </w:rPr>
        <w:t>olarak yönetim</w:t>
      </w:r>
      <w:r>
        <w:rPr>
          <w:spacing w:val="-4"/>
          <w:sz w:val="24"/>
        </w:rPr>
        <w:t> </w:t>
      </w:r>
      <w:r>
        <w:rPr>
          <w:sz w:val="24"/>
        </w:rPr>
        <w:t>kurulu</w:t>
      </w:r>
      <w:r>
        <w:rPr>
          <w:spacing w:val="-4"/>
          <w:sz w:val="24"/>
        </w:rPr>
        <w:t> </w:t>
      </w:r>
      <w:r>
        <w:rPr>
          <w:sz w:val="24"/>
        </w:rPr>
        <w:t>karar</w:t>
      </w:r>
      <w:r>
        <w:rPr>
          <w:spacing w:val="-4"/>
          <w:sz w:val="24"/>
        </w:rPr>
        <w:t> </w:t>
      </w:r>
      <w:r>
        <w:rPr>
          <w:sz w:val="24"/>
        </w:rPr>
        <w:t>defteri</w:t>
      </w:r>
      <w:r>
        <w:rPr>
          <w:spacing w:val="-4"/>
          <w:sz w:val="24"/>
        </w:rPr>
        <w:t> </w:t>
      </w:r>
      <w:r>
        <w:rPr>
          <w:sz w:val="24"/>
        </w:rPr>
        <w:t>ile</w:t>
      </w:r>
      <w:r>
        <w:rPr>
          <w:spacing w:val="-5"/>
          <w:sz w:val="24"/>
        </w:rPr>
        <w:t> </w:t>
      </w:r>
      <w:r>
        <w:rPr>
          <w:sz w:val="24"/>
        </w:rPr>
        <w:t>ortaklar</w:t>
      </w:r>
      <w:r>
        <w:rPr>
          <w:spacing w:val="-6"/>
          <w:sz w:val="24"/>
        </w:rPr>
        <w:t> </w:t>
      </w:r>
      <w:r>
        <w:rPr>
          <w:sz w:val="24"/>
        </w:rPr>
        <w:t>defterine</w:t>
      </w:r>
      <w:r>
        <w:rPr>
          <w:spacing w:val="-4"/>
          <w:sz w:val="24"/>
        </w:rPr>
        <w:t> </w:t>
      </w:r>
      <w:r>
        <w:rPr>
          <w:sz w:val="24"/>
        </w:rPr>
        <w:t>kaydedilir.</w:t>
      </w:r>
    </w:p>
    <w:p>
      <w:pPr>
        <w:pStyle w:val="BodyText"/>
        <w:spacing w:line="215" w:lineRule="exact"/>
      </w:pPr>
      <w:r>
        <w:rPr/>
        <w:t>Kararın</w:t>
      </w:r>
      <w:r>
        <w:rPr>
          <w:spacing w:val="1"/>
        </w:rPr>
        <w:t> </w:t>
      </w:r>
      <w:r>
        <w:rPr/>
        <w:t>onaylı</w:t>
      </w:r>
      <w:r>
        <w:rPr>
          <w:spacing w:val="4"/>
        </w:rPr>
        <w:t> </w:t>
      </w:r>
      <w:r>
        <w:rPr/>
        <w:t>örneği,</w:t>
      </w:r>
      <w:r>
        <w:rPr>
          <w:spacing w:val="4"/>
        </w:rPr>
        <w:t> </w:t>
      </w:r>
      <w:r>
        <w:rPr/>
        <w:t>çıkarılan</w:t>
      </w:r>
      <w:r>
        <w:rPr>
          <w:spacing w:val="3"/>
        </w:rPr>
        <w:t> </w:t>
      </w:r>
      <w:r>
        <w:rPr/>
        <w:t>ortağa</w:t>
      </w:r>
      <w:r>
        <w:rPr>
          <w:spacing w:val="2"/>
        </w:rPr>
        <w:t> </w:t>
      </w:r>
      <w:r>
        <w:rPr/>
        <w:t>tebliğ</w:t>
      </w:r>
      <w:r>
        <w:rPr>
          <w:spacing w:val="3"/>
        </w:rPr>
        <w:t> </w:t>
      </w:r>
      <w:r>
        <w:rPr/>
        <w:t>edilmek</w:t>
      </w:r>
      <w:r>
        <w:rPr>
          <w:spacing w:val="4"/>
        </w:rPr>
        <w:t> </w:t>
      </w:r>
      <w:r>
        <w:rPr/>
        <w:t>üzere</w:t>
      </w:r>
      <w:r>
        <w:rPr>
          <w:spacing w:val="1"/>
        </w:rPr>
        <w:t> </w:t>
      </w:r>
      <w:r>
        <w:rPr/>
        <w:t>10</w:t>
      </w:r>
      <w:r>
        <w:rPr>
          <w:spacing w:val="8"/>
        </w:rPr>
        <w:t> </w:t>
      </w:r>
      <w:r>
        <w:rPr/>
        <w:t>gün</w:t>
      </w:r>
      <w:r>
        <w:rPr>
          <w:spacing w:val="3"/>
        </w:rPr>
        <w:t> </w:t>
      </w:r>
      <w:r>
        <w:rPr/>
        <w:t>içinde</w:t>
      </w:r>
      <w:r>
        <w:rPr>
          <w:spacing w:val="6"/>
        </w:rPr>
        <w:t> </w:t>
      </w:r>
      <w:r>
        <w:rPr/>
        <w:t>notere</w:t>
      </w:r>
      <w:r>
        <w:rPr>
          <w:spacing w:val="2"/>
        </w:rPr>
        <w:t> </w:t>
      </w:r>
      <w:r>
        <w:rPr/>
        <w:t>tevdi</w:t>
      </w:r>
      <w:r>
        <w:rPr>
          <w:spacing w:val="6"/>
        </w:rPr>
        <w:t> </w:t>
      </w:r>
      <w:r>
        <w:rPr/>
        <w:t>edilir.</w:t>
      </w:r>
      <w:r>
        <w:rPr>
          <w:spacing w:val="4"/>
        </w:rPr>
        <w:t> </w:t>
      </w:r>
      <w:r>
        <w:rPr>
          <w:spacing w:val="-2"/>
        </w:rPr>
        <w:t>Ortak,</w:t>
      </w:r>
    </w:p>
    <w:p>
      <w:pPr>
        <w:pStyle w:val="BodyText"/>
        <w:ind w:right="283"/>
      </w:pPr>
      <w:r>
        <w:rPr/>
        <w:t>çıkarma kararının tebliğ tarihinden itibaren üç ay içinde itiraz davası açabilir veya genel kurula</w:t>
      </w:r>
      <w:r>
        <w:rPr>
          <w:spacing w:val="40"/>
        </w:rPr>
        <w:t> </w:t>
      </w:r>
      <w:r>
        <w:rPr/>
        <w:t>itiraz edebilir. Bu itiraz, ilk toplanacak genel kurula sunulmak üzere yönetim kuruluna noter aracılığı ile tebliğ ettirilecek bir yazı ile yapılır. Genel kurula itiraz edildiği takdirde, yönetim kurulunun</w:t>
      </w:r>
      <w:r>
        <w:rPr>
          <w:spacing w:val="-1"/>
        </w:rPr>
        <w:t> </w:t>
      </w:r>
      <w:r>
        <w:rPr/>
        <w:t>çıkarma kararı aleyhine</w:t>
      </w:r>
      <w:r>
        <w:rPr>
          <w:spacing w:val="-1"/>
        </w:rPr>
        <w:t> </w:t>
      </w:r>
      <w:r>
        <w:rPr/>
        <w:t>itiraz davası açılamaz. Genel kurulca</w:t>
      </w:r>
      <w:r>
        <w:rPr>
          <w:spacing w:val="-1"/>
        </w:rPr>
        <w:t> </w:t>
      </w:r>
      <w:r>
        <w:rPr/>
        <w:t>verilecek karara</w:t>
      </w:r>
      <w:r>
        <w:rPr>
          <w:spacing w:val="-1"/>
        </w:rPr>
        <w:t> </w:t>
      </w:r>
      <w:r>
        <w:rPr/>
        <w:t>karşı itiraz davası hakkı saklıdır.</w:t>
      </w:r>
    </w:p>
    <w:p>
      <w:pPr>
        <w:pStyle w:val="BodyText"/>
        <w:spacing w:before="61"/>
        <w:ind w:firstLine="707"/>
        <w:jc w:val="left"/>
      </w:pPr>
      <w:r>
        <w:rPr/>
        <w:t>Üç</w:t>
      </w:r>
      <w:r>
        <w:rPr>
          <w:spacing w:val="31"/>
        </w:rPr>
        <w:t> </w:t>
      </w:r>
      <w:r>
        <w:rPr/>
        <w:t>aylık</w:t>
      </w:r>
      <w:r>
        <w:rPr>
          <w:spacing w:val="32"/>
        </w:rPr>
        <w:t> </w:t>
      </w:r>
      <w:r>
        <w:rPr/>
        <w:t>süre</w:t>
      </w:r>
      <w:r>
        <w:rPr>
          <w:spacing w:val="33"/>
        </w:rPr>
        <w:t> </w:t>
      </w:r>
      <w:r>
        <w:rPr/>
        <w:t>içinde</w:t>
      </w:r>
      <w:r>
        <w:rPr>
          <w:spacing w:val="34"/>
        </w:rPr>
        <w:t> </w:t>
      </w:r>
      <w:r>
        <w:rPr/>
        <w:t>genel</w:t>
      </w:r>
      <w:r>
        <w:rPr>
          <w:spacing w:val="33"/>
        </w:rPr>
        <w:t> </w:t>
      </w:r>
      <w:r>
        <w:rPr/>
        <w:t>kurula</w:t>
      </w:r>
      <w:r>
        <w:rPr>
          <w:spacing w:val="33"/>
        </w:rPr>
        <w:t> </w:t>
      </w:r>
      <w:r>
        <w:rPr/>
        <w:t>veya</w:t>
      </w:r>
      <w:r>
        <w:rPr>
          <w:spacing w:val="34"/>
        </w:rPr>
        <w:t> </w:t>
      </w:r>
      <w:r>
        <w:rPr/>
        <w:t>mahkemeye</w:t>
      </w:r>
      <w:r>
        <w:rPr>
          <w:spacing w:val="34"/>
        </w:rPr>
        <w:t> </w:t>
      </w:r>
      <w:r>
        <w:rPr/>
        <w:t>başvurmak</w:t>
      </w:r>
      <w:r>
        <w:rPr>
          <w:spacing w:val="32"/>
        </w:rPr>
        <w:t> </w:t>
      </w:r>
      <w:r>
        <w:rPr/>
        <w:t>suretiyle</w:t>
      </w:r>
      <w:r>
        <w:rPr>
          <w:spacing w:val="32"/>
        </w:rPr>
        <w:t> </w:t>
      </w:r>
      <w:r>
        <w:rPr/>
        <w:t>itiraz</w:t>
      </w:r>
      <w:r>
        <w:rPr>
          <w:spacing w:val="34"/>
        </w:rPr>
        <w:t> </w:t>
      </w:r>
      <w:r>
        <w:rPr/>
        <w:t>edilmeyen çıkarma kararları kesinleşir.</w:t>
      </w:r>
    </w:p>
    <w:p>
      <w:pPr>
        <w:pStyle w:val="BodyText"/>
        <w:spacing w:before="60"/>
        <w:ind w:left="851"/>
        <w:jc w:val="left"/>
      </w:pPr>
      <w:r>
        <w:rPr/>
        <w:t>Ortaklar,</w:t>
      </w:r>
      <w:r>
        <w:rPr>
          <w:spacing w:val="-4"/>
        </w:rPr>
        <w:t> </w:t>
      </w:r>
      <w:r>
        <w:rPr/>
        <w:t>bu</w:t>
      </w:r>
      <w:r>
        <w:rPr>
          <w:spacing w:val="-2"/>
        </w:rPr>
        <w:t> </w:t>
      </w:r>
      <w:r>
        <w:rPr/>
        <w:t>maddede gösterilmeyen</w:t>
      </w:r>
      <w:r>
        <w:rPr>
          <w:spacing w:val="-1"/>
        </w:rPr>
        <w:t> </w:t>
      </w:r>
      <w:r>
        <w:rPr/>
        <w:t>sebeplerle</w:t>
      </w:r>
      <w:r>
        <w:rPr>
          <w:spacing w:val="-3"/>
        </w:rPr>
        <w:t> </w:t>
      </w:r>
      <w:r>
        <w:rPr/>
        <w:t>ortaklıktan</w:t>
      </w:r>
      <w:r>
        <w:rPr>
          <w:spacing w:val="-1"/>
        </w:rPr>
        <w:t> </w:t>
      </w:r>
      <w:r>
        <w:rPr>
          <w:spacing w:val="-2"/>
        </w:rPr>
        <w:t>çıkarılmazlar.</w:t>
      </w:r>
    </w:p>
    <w:p>
      <w:pPr>
        <w:pStyle w:val="BodyText"/>
        <w:spacing w:before="60"/>
        <w:ind w:firstLine="707"/>
        <w:jc w:val="left"/>
      </w:pPr>
      <w:r>
        <w:rPr/>
        <w:t>Haklarındaki</w:t>
      </w:r>
      <w:r>
        <w:rPr>
          <w:spacing w:val="78"/>
        </w:rPr>
        <w:t> </w:t>
      </w:r>
      <w:r>
        <w:rPr/>
        <w:t>çıkarma</w:t>
      </w:r>
      <w:r>
        <w:rPr>
          <w:spacing w:val="40"/>
        </w:rPr>
        <w:t> </w:t>
      </w:r>
      <w:r>
        <w:rPr/>
        <w:t>kararı</w:t>
      </w:r>
      <w:r>
        <w:rPr>
          <w:spacing w:val="78"/>
        </w:rPr>
        <w:t> </w:t>
      </w:r>
      <w:r>
        <w:rPr/>
        <w:t>kesinleşmeyen</w:t>
      </w:r>
      <w:r>
        <w:rPr>
          <w:spacing w:val="78"/>
        </w:rPr>
        <w:t> </w:t>
      </w:r>
      <w:r>
        <w:rPr/>
        <w:t>ortakların</w:t>
      </w:r>
      <w:r>
        <w:rPr>
          <w:spacing w:val="40"/>
        </w:rPr>
        <w:t> </w:t>
      </w:r>
      <w:r>
        <w:rPr/>
        <w:t>ortaklık</w:t>
      </w:r>
      <w:r>
        <w:rPr>
          <w:spacing w:val="40"/>
        </w:rPr>
        <w:t> </w:t>
      </w:r>
      <w:r>
        <w:rPr/>
        <w:t>hak</w:t>
      </w:r>
      <w:r>
        <w:rPr>
          <w:spacing w:val="40"/>
        </w:rPr>
        <w:t> </w:t>
      </w:r>
      <w:r>
        <w:rPr/>
        <w:t>ve</w:t>
      </w:r>
      <w:r>
        <w:rPr>
          <w:spacing w:val="80"/>
        </w:rPr>
        <w:t> </w:t>
      </w:r>
      <w:r>
        <w:rPr/>
        <w:t>yükümlülükleri, çıkarma kararı kesinleşinceye kadar devam eder.</w:t>
      </w:r>
    </w:p>
    <w:p>
      <w:pPr>
        <w:pStyle w:val="Heading1"/>
        <w:spacing w:line="274" w:lineRule="exact" w:before="125"/>
        <w:ind w:left="851"/>
      </w:pPr>
      <w:r>
        <w:rPr/>
        <w:t>ORTAKLIĞI</w:t>
      </w:r>
      <w:r>
        <w:rPr>
          <w:spacing w:val="-3"/>
        </w:rPr>
        <w:t> </w:t>
      </w:r>
      <w:r>
        <w:rPr/>
        <w:t>SONA</w:t>
      </w:r>
      <w:r>
        <w:rPr>
          <w:spacing w:val="-3"/>
        </w:rPr>
        <w:t> </w:t>
      </w:r>
      <w:r>
        <w:rPr/>
        <w:t>ERENLERLE</w:t>
      </w:r>
      <w:r>
        <w:rPr>
          <w:spacing w:val="-1"/>
        </w:rPr>
        <w:t> </w:t>
      </w:r>
      <w:r>
        <w:rPr>
          <w:spacing w:val="-2"/>
        </w:rPr>
        <w:t>HESAPLAŞMA:</w:t>
      </w:r>
    </w:p>
    <w:p>
      <w:pPr>
        <w:pStyle w:val="BodyText"/>
        <w:ind w:firstLine="707"/>
        <w:jc w:val="left"/>
      </w:pPr>
      <w:r>
        <w:rPr>
          <w:b/>
        </w:rPr>
        <w:t>Madde 15- </w:t>
      </w:r>
      <w:r>
        <w:rPr/>
        <w:t>Devir dışında bir nedenle ortaklığı sona erenlerin sermaye ve diğer alacakları, o yılın bilançosuna göre hesaplanarak bilanço tarihinden itibaren bir ay içinde geri verilir.</w:t>
      </w:r>
    </w:p>
    <w:p>
      <w:pPr>
        <w:pStyle w:val="BodyText"/>
        <w:spacing w:before="58"/>
        <w:ind w:firstLine="707"/>
        <w:jc w:val="left"/>
      </w:pPr>
      <w:r>
        <w:rPr/>
        <w:t>Ancak,</w:t>
      </w:r>
      <w:r>
        <w:rPr>
          <w:spacing w:val="-4"/>
        </w:rPr>
        <w:t> </w:t>
      </w:r>
      <w:r>
        <w:rPr/>
        <w:t>ortaklığı</w:t>
      </w:r>
      <w:r>
        <w:rPr>
          <w:spacing w:val="-4"/>
        </w:rPr>
        <w:t> </w:t>
      </w:r>
      <w:r>
        <w:rPr/>
        <w:t>sona</w:t>
      </w:r>
      <w:r>
        <w:rPr>
          <w:spacing w:val="-5"/>
        </w:rPr>
        <w:t> </w:t>
      </w:r>
      <w:r>
        <w:rPr/>
        <w:t>erenlerin yerine yeni</w:t>
      </w:r>
      <w:r>
        <w:rPr>
          <w:spacing w:val="-4"/>
        </w:rPr>
        <w:t> </w:t>
      </w:r>
      <w:r>
        <w:rPr/>
        <w:t>ortak</w:t>
      </w:r>
      <w:r>
        <w:rPr>
          <w:spacing w:val="-4"/>
        </w:rPr>
        <w:t> </w:t>
      </w:r>
      <w:r>
        <w:rPr/>
        <w:t>alınması</w:t>
      </w:r>
      <w:r>
        <w:rPr>
          <w:spacing w:val="-4"/>
        </w:rPr>
        <w:t> </w:t>
      </w:r>
      <w:r>
        <w:rPr/>
        <w:t>halinde</w:t>
      </w:r>
      <w:r>
        <w:rPr>
          <w:spacing w:val="-4"/>
        </w:rPr>
        <w:t> </w:t>
      </w:r>
      <w:r>
        <w:rPr/>
        <w:t>eski</w:t>
      </w:r>
      <w:r>
        <w:rPr>
          <w:spacing w:val="-4"/>
        </w:rPr>
        <w:t> </w:t>
      </w:r>
      <w:r>
        <w:rPr/>
        <w:t>ortağın</w:t>
      </w:r>
      <w:r>
        <w:rPr>
          <w:spacing w:val="-4"/>
        </w:rPr>
        <w:t> </w:t>
      </w:r>
      <w:r>
        <w:rPr/>
        <w:t>21’inci</w:t>
      </w:r>
      <w:r>
        <w:rPr>
          <w:spacing w:val="-4"/>
        </w:rPr>
        <w:t> </w:t>
      </w:r>
      <w:r>
        <w:rPr/>
        <w:t>madde uyarınca ödediği gider taksitleri derhal geri verilir.</w:t>
      </w:r>
    </w:p>
    <w:p>
      <w:pPr>
        <w:pStyle w:val="BodyText"/>
        <w:spacing w:before="60"/>
        <w:ind w:left="851"/>
        <w:jc w:val="left"/>
      </w:pPr>
      <w:r>
        <w:rPr/>
        <w:t>Ayrılan</w:t>
      </w:r>
      <w:r>
        <w:rPr>
          <w:spacing w:val="-4"/>
        </w:rPr>
        <w:t> </w:t>
      </w:r>
      <w:r>
        <w:rPr/>
        <w:t>ortaklar</w:t>
      </w:r>
      <w:r>
        <w:rPr>
          <w:spacing w:val="-3"/>
        </w:rPr>
        <w:t> </w:t>
      </w:r>
      <w:r>
        <w:rPr/>
        <w:t>kooperatifin yedek</w:t>
      </w:r>
      <w:r>
        <w:rPr>
          <w:spacing w:val="-1"/>
        </w:rPr>
        <w:t> </w:t>
      </w:r>
      <w:r>
        <w:rPr/>
        <w:t>akçeleri</w:t>
      </w:r>
      <w:r>
        <w:rPr>
          <w:spacing w:val="-1"/>
        </w:rPr>
        <w:t> </w:t>
      </w:r>
      <w:r>
        <w:rPr/>
        <w:t>üzerinde</w:t>
      </w:r>
      <w:r>
        <w:rPr>
          <w:spacing w:val="-2"/>
        </w:rPr>
        <w:t> </w:t>
      </w:r>
      <w:r>
        <w:rPr/>
        <w:t>bir</w:t>
      </w:r>
      <w:r>
        <w:rPr>
          <w:spacing w:val="-1"/>
        </w:rPr>
        <w:t> </w:t>
      </w:r>
      <w:r>
        <w:rPr/>
        <w:t>hak</w:t>
      </w:r>
      <w:r>
        <w:rPr>
          <w:spacing w:val="-1"/>
        </w:rPr>
        <w:t> </w:t>
      </w:r>
      <w:r>
        <w:rPr/>
        <w:t>iddia</w:t>
      </w:r>
      <w:r>
        <w:rPr>
          <w:spacing w:val="-1"/>
        </w:rPr>
        <w:t> </w:t>
      </w:r>
      <w:r>
        <w:rPr>
          <w:spacing w:val="-2"/>
        </w:rPr>
        <w:t>edemezler.</w:t>
      </w:r>
    </w:p>
    <w:p>
      <w:pPr>
        <w:pStyle w:val="BodyText"/>
        <w:spacing w:after="0"/>
        <w:jc w:val="left"/>
        <w:sectPr>
          <w:pgSz w:w="11910" w:h="16840"/>
          <w:pgMar w:header="802" w:footer="1022" w:top="1660" w:bottom="1240" w:left="1275" w:right="566"/>
        </w:sectPr>
      </w:pPr>
    </w:p>
    <w:p>
      <w:pPr>
        <w:pStyle w:val="BodyText"/>
        <w:spacing w:before="45"/>
        <w:ind w:left="0"/>
        <w:jc w:val="left"/>
      </w:pPr>
    </w:p>
    <w:p>
      <w:pPr>
        <w:pStyle w:val="BodyText"/>
        <w:ind w:right="289" w:firstLine="707"/>
      </w:pPr>
      <w:r>
        <w:rPr/>
        <w:t>Ortaklığı sona erenlerin alacak ve hakları, bunları isteyebilecekleri günden itibaren beş yıl geçmekle zaman aşımına uğrar.</w:t>
      </w:r>
    </w:p>
    <w:p>
      <w:pPr>
        <w:pStyle w:val="Heading1"/>
        <w:spacing w:line="274" w:lineRule="exact" w:before="125"/>
      </w:pPr>
      <w:r>
        <w:rPr/>
        <w:t>ÖLEN</w:t>
      </w:r>
      <w:r>
        <w:rPr>
          <w:spacing w:val="-3"/>
        </w:rPr>
        <w:t> </w:t>
      </w:r>
      <w:r>
        <w:rPr/>
        <w:t>ORTAĞIN</w:t>
      </w:r>
      <w:r>
        <w:rPr>
          <w:spacing w:val="-3"/>
        </w:rPr>
        <w:t> </w:t>
      </w:r>
      <w:r>
        <w:rPr>
          <w:spacing w:val="-2"/>
        </w:rPr>
        <w:t>DURUMU:</w:t>
      </w:r>
    </w:p>
    <w:p>
      <w:pPr>
        <w:pStyle w:val="BodyText"/>
        <w:ind w:right="284" w:firstLine="719"/>
      </w:pPr>
      <w:r>
        <w:rPr>
          <w:b/>
        </w:rPr>
        <w:t>Madde 16</w:t>
      </w:r>
      <w:r>
        <w:rPr/>
        <w:t>- Ölen ortağın kanuni mirasçılarının üç ay içinde 10’uncu maddedeki ortaklık şartlarını taşıyan bir temsilci tayin ederek kooperatife bildirmeleri halinde ortaklık hak ve yükümlülükleri kanuni mirasçıları lehine devam eder.</w:t>
      </w:r>
    </w:p>
    <w:p>
      <w:pPr>
        <w:pStyle w:val="BodyText"/>
        <w:spacing w:line="237" w:lineRule="auto" w:before="59"/>
        <w:ind w:right="283" w:firstLine="719"/>
      </w:pPr>
      <w:r>
        <w:rPr/>
        <w:t>Mirasçıların temsilci tayin etmemeleri veya ortaklığa devam etmek istememeleri halinde ölen ortağın alacak ve borçları 15’inci madde hükümlerine göre tasfiye edilir.</w:t>
      </w:r>
    </w:p>
    <w:p>
      <w:pPr>
        <w:pStyle w:val="Heading1"/>
        <w:spacing w:line="274" w:lineRule="exact" w:before="126"/>
      </w:pPr>
      <w:r>
        <w:rPr/>
        <w:t>ORTAKLIĞIN</w:t>
      </w:r>
      <w:r>
        <w:rPr>
          <w:spacing w:val="-5"/>
        </w:rPr>
        <w:t> </w:t>
      </w:r>
      <w:r>
        <w:rPr>
          <w:spacing w:val="-2"/>
        </w:rPr>
        <w:t>DEVRİ:</w:t>
      </w:r>
    </w:p>
    <w:p>
      <w:pPr>
        <w:pStyle w:val="BodyText"/>
        <w:ind w:firstLine="719"/>
        <w:jc w:val="left"/>
      </w:pPr>
      <w:r>
        <w:rPr>
          <w:b/>
        </w:rPr>
        <w:t>Madde 17- </w:t>
      </w:r>
      <w:r>
        <w:rPr/>
        <w:t>Ortaklık, yazılı olarak yönetim kuruluna bildirilmek suretiyle 10’uncu maddede gösterilen ortaklık şartlarını taşıyan kişilere devredilebilir.</w:t>
      </w:r>
    </w:p>
    <w:p>
      <w:pPr>
        <w:pStyle w:val="BodyText"/>
        <w:spacing w:before="118"/>
        <w:ind w:left="863"/>
        <w:jc w:val="left"/>
      </w:pPr>
      <w:r>
        <w:rPr/>
        <w:t>Yönetim</w:t>
      </w:r>
      <w:r>
        <w:rPr>
          <w:spacing w:val="-2"/>
        </w:rPr>
        <w:t> </w:t>
      </w:r>
      <w:r>
        <w:rPr/>
        <w:t>kurulu,</w:t>
      </w:r>
      <w:r>
        <w:rPr>
          <w:spacing w:val="-1"/>
        </w:rPr>
        <w:t> </w:t>
      </w:r>
      <w:r>
        <w:rPr/>
        <w:t>bu</w:t>
      </w:r>
      <w:r>
        <w:rPr>
          <w:spacing w:val="-1"/>
        </w:rPr>
        <w:t> </w:t>
      </w:r>
      <w:r>
        <w:rPr/>
        <w:t>şekilde</w:t>
      </w:r>
      <w:r>
        <w:rPr>
          <w:spacing w:val="-1"/>
        </w:rPr>
        <w:t> </w:t>
      </w:r>
      <w:r>
        <w:rPr/>
        <w:t>ortaklığı</w:t>
      </w:r>
      <w:r>
        <w:rPr>
          <w:spacing w:val="-2"/>
        </w:rPr>
        <w:t> </w:t>
      </w:r>
      <w:r>
        <w:rPr/>
        <w:t>devralan</w:t>
      </w:r>
      <w:r>
        <w:rPr>
          <w:spacing w:val="-1"/>
        </w:rPr>
        <w:t> </w:t>
      </w:r>
      <w:r>
        <w:rPr/>
        <w:t>kişiyi</w:t>
      </w:r>
      <w:r>
        <w:rPr>
          <w:spacing w:val="1"/>
        </w:rPr>
        <w:t> </w:t>
      </w:r>
      <w:r>
        <w:rPr/>
        <w:t>ortaklığa</w:t>
      </w:r>
      <w:r>
        <w:rPr>
          <w:spacing w:val="-2"/>
        </w:rPr>
        <w:t> </w:t>
      </w:r>
      <w:r>
        <w:rPr/>
        <w:t>kabulden</w:t>
      </w:r>
      <w:r>
        <w:rPr>
          <w:spacing w:val="-1"/>
        </w:rPr>
        <w:t> </w:t>
      </w:r>
      <w:r>
        <w:rPr>
          <w:spacing w:val="-2"/>
        </w:rPr>
        <w:t>kaçınamaz.</w:t>
      </w:r>
    </w:p>
    <w:p>
      <w:pPr>
        <w:pStyle w:val="BodyText"/>
        <w:spacing w:before="121"/>
        <w:ind w:left="863"/>
        <w:jc w:val="left"/>
      </w:pPr>
      <w:r>
        <w:rPr/>
        <w:t>Devir</w:t>
      </w:r>
      <w:r>
        <w:rPr>
          <w:spacing w:val="23"/>
        </w:rPr>
        <w:t> </w:t>
      </w:r>
      <w:r>
        <w:rPr/>
        <w:t>halinde</w:t>
      </w:r>
      <w:r>
        <w:rPr>
          <w:spacing w:val="23"/>
        </w:rPr>
        <w:t> </w:t>
      </w:r>
      <w:r>
        <w:rPr/>
        <w:t>eski</w:t>
      </w:r>
      <w:r>
        <w:rPr>
          <w:spacing w:val="24"/>
        </w:rPr>
        <w:t> </w:t>
      </w:r>
      <w:r>
        <w:rPr/>
        <w:t>ortağın</w:t>
      </w:r>
      <w:r>
        <w:rPr>
          <w:spacing w:val="24"/>
        </w:rPr>
        <w:t> </w:t>
      </w:r>
      <w:r>
        <w:rPr/>
        <w:t>kooperatife</w:t>
      </w:r>
      <w:r>
        <w:rPr>
          <w:spacing w:val="22"/>
        </w:rPr>
        <w:t> </w:t>
      </w:r>
      <w:r>
        <w:rPr/>
        <w:t>karşı</w:t>
      </w:r>
      <w:r>
        <w:rPr>
          <w:spacing w:val="25"/>
        </w:rPr>
        <w:t> </w:t>
      </w:r>
      <w:r>
        <w:rPr/>
        <w:t>tüm</w:t>
      </w:r>
      <w:r>
        <w:rPr>
          <w:spacing w:val="22"/>
        </w:rPr>
        <w:t> </w:t>
      </w:r>
      <w:r>
        <w:rPr/>
        <w:t>hak</w:t>
      </w:r>
      <w:r>
        <w:rPr>
          <w:spacing w:val="24"/>
        </w:rPr>
        <w:t> </w:t>
      </w:r>
      <w:r>
        <w:rPr/>
        <w:t>ve</w:t>
      </w:r>
      <w:r>
        <w:rPr>
          <w:spacing w:val="25"/>
        </w:rPr>
        <w:t> </w:t>
      </w:r>
      <w:r>
        <w:rPr/>
        <w:t>yükümlülükleri</w:t>
      </w:r>
      <w:r>
        <w:rPr>
          <w:spacing w:val="26"/>
        </w:rPr>
        <w:t> </w:t>
      </w:r>
      <w:r>
        <w:rPr/>
        <w:t>yeni</w:t>
      </w:r>
      <w:r>
        <w:rPr>
          <w:spacing w:val="24"/>
        </w:rPr>
        <w:t> </w:t>
      </w:r>
      <w:r>
        <w:rPr/>
        <w:t>ortağa</w:t>
      </w:r>
      <w:r>
        <w:rPr>
          <w:spacing w:val="23"/>
        </w:rPr>
        <w:t> </w:t>
      </w:r>
      <w:r>
        <w:rPr>
          <w:spacing w:val="-2"/>
        </w:rPr>
        <w:t>geçer.</w:t>
      </w:r>
    </w:p>
    <w:p>
      <w:pPr>
        <w:pStyle w:val="BodyText"/>
        <w:jc w:val="left"/>
      </w:pPr>
      <w:r>
        <w:rPr/>
        <w:t>Kooperatifçe,</w:t>
      </w:r>
      <w:r>
        <w:rPr>
          <w:spacing w:val="-4"/>
        </w:rPr>
        <w:t> </w:t>
      </w:r>
      <w:r>
        <w:rPr/>
        <w:t>bu</w:t>
      </w:r>
      <w:r>
        <w:rPr>
          <w:spacing w:val="-1"/>
        </w:rPr>
        <w:t> </w:t>
      </w:r>
      <w:r>
        <w:rPr/>
        <w:t>devir</w:t>
      </w:r>
      <w:r>
        <w:rPr>
          <w:spacing w:val="-1"/>
        </w:rPr>
        <w:t> </w:t>
      </w:r>
      <w:r>
        <w:rPr/>
        <w:t>sebebiyle</w:t>
      </w:r>
      <w:r>
        <w:rPr>
          <w:spacing w:val="-2"/>
        </w:rPr>
        <w:t> </w:t>
      </w:r>
      <w:r>
        <w:rPr/>
        <w:t>taraflardan</w:t>
      </w:r>
      <w:r>
        <w:rPr>
          <w:spacing w:val="1"/>
        </w:rPr>
        <w:t> </w:t>
      </w:r>
      <w:r>
        <w:rPr/>
        <w:t>ayrıca</w:t>
      </w:r>
      <w:r>
        <w:rPr>
          <w:spacing w:val="-1"/>
        </w:rPr>
        <w:t> </w:t>
      </w:r>
      <w:r>
        <w:rPr/>
        <w:t>bir</w:t>
      </w:r>
      <w:r>
        <w:rPr>
          <w:spacing w:val="-1"/>
        </w:rPr>
        <w:t> </w:t>
      </w:r>
      <w:r>
        <w:rPr/>
        <w:t>ödemede</w:t>
      </w:r>
      <w:r>
        <w:rPr>
          <w:spacing w:val="-3"/>
        </w:rPr>
        <w:t> </w:t>
      </w:r>
      <w:r>
        <w:rPr/>
        <w:t>bulunmaları</w:t>
      </w:r>
      <w:r>
        <w:rPr>
          <w:spacing w:val="-1"/>
        </w:rPr>
        <w:t> </w:t>
      </w:r>
      <w:r>
        <w:rPr>
          <w:spacing w:val="-2"/>
        </w:rPr>
        <w:t>istenemez.</w:t>
      </w:r>
    </w:p>
    <w:p>
      <w:pPr>
        <w:pStyle w:val="Heading1"/>
        <w:spacing w:line="274" w:lineRule="exact" w:before="124"/>
      </w:pPr>
      <w:r>
        <w:rPr/>
        <w:t>ORTAKLIĞA</w:t>
      </w:r>
      <w:r>
        <w:rPr>
          <w:spacing w:val="-3"/>
        </w:rPr>
        <w:t> </w:t>
      </w:r>
      <w:r>
        <w:rPr/>
        <w:t>TEKRAR</w:t>
      </w:r>
      <w:r>
        <w:rPr>
          <w:spacing w:val="-3"/>
        </w:rPr>
        <w:t> </w:t>
      </w:r>
      <w:r>
        <w:rPr>
          <w:spacing w:val="-2"/>
        </w:rPr>
        <w:t>GİRME:</w:t>
      </w:r>
    </w:p>
    <w:p>
      <w:pPr>
        <w:pStyle w:val="BodyText"/>
        <w:ind w:firstLine="719"/>
        <w:jc w:val="left"/>
      </w:pPr>
      <w:r>
        <w:rPr>
          <w:b/>
        </w:rPr>
        <w:t>Madde 18- </w:t>
      </w:r>
      <w:r>
        <w:rPr/>
        <w:t>Ortaklığı sona erenler, ayrılma sebeplerinin ortadan kalkması halinde yeniden</w:t>
      </w:r>
      <w:r>
        <w:rPr>
          <w:spacing w:val="80"/>
        </w:rPr>
        <w:t> </w:t>
      </w:r>
      <w:r>
        <w:rPr/>
        <w:t>ortaklığa kabul edilebilirler.</w:t>
      </w:r>
    </w:p>
    <w:p>
      <w:pPr>
        <w:pStyle w:val="BodyText"/>
        <w:spacing w:before="118"/>
        <w:ind w:firstLine="719"/>
        <w:jc w:val="left"/>
      </w:pPr>
      <w:r>
        <w:rPr/>
        <w:t>Bu</w:t>
      </w:r>
      <w:r>
        <w:rPr>
          <w:spacing w:val="80"/>
        </w:rPr>
        <w:t> </w:t>
      </w:r>
      <w:r>
        <w:rPr/>
        <w:t>anasözleşmenin</w:t>
      </w:r>
      <w:r>
        <w:rPr>
          <w:spacing w:val="80"/>
        </w:rPr>
        <w:t> </w:t>
      </w:r>
      <w:r>
        <w:rPr/>
        <w:t>14’üncü</w:t>
      </w:r>
      <w:r>
        <w:rPr>
          <w:spacing w:val="80"/>
        </w:rPr>
        <w:t> </w:t>
      </w:r>
      <w:r>
        <w:rPr/>
        <w:t>maddesinin</w:t>
      </w:r>
      <w:r>
        <w:rPr>
          <w:spacing w:val="80"/>
        </w:rPr>
        <w:t> </w:t>
      </w:r>
      <w:r>
        <w:rPr/>
        <w:t>1’inci</w:t>
      </w:r>
      <w:r>
        <w:rPr>
          <w:spacing w:val="80"/>
        </w:rPr>
        <w:t> </w:t>
      </w:r>
      <w:r>
        <w:rPr/>
        <w:t>fıkrasının</w:t>
      </w:r>
      <w:r>
        <w:rPr>
          <w:spacing w:val="80"/>
        </w:rPr>
        <w:t> </w:t>
      </w:r>
      <w:r>
        <w:rPr/>
        <w:t>3</w:t>
      </w:r>
      <w:r>
        <w:rPr>
          <w:spacing w:val="80"/>
        </w:rPr>
        <w:t> </w:t>
      </w:r>
      <w:r>
        <w:rPr/>
        <w:t>numaralı</w:t>
      </w:r>
      <w:r>
        <w:rPr>
          <w:spacing w:val="80"/>
        </w:rPr>
        <w:t> </w:t>
      </w:r>
      <w:r>
        <w:rPr/>
        <w:t>bendi</w:t>
      </w:r>
      <w:r>
        <w:rPr>
          <w:spacing w:val="80"/>
        </w:rPr>
        <w:t> </w:t>
      </w:r>
      <w:r>
        <w:rPr/>
        <w:t>gereğince çıkarılanlar, kooperatife yeniden ortak olamazlar.</w:t>
      </w:r>
    </w:p>
    <w:p>
      <w:pPr>
        <w:pStyle w:val="Heading1"/>
        <w:spacing w:line="274" w:lineRule="exact" w:before="125"/>
      </w:pPr>
      <w:r>
        <w:rPr/>
        <w:t>ORTAKLIK</w:t>
      </w:r>
      <w:r>
        <w:rPr>
          <w:spacing w:val="-5"/>
        </w:rPr>
        <w:t> </w:t>
      </w:r>
      <w:r>
        <w:rPr>
          <w:spacing w:val="-2"/>
        </w:rPr>
        <w:t>SENEDİ:</w:t>
      </w:r>
    </w:p>
    <w:p>
      <w:pPr>
        <w:pStyle w:val="BodyText"/>
        <w:ind w:right="279" w:firstLine="719"/>
      </w:pPr>
      <w:r>
        <w:rPr>
          <w:b/>
        </w:rPr>
        <w:t>Madde 19- </w:t>
      </w:r>
      <w:r>
        <w:rPr/>
        <w:t>Her ortağın ortaklık haklarının, ada yazılı ortaklık senedi ile temsil olunması şarttır. Bu senede kooperatifin unvanı, senet sahibinin adı ve soyadı, iş ve konut adresi, kooperatife girdiği ve çıktığı tarihler yazılır. Bu hususlar, senet sahibi ile kooperatifi temsile yetkili olan kimseler tarafından imzalanır. Ortağın yatırdığı veya çektiği paralar tarih sırası ile kaydedilir. Bu kayıtlar kooperatifin ödediği paralara ait ise ortak imza eder. İmzalı ortak senedi makbuz hükmündedir. Mezkûr senet anasözleşmeyi ihtiva etmek şartıyla ortaklık cüzdanı şeklinde de düzenlenebilir. Ortaklık senetleri kıymetli evrak niteliğinde olmayıp sadece ispat vesikası </w:t>
      </w:r>
      <w:r>
        <w:rPr>
          <w:spacing w:val="-2"/>
        </w:rPr>
        <w:t>hükmündedir.</w:t>
      </w:r>
    </w:p>
    <w:p>
      <w:pPr>
        <w:pStyle w:val="Heading1"/>
        <w:spacing w:line="274" w:lineRule="exact" w:before="123"/>
      </w:pPr>
      <w:r>
        <w:rPr/>
        <w:t>ORTAKLARIN</w:t>
      </w:r>
      <w:r>
        <w:rPr>
          <w:spacing w:val="-4"/>
        </w:rPr>
        <w:t> </w:t>
      </w:r>
      <w:r>
        <w:rPr/>
        <w:t>ŞAHSİ</w:t>
      </w:r>
      <w:r>
        <w:rPr>
          <w:spacing w:val="-4"/>
        </w:rPr>
        <w:t> </w:t>
      </w:r>
      <w:r>
        <w:rPr>
          <w:spacing w:val="-2"/>
        </w:rPr>
        <w:t>SORUMLULUKLARI:</w:t>
      </w:r>
    </w:p>
    <w:p>
      <w:pPr>
        <w:pStyle w:val="BodyText"/>
        <w:ind w:firstLine="719"/>
        <w:jc w:val="left"/>
      </w:pPr>
      <w:r>
        <w:rPr>
          <w:b/>
        </w:rPr>
        <w:t>Madde</w:t>
      </w:r>
      <w:r>
        <w:rPr>
          <w:b/>
          <w:spacing w:val="80"/>
        </w:rPr>
        <w:t> </w:t>
      </w:r>
      <w:r>
        <w:rPr>
          <w:b/>
        </w:rPr>
        <w:t>20-</w:t>
      </w:r>
      <w:r>
        <w:rPr>
          <w:b/>
          <w:spacing w:val="80"/>
        </w:rPr>
        <w:t> </w:t>
      </w:r>
      <w:r>
        <w:rPr/>
        <w:t>Her</w:t>
      </w:r>
      <w:r>
        <w:rPr>
          <w:spacing w:val="80"/>
        </w:rPr>
        <w:t> </w:t>
      </w:r>
      <w:r>
        <w:rPr/>
        <w:t>ortak,</w:t>
      </w:r>
      <w:r>
        <w:rPr>
          <w:spacing w:val="80"/>
        </w:rPr>
        <w:t> </w:t>
      </w:r>
      <w:r>
        <w:rPr/>
        <w:t>kooperatifin</w:t>
      </w:r>
      <w:r>
        <w:rPr>
          <w:spacing w:val="80"/>
        </w:rPr>
        <w:t> </w:t>
      </w:r>
      <w:r>
        <w:rPr/>
        <w:t>borçlarına</w:t>
      </w:r>
      <w:r>
        <w:rPr>
          <w:spacing w:val="80"/>
        </w:rPr>
        <w:t> </w:t>
      </w:r>
      <w:r>
        <w:rPr/>
        <w:t>karşı,</w:t>
      </w:r>
      <w:r>
        <w:rPr>
          <w:spacing w:val="80"/>
        </w:rPr>
        <w:t> </w:t>
      </w:r>
      <w:r>
        <w:rPr/>
        <w:t>taahhüt</w:t>
      </w:r>
      <w:r>
        <w:rPr>
          <w:spacing w:val="80"/>
        </w:rPr>
        <w:t> </w:t>
      </w:r>
      <w:r>
        <w:rPr/>
        <w:t>ettiği</w:t>
      </w:r>
      <w:r>
        <w:rPr>
          <w:spacing w:val="80"/>
        </w:rPr>
        <w:t> </w:t>
      </w:r>
      <w:r>
        <w:rPr/>
        <w:t>pay</w:t>
      </w:r>
      <w:r>
        <w:rPr>
          <w:spacing w:val="80"/>
        </w:rPr>
        <w:t> </w:t>
      </w:r>
      <w:r>
        <w:rPr/>
        <w:t>tutarı</w:t>
      </w:r>
      <w:r>
        <w:rPr>
          <w:spacing w:val="80"/>
        </w:rPr>
        <w:t> </w:t>
      </w:r>
      <w:r>
        <w:rPr/>
        <w:t>kadar </w:t>
      </w:r>
      <w:r>
        <w:rPr>
          <w:spacing w:val="-2"/>
        </w:rPr>
        <w:t>sorumludur.</w:t>
      </w:r>
    </w:p>
    <w:p>
      <w:pPr>
        <w:pStyle w:val="BodyText"/>
        <w:spacing w:before="118"/>
        <w:ind w:left="863"/>
        <w:jc w:val="left"/>
      </w:pPr>
      <w:r>
        <w:rPr/>
        <w:t>Kooperatiften</w:t>
      </w:r>
      <w:r>
        <w:rPr>
          <w:spacing w:val="25"/>
        </w:rPr>
        <w:t> </w:t>
      </w:r>
      <w:r>
        <w:rPr/>
        <w:t>ilişkisi</w:t>
      </w:r>
      <w:r>
        <w:rPr>
          <w:spacing w:val="28"/>
        </w:rPr>
        <w:t> </w:t>
      </w:r>
      <w:r>
        <w:rPr/>
        <w:t>kesilen</w:t>
      </w:r>
      <w:r>
        <w:rPr>
          <w:spacing w:val="26"/>
        </w:rPr>
        <w:t> </w:t>
      </w:r>
      <w:r>
        <w:rPr/>
        <w:t>ortağın</w:t>
      </w:r>
      <w:r>
        <w:rPr>
          <w:spacing w:val="28"/>
        </w:rPr>
        <w:t> </w:t>
      </w:r>
      <w:r>
        <w:rPr/>
        <w:t>sorumluluğu,</w:t>
      </w:r>
      <w:r>
        <w:rPr>
          <w:spacing w:val="27"/>
        </w:rPr>
        <w:t> </w:t>
      </w:r>
      <w:r>
        <w:rPr/>
        <w:t>ayrıldığı</w:t>
      </w:r>
      <w:r>
        <w:rPr>
          <w:spacing w:val="27"/>
        </w:rPr>
        <w:t> </w:t>
      </w:r>
      <w:r>
        <w:rPr/>
        <w:t>tarihten</w:t>
      </w:r>
      <w:r>
        <w:rPr>
          <w:spacing w:val="27"/>
        </w:rPr>
        <w:t> </w:t>
      </w:r>
      <w:r>
        <w:rPr/>
        <w:t>itibaren</w:t>
      </w:r>
      <w:r>
        <w:rPr>
          <w:spacing w:val="27"/>
        </w:rPr>
        <w:t> </w:t>
      </w:r>
      <w:r>
        <w:rPr/>
        <w:t>iki</w:t>
      </w:r>
      <w:r>
        <w:rPr>
          <w:spacing w:val="30"/>
        </w:rPr>
        <w:t> </w:t>
      </w:r>
      <w:r>
        <w:rPr/>
        <w:t>yıl</w:t>
      </w:r>
      <w:r>
        <w:rPr>
          <w:spacing w:val="28"/>
        </w:rPr>
        <w:t> </w:t>
      </w:r>
      <w:r>
        <w:rPr>
          <w:spacing w:val="-2"/>
        </w:rPr>
        <w:t>devam</w:t>
      </w:r>
    </w:p>
    <w:p>
      <w:pPr>
        <w:pStyle w:val="BodyText"/>
        <w:jc w:val="left"/>
      </w:pPr>
      <w:r>
        <w:rPr>
          <w:spacing w:val="-4"/>
        </w:rPr>
        <w:t>eder.</w:t>
      </w:r>
    </w:p>
    <w:p>
      <w:pPr>
        <w:pStyle w:val="BodyText"/>
        <w:spacing w:before="120"/>
        <w:ind w:left="863"/>
        <w:jc w:val="left"/>
      </w:pPr>
      <w:r>
        <w:rPr/>
        <w:t>Kooperatife</w:t>
      </w:r>
      <w:r>
        <w:rPr>
          <w:spacing w:val="40"/>
        </w:rPr>
        <w:t> </w:t>
      </w:r>
      <w:r>
        <w:rPr/>
        <w:t>giren</w:t>
      </w:r>
      <w:r>
        <w:rPr>
          <w:spacing w:val="41"/>
        </w:rPr>
        <w:t> </w:t>
      </w:r>
      <w:r>
        <w:rPr/>
        <w:t>her</w:t>
      </w:r>
      <w:r>
        <w:rPr>
          <w:spacing w:val="41"/>
        </w:rPr>
        <w:t> </w:t>
      </w:r>
      <w:r>
        <w:rPr/>
        <w:t>ortak,</w:t>
      </w:r>
      <w:r>
        <w:rPr>
          <w:spacing w:val="43"/>
        </w:rPr>
        <w:t> </w:t>
      </w:r>
      <w:r>
        <w:rPr/>
        <w:t>girişinden</w:t>
      </w:r>
      <w:r>
        <w:rPr>
          <w:spacing w:val="41"/>
        </w:rPr>
        <w:t> </w:t>
      </w:r>
      <w:r>
        <w:rPr/>
        <w:t>önce</w:t>
      </w:r>
      <w:r>
        <w:rPr>
          <w:spacing w:val="41"/>
        </w:rPr>
        <w:t> </w:t>
      </w:r>
      <w:r>
        <w:rPr/>
        <w:t>doğmuş</w:t>
      </w:r>
      <w:r>
        <w:rPr>
          <w:spacing w:val="41"/>
        </w:rPr>
        <w:t> </w:t>
      </w:r>
      <w:r>
        <w:rPr/>
        <w:t>olan</w:t>
      </w:r>
      <w:r>
        <w:rPr>
          <w:spacing w:val="43"/>
        </w:rPr>
        <w:t> </w:t>
      </w:r>
      <w:r>
        <w:rPr/>
        <w:t>kooperatif</w:t>
      </w:r>
      <w:r>
        <w:rPr>
          <w:spacing w:val="41"/>
        </w:rPr>
        <w:t> </w:t>
      </w:r>
      <w:r>
        <w:rPr/>
        <w:t>borçlarından</w:t>
      </w:r>
      <w:r>
        <w:rPr>
          <w:spacing w:val="43"/>
        </w:rPr>
        <w:t> </w:t>
      </w:r>
      <w:r>
        <w:rPr>
          <w:spacing w:val="-2"/>
        </w:rPr>
        <w:t>dolayı</w:t>
      </w:r>
    </w:p>
    <w:p>
      <w:pPr>
        <w:pStyle w:val="BodyText"/>
        <w:jc w:val="left"/>
      </w:pPr>
      <w:r>
        <w:rPr/>
        <w:t>diğer</w:t>
      </w:r>
      <w:r>
        <w:rPr>
          <w:spacing w:val="-2"/>
        </w:rPr>
        <w:t> </w:t>
      </w:r>
      <w:r>
        <w:rPr/>
        <w:t>ortaklar</w:t>
      </w:r>
      <w:r>
        <w:rPr>
          <w:spacing w:val="-1"/>
        </w:rPr>
        <w:t> </w:t>
      </w:r>
      <w:r>
        <w:rPr/>
        <w:t>gibi</w:t>
      </w:r>
      <w:r>
        <w:rPr>
          <w:spacing w:val="-1"/>
        </w:rPr>
        <w:t> </w:t>
      </w:r>
      <w:r>
        <w:rPr/>
        <w:t>sorumlu</w:t>
      </w:r>
      <w:r>
        <w:rPr>
          <w:spacing w:val="-1"/>
        </w:rPr>
        <w:t> </w:t>
      </w:r>
      <w:r>
        <w:rPr>
          <w:spacing w:val="-2"/>
        </w:rPr>
        <w:t>olur.</w:t>
      </w:r>
    </w:p>
    <w:p>
      <w:pPr>
        <w:pStyle w:val="BodyText"/>
        <w:spacing w:before="120"/>
        <w:ind w:left="863"/>
        <w:jc w:val="left"/>
      </w:pPr>
      <w:r>
        <w:rPr/>
        <w:t>Yönetim</w:t>
      </w:r>
      <w:r>
        <w:rPr>
          <w:spacing w:val="-2"/>
        </w:rPr>
        <w:t> </w:t>
      </w:r>
      <w:r>
        <w:rPr/>
        <w:t>kurulu</w:t>
      </w:r>
      <w:r>
        <w:rPr>
          <w:spacing w:val="-1"/>
        </w:rPr>
        <w:t> </w:t>
      </w:r>
      <w:r>
        <w:rPr/>
        <w:t>üyeleri</w:t>
      </w:r>
      <w:r>
        <w:rPr>
          <w:spacing w:val="-2"/>
        </w:rPr>
        <w:t> </w:t>
      </w:r>
      <w:r>
        <w:rPr/>
        <w:t>ile</w:t>
      </w:r>
      <w:r>
        <w:rPr>
          <w:spacing w:val="-2"/>
        </w:rPr>
        <w:t> </w:t>
      </w:r>
      <w:r>
        <w:rPr/>
        <w:t>denetçilerin</w:t>
      </w:r>
      <w:r>
        <w:rPr>
          <w:spacing w:val="-1"/>
        </w:rPr>
        <w:t> </w:t>
      </w:r>
      <w:r>
        <w:rPr/>
        <w:t>sorumlulukları</w:t>
      </w:r>
      <w:r>
        <w:rPr>
          <w:spacing w:val="-2"/>
        </w:rPr>
        <w:t> </w:t>
      </w:r>
      <w:r>
        <w:rPr/>
        <w:t>hakkındaki</w:t>
      </w:r>
      <w:r>
        <w:rPr>
          <w:spacing w:val="-1"/>
        </w:rPr>
        <w:t> </w:t>
      </w:r>
      <w:r>
        <w:rPr/>
        <w:t>hükümler </w:t>
      </w:r>
      <w:r>
        <w:rPr>
          <w:spacing w:val="-2"/>
        </w:rPr>
        <w:t>saklıdır.</w:t>
      </w:r>
    </w:p>
    <w:p>
      <w:pPr>
        <w:pStyle w:val="Heading1"/>
        <w:spacing w:line="274" w:lineRule="exact" w:before="125"/>
        <w:ind w:left="851"/>
      </w:pPr>
      <w:r>
        <w:rPr/>
        <w:t>EK</w:t>
      </w:r>
      <w:r>
        <w:rPr>
          <w:spacing w:val="-3"/>
        </w:rPr>
        <w:t> </w:t>
      </w:r>
      <w:r>
        <w:rPr/>
        <w:t>ÖDEME </w:t>
      </w:r>
      <w:r>
        <w:rPr>
          <w:spacing w:val="-2"/>
        </w:rPr>
        <w:t>YÜKÜMLÜLÜĞÜ:</w:t>
      </w:r>
    </w:p>
    <w:p>
      <w:pPr>
        <w:pStyle w:val="BodyText"/>
        <w:ind w:right="282" w:firstLine="707"/>
      </w:pPr>
      <w:r>
        <w:rPr>
          <w:b/>
        </w:rPr>
        <w:t>Madde 21- </w:t>
      </w:r>
      <w:r>
        <w:rPr/>
        <w:t>Bilanço açıkları, yedek akçelerden ve bunların yetmemesi halinde 61’inci maddeye göre oluşturulan özel fondan karşılanamadığı takdirde, ortaklar, bilanço açıklarını kapatmada kullanılmak şartıyla sermaye paylarının ……… katına kadar ek ödeme ile yükümlüdürler.</w:t>
      </w:r>
      <w:r>
        <w:rPr>
          <w:spacing w:val="-1"/>
        </w:rPr>
        <w:t> </w:t>
      </w:r>
      <w:r>
        <w:rPr/>
        <w:t>Ortaklardan</w:t>
      </w:r>
      <w:r>
        <w:rPr>
          <w:spacing w:val="-1"/>
        </w:rPr>
        <w:t> </w:t>
      </w:r>
      <w:r>
        <w:rPr/>
        <w:t>istenecek ek</w:t>
      </w:r>
      <w:r>
        <w:rPr>
          <w:spacing w:val="-1"/>
        </w:rPr>
        <w:t> </w:t>
      </w:r>
      <w:r>
        <w:rPr/>
        <w:t>ödemeler</w:t>
      </w:r>
      <w:r>
        <w:rPr>
          <w:spacing w:val="-2"/>
        </w:rPr>
        <w:t> </w:t>
      </w:r>
      <w:r>
        <w:rPr/>
        <w:t>toplamı,</w:t>
      </w:r>
      <w:r>
        <w:rPr>
          <w:spacing w:val="-1"/>
        </w:rPr>
        <w:t> </w:t>
      </w:r>
      <w:r>
        <w:rPr/>
        <w:t>o yılın</w:t>
      </w:r>
      <w:r>
        <w:rPr>
          <w:spacing w:val="-1"/>
        </w:rPr>
        <w:t> </w:t>
      </w:r>
      <w:r>
        <w:rPr/>
        <w:t>bilanço</w:t>
      </w:r>
      <w:r>
        <w:rPr>
          <w:spacing w:val="-2"/>
        </w:rPr>
        <w:t> </w:t>
      </w:r>
      <w:r>
        <w:rPr/>
        <w:t>açığı</w:t>
      </w:r>
      <w:r>
        <w:rPr>
          <w:spacing w:val="-1"/>
        </w:rPr>
        <w:t> </w:t>
      </w:r>
      <w:r>
        <w:rPr/>
        <w:t>miktarını</w:t>
      </w:r>
      <w:r>
        <w:rPr>
          <w:spacing w:val="-2"/>
        </w:rPr>
        <w:t> </w:t>
      </w:r>
      <w:r>
        <w:rPr/>
        <w:t>geçemez.</w:t>
      </w:r>
    </w:p>
    <w:p>
      <w:pPr>
        <w:pStyle w:val="BodyText"/>
        <w:spacing w:after="0"/>
        <w:sectPr>
          <w:pgSz w:w="11910" w:h="16840"/>
          <w:pgMar w:header="802" w:footer="1022" w:top="1660" w:bottom="1240" w:left="1275" w:right="566"/>
        </w:sectPr>
      </w:pPr>
    </w:p>
    <w:p>
      <w:pPr>
        <w:pStyle w:val="BodyText"/>
        <w:spacing w:before="49"/>
        <w:ind w:left="0"/>
        <w:jc w:val="left"/>
      </w:pPr>
    </w:p>
    <w:p>
      <w:pPr>
        <w:spacing w:before="1"/>
        <w:ind w:left="9" w:right="149" w:firstLine="0"/>
        <w:jc w:val="center"/>
        <w:rPr>
          <w:b/>
          <w:sz w:val="24"/>
        </w:rPr>
      </w:pPr>
      <w:r>
        <w:rPr>
          <w:b/>
          <w:sz w:val="24"/>
        </w:rPr>
        <w:t>DÖRDÜNCÜ</w:t>
      </w:r>
      <w:r>
        <w:rPr>
          <w:b/>
          <w:spacing w:val="-8"/>
          <w:sz w:val="24"/>
        </w:rPr>
        <w:t> </w:t>
      </w:r>
      <w:r>
        <w:rPr>
          <w:b/>
          <w:spacing w:val="-2"/>
          <w:sz w:val="24"/>
        </w:rPr>
        <w:t>BÖLÜM</w:t>
      </w:r>
    </w:p>
    <w:p>
      <w:pPr>
        <w:spacing w:before="0"/>
        <w:ind w:left="12" w:right="149" w:firstLine="0"/>
        <w:jc w:val="center"/>
        <w:rPr>
          <w:b/>
          <w:sz w:val="24"/>
        </w:rPr>
      </w:pPr>
      <w:r>
        <w:rPr>
          <w:b/>
          <w:sz w:val="24"/>
        </w:rPr>
        <w:t>KOOPERATİFİN</w:t>
      </w:r>
      <w:r>
        <w:rPr>
          <w:b/>
          <w:spacing w:val="-6"/>
          <w:sz w:val="24"/>
        </w:rPr>
        <w:t> </w:t>
      </w:r>
      <w:r>
        <w:rPr>
          <w:b/>
          <w:sz w:val="24"/>
        </w:rPr>
        <w:t>ORGANLARI</w:t>
      </w:r>
      <w:r>
        <w:rPr>
          <w:b/>
          <w:spacing w:val="-3"/>
          <w:sz w:val="24"/>
        </w:rPr>
        <w:t> </w:t>
      </w:r>
      <w:r>
        <w:rPr>
          <w:b/>
          <w:sz w:val="24"/>
        </w:rPr>
        <w:t>VE</w:t>
      </w:r>
      <w:r>
        <w:rPr>
          <w:b/>
          <w:spacing w:val="-4"/>
          <w:sz w:val="24"/>
        </w:rPr>
        <w:t> </w:t>
      </w:r>
      <w:r>
        <w:rPr>
          <w:b/>
          <w:spacing w:val="-2"/>
          <w:sz w:val="24"/>
        </w:rPr>
        <w:t>YÖNETİMİ</w:t>
      </w:r>
    </w:p>
    <w:p>
      <w:pPr>
        <w:spacing w:line="274" w:lineRule="exact" w:before="120"/>
        <w:ind w:left="0" w:right="4825" w:firstLine="0"/>
        <w:jc w:val="center"/>
        <w:rPr>
          <w:b/>
          <w:sz w:val="24"/>
        </w:rPr>
      </w:pPr>
      <w:r>
        <w:rPr>
          <w:b/>
          <w:sz w:val="24"/>
        </w:rPr>
        <w:t>KOOPERATİFİN</w:t>
      </w:r>
      <w:r>
        <w:rPr>
          <w:b/>
          <w:spacing w:val="-9"/>
          <w:sz w:val="24"/>
        </w:rPr>
        <w:t> </w:t>
      </w:r>
      <w:r>
        <w:rPr>
          <w:b/>
          <w:spacing w:val="-2"/>
          <w:sz w:val="24"/>
        </w:rPr>
        <w:t>ORGANLARI:</w:t>
      </w:r>
    </w:p>
    <w:p>
      <w:pPr>
        <w:spacing w:line="274" w:lineRule="exact" w:before="0"/>
        <w:ind w:left="863" w:right="0" w:firstLine="0"/>
        <w:jc w:val="left"/>
        <w:rPr>
          <w:sz w:val="24"/>
        </w:rPr>
      </w:pPr>
      <w:r>
        <w:rPr>
          <w:b/>
          <w:sz w:val="24"/>
        </w:rPr>
        <w:t>Madde</w:t>
      </w:r>
      <w:r>
        <w:rPr>
          <w:b/>
          <w:spacing w:val="-5"/>
          <w:sz w:val="24"/>
        </w:rPr>
        <w:t> </w:t>
      </w:r>
      <w:r>
        <w:rPr>
          <w:b/>
          <w:sz w:val="24"/>
        </w:rPr>
        <w:t>22-</w:t>
      </w:r>
      <w:r>
        <w:rPr>
          <w:b/>
          <w:spacing w:val="-3"/>
          <w:sz w:val="24"/>
        </w:rPr>
        <w:t> </w:t>
      </w:r>
      <w:r>
        <w:rPr>
          <w:sz w:val="24"/>
        </w:rPr>
        <w:t>Kooperatifin</w:t>
      </w:r>
      <w:r>
        <w:rPr>
          <w:spacing w:val="-2"/>
          <w:sz w:val="24"/>
        </w:rPr>
        <w:t> </w:t>
      </w:r>
      <w:r>
        <w:rPr>
          <w:sz w:val="24"/>
        </w:rPr>
        <w:t>organları</w:t>
      </w:r>
      <w:r>
        <w:rPr>
          <w:spacing w:val="-1"/>
          <w:sz w:val="24"/>
        </w:rPr>
        <w:t> </w:t>
      </w:r>
      <w:r>
        <w:rPr>
          <w:spacing w:val="-2"/>
          <w:sz w:val="24"/>
        </w:rPr>
        <w:t>şunlardır:</w:t>
      </w:r>
    </w:p>
    <w:p>
      <w:pPr>
        <w:pStyle w:val="ListParagraph"/>
        <w:numPr>
          <w:ilvl w:val="0"/>
          <w:numId w:val="3"/>
        </w:numPr>
        <w:tabs>
          <w:tab w:pos="1135" w:val="left" w:leader="none"/>
        </w:tabs>
        <w:spacing w:line="240" w:lineRule="auto" w:before="120" w:after="0"/>
        <w:ind w:left="1135" w:right="0" w:hanging="284"/>
        <w:jc w:val="left"/>
        <w:rPr>
          <w:sz w:val="24"/>
        </w:rPr>
      </w:pPr>
      <w:r>
        <w:rPr>
          <w:sz w:val="24"/>
        </w:rPr>
        <w:t>Genel</w:t>
      </w:r>
      <w:r>
        <w:rPr>
          <w:spacing w:val="-3"/>
          <w:sz w:val="24"/>
        </w:rPr>
        <w:t> </w:t>
      </w:r>
      <w:r>
        <w:rPr>
          <w:spacing w:val="-2"/>
          <w:sz w:val="24"/>
        </w:rPr>
        <w:t>Kurul,</w:t>
      </w:r>
    </w:p>
    <w:p>
      <w:pPr>
        <w:pStyle w:val="ListParagraph"/>
        <w:numPr>
          <w:ilvl w:val="0"/>
          <w:numId w:val="3"/>
        </w:numPr>
        <w:tabs>
          <w:tab w:pos="1135" w:val="left" w:leader="none"/>
        </w:tabs>
        <w:spacing w:line="240" w:lineRule="auto" w:before="0" w:after="0"/>
        <w:ind w:left="1135" w:right="0" w:hanging="284"/>
        <w:jc w:val="left"/>
        <w:rPr>
          <w:sz w:val="24"/>
        </w:rPr>
      </w:pPr>
      <w:r>
        <w:rPr>
          <w:sz w:val="24"/>
        </w:rPr>
        <w:t>Yönetim</w:t>
      </w:r>
      <w:r>
        <w:rPr>
          <w:spacing w:val="-2"/>
          <w:sz w:val="24"/>
        </w:rPr>
        <w:t> Kurulu,</w:t>
      </w:r>
    </w:p>
    <w:p>
      <w:pPr>
        <w:pStyle w:val="ListParagraph"/>
        <w:numPr>
          <w:ilvl w:val="0"/>
          <w:numId w:val="3"/>
        </w:numPr>
        <w:tabs>
          <w:tab w:pos="1135" w:val="left" w:leader="none"/>
        </w:tabs>
        <w:spacing w:line="240" w:lineRule="auto" w:before="0" w:after="0"/>
        <w:ind w:left="1135" w:right="0" w:hanging="284"/>
        <w:jc w:val="left"/>
        <w:rPr>
          <w:sz w:val="24"/>
        </w:rPr>
      </w:pPr>
      <w:r>
        <w:rPr>
          <w:sz w:val="24"/>
        </w:rPr>
        <w:t>Denetim</w:t>
      </w:r>
      <w:r>
        <w:rPr>
          <w:spacing w:val="-5"/>
          <w:sz w:val="24"/>
        </w:rPr>
        <w:t> </w:t>
      </w:r>
      <w:r>
        <w:rPr>
          <w:spacing w:val="-2"/>
          <w:sz w:val="24"/>
        </w:rPr>
        <w:t>Kurulu.</w:t>
      </w:r>
    </w:p>
    <w:p>
      <w:pPr>
        <w:pStyle w:val="BodyText"/>
        <w:spacing w:before="2"/>
        <w:ind w:left="0"/>
        <w:jc w:val="left"/>
      </w:pPr>
    </w:p>
    <w:p>
      <w:pPr>
        <w:pStyle w:val="Heading1"/>
        <w:ind w:left="851"/>
      </w:pPr>
      <w:r>
        <w:rPr/>
        <w:t>GENEL</w:t>
      </w:r>
      <w:r>
        <w:rPr>
          <w:spacing w:val="-2"/>
        </w:rPr>
        <w:t> KURUL</w:t>
      </w:r>
    </w:p>
    <w:p>
      <w:pPr>
        <w:pStyle w:val="Heading2"/>
        <w:spacing w:before="120"/>
      </w:pPr>
      <w:r>
        <w:rPr/>
        <w:t>Görev</w:t>
      </w:r>
      <w:r>
        <w:rPr>
          <w:spacing w:val="-1"/>
        </w:rPr>
        <w:t> </w:t>
      </w:r>
      <w:r>
        <w:rPr/>
        <w:t>ve</w:t>
      </w:r>
      <w:r>
        <w:rPr>
          <w:spacing w:val="-2"/>
        </w:rPr>
        <w:t> Yetkileri:</w:t>
      </w:r>
    </w:p>
    <w:p>
      <w:pPr>
        <w:pStyle w:val="BodyText"/>
        <w:spacing w:line="274" w:lineRule="exact"/>
        <w:ind w:left="863"/>
      </w:pPr>
      <w:r>
        <w:rPr>
          <w:b/>
        </w:rPr>
        <w:t>Madde</w:t>
      </w:r>
      <w:r>
        <w:rPr>
          <w:b/>
          <w:spacing w:val="-5"/>
        </w:rPr>
        <w:t> </w:t>
      </w:r>
      <w:r>
        <w:rPr>
          <w:b/>
        </w:rPr>
        <w:t>23-</w:t>
      </w:r>
      <w:r>
        <w:rPr>
          <w:b/>
          <w:spacing w:val="-3"/>
        </w:rPr>
        <w:t> </w:t>
      </w:r>
      <w:r>
        <w:rPr/>
        <w:t>En</w:t>
      </w:r>
      <w:r>
        <w:rPr>
          <w:spacing w:val="-1"/>
        </w:rPr>
        <w:t> </w:t>
      </w:r>
      <w:r>
        <w:rPr/>
        <w:t>yetkili</w:t>
      </w:r>
      <w:r>
        <w:rPr>
          <w:spacing w:val="-1"/>
        </w:rPr>
        <w:t> </w:t>
      </w:r>
      <w:r>
        <w:rPr/>
        <w:t>organ</w:t>
      </w:r>
      <w:r>
        <w:rPr>
          <w:spacing w:val="-2"/>
        </w:rPr>
        <w:t> </w:t>
      </w:r>
      <w:r>
        <w:rPr/>
        <w:t>olan</w:t>
      </w:r>
      <w:r>
        <w:rPr>
          <w:spacing w:val="-2"/>
        </w:rPr>
        <w:t> </w:t>
      </w:r>
      <w:r>
        <w:rPr/>
        <w:t>Genel</w:t>
      </w:r>
      <w:r>
        <w:rPr>
          <w:spacing w:val="-1"/>
        </w:rPr>
        <w:t> </w:t>
      </w:r>
      <w:r>
        <w:rPr/>
        <w:t>Kurulun görev</w:t>
      </w:r>
      <w:r>
        <w:rPr>
          <w:spacing w:val="-2"/>
        </w:rPr>
        <w:t> </w:t>
      </w:r>
      <w:r>
        <w:rPr/>
        <w:t>ve</w:t>
      </w:r>
      <w:r>
        <w:rPr>
          <w:spacing w:val="1"/>
        </w:rPr>
        <w:t> </w:t>
      </w:r>
      <w:r>
        <w:rPr/>
        <w:t>yetkileri</w:t>
      </w:r>
      <w:r>
        <w:rPr>
          <w:spacing w:val="-1"/>
        </w:rPr>
        <w:t> </w:t>
      </w:r>
      <w:r>
        <w:rPr>
          <w:spacing w:val="-2"/>
        </w:rPr>
        <w:t>şunlardır:</w:t>
      </w:r>
    </w:p>
    <w:p>
      <w:pPr>
        <w:pStyle w:val="ListParagraph"/>
        <w:numPr>
          <w:ilvl w:val="0"/>
          <w:numId w:val="4"/>
        </w:numPr>
        <w:tabs>
          <w:tab w:pos="1134" w:val="left" w:leader="none"/>
        </w:tabs>
        <w:spacing w:line="240" w:lineRule="auto" w:before="121" w:after="0"/>
        <w:ind w:left="143" w:right="282" w:firstLine="707"/>
        <w:jc w:val="both"/>
        <w:rPr>
          <w:sz w:val="24"/>
        </w:rPr>
      </w:pPr>
      <w:r>
        <w:rPr>
          <w:sz w:val="24"/>
        </w:rPr>
        <w:t>Bilânço, bilânço hesaplarının dökümü, gelir- gider farkı hesapları ile yönetim kurulu ve denetçiler tarafından verilen raporları inceleyerek kabul veya reddetmek,</w:t>
      </w:r>
    </w:p>
    <w:p>
      <w:pPr>
        <w:pStyle w:val="ListParagraph"/>
        <w:numPr>
          <w:ilvl w:val="0"/>
          <w:numId w:val="4"/>
        </w:numPr>
        <w:tabs>
          <w:tab w:pos="1134" w:val="left" w:leader="none"/>
        </w:tabs>
        <w:spacing w:line="240" w:lineRule="auto" w:before="0" w:after="0"/>
        <w:ind w:left="143" w:right="289" w:firstLine="707"/>
        <w:jc w:val="both"/>
        <w:rPr>
          <w:sz w:val="24"/>
        </w:rPr>
      </w:pPr>
      <w:r>
        <w:rPr>
          <w:sz w:val="24"/>
        </w:rPr>
        <w:t>Yönetim kurulu üyeleri ile denetim kurulu üyelerini seçmek, ibra etmek veya sorumluluklarına karar vermek, gerektiğinde bunları azletmek,</w:t>
      </w:r>
    </w:p>
    <w:p>
      <w:pPr>
        <w:pStyle w:val="ListParagraph"/>
        <w:numPr>
          <w:ilvl w:val="0"/>
          <w:numId w:val="4"/>
        </w:numPr>
        <w:tabs>
          <w:tab w:pos="1134" w:val="left" w:leader="none"/>
        </w:tabs>
        <w:spacing w:line="240" w:lineRule="auto" w:before="0" w:after="0"/>
        <w:ind w:left="143" w:right="288" w:firstLine="707"/>
        <w:jc w:val="both"/>
        <w:rPr>
          <w:sz w:val="24"/>
        </w:rPr>
      </w:pPr>
      <w:r>
        <w:rPr>
          <w:sz w:val="24"/>
        </w:rPr>
        <w:t>Yönetim ve</w:t>
      </w:r>
      <w:r>
        <w:rPr>
          <w:spacing w:val="-1"/>
          <w:sz w:val="24"/>
        </w:rPr>
        <w:t> </w:t>
      </w:r>
      <w:r>
        <w:rPr>
          <w:sz w:val="24"/>
        </w:rPr>
        <w:t>denetim kurulu üyelerine</w:t>
      </w:r>
      <w:r>
        <w:rPr>
          <w:spacing w:val="-1"/>
          <w:sz w:val="24"/>
        </w:rPr>
        <w:t> </w:t>
      </w:r>
      <w:r>
        <w:rPr>
          <w:sz w:val="24"/>
        </w:rPr>
        <w:t>verilecek aylık ücret, huzur</w:t>
      </w:r>
      <w:r>
        <w:rPr>
          <w:spacing w:val="-1"/>
          <w:sz w:val="24"/>
        </w:rPr>
        <w:t> </w:t>
      </w:r>
      <w:r>
        <w:rPr>
          <w:sz w:val="24"/>
        </w:rPr>
        <w:t>hakkı ve yolluk miktarı ile bütçeyi görüşerek karara bağlamak,</w:t>
      </w:r>
    </w:p>
    <w:p>
      <w:pPr>
        <w:pStyle w:val="ListParagraph"/>
        <w:numPr>
          <w:ilvl w:val="0"/>
          <w:numId w:val="4"/>
        </w:numPr>
        <w:tabs>
          <w:tab w:pos="1134" w:val="left" w:leader="none"/>
        </w:tabs>
        <w:spacing w:line="240" w:lineRule="auto" w:before="0" w:after="0"/>
        <w:ind w:left="143" w:right="287" w:firstLine="707"/>
        <w:jc w:val="both"/>
        <w:rPr>
          <w:sz w:val="24"/>
        </w:rPr>
      </w:pPr>
      <w:r>
        <w:rPr>
          <w:sz w:val="24"/>
        </w:rPr>
        <w:t>Yönetim kurulu tarafından verilen ortaklıktan çıkarma kararlarına karşı yapılan itirazları inceleyip karara bağlamak,</w:t>
      </w:r>
    </w:p>
    <w:p>
      <w:pPr>
        <w:pStyle w:val="ListParagraph"/>
        <w:numPr>
          <w:ilvl w:val="0"/>
          <w:numId w:val="4"/>
        </w:numPr>
        <w:tabs>
          <w:tab w:pos="1134" w:val="left" w:leader="none"/>
        </w:tabs>
        <w:spacing w:line="240" w:lineRule="auto" w:before="0" w:after="0"/>
        <w:ind w:left="143" w:right="283" w:firstLine="707"/>
        <w:jc w:val="both"/>
        <w:rPr>
          <w:sz w:val="24"/>
        </w:rPr>
      </w:pPr>
      <w:r>
        <w:rPr>
          <w:sz w:val="24"/>
        </w:rPr>
        <w:t>Kanun, (6102 sayılı TTK’nın 391’inci maddesinde sayılanlar hariç),</w:t>
      </w:r>
      <w:r>
        <w:rPr>
          <w:spacing w:val="40"/>
          <w:sz w:val="24"/>
        </w:rPr>
        <w:t> </w:t>
      </w:r>
      <w:r>
        <w:rPr>
          <w:sz w:val="24"/>
        </w:rPr>
        <w:t>anasözleşme ve iyi niyet esasları ile genel kurul kararlarına aykırı olduğu ileri sürülen yönetim kurulu kararlarının iptal edilip edilmeyeceği konusunda karar vermek,</w:t>
      </w:r>
    </w:p>
    <w:p>
      <w:pPr>
        <w:pStyle w:val="ListParagraph"/>
        <w:numPr>
          <w:ilvl w:val="0"/>
          <w:numId w:val="4"/>
        </w:numPr>
        <w:tabs>
          <w:tab w:pos="1134" w:val="left" w:leader="none"/>
        </w:tabs>
        <w:spacing w:line="240" w:lineRule="auto" w:before="0" w:after="0"/>
        <w:ind w:left="143" w:right="285" w:firstLine="707"/>
        <w:jc w:val="both"/>
        <w:rPr>
          <w:sz w:val="24"/>
        </w:rPr>
      </w:pPr>
      <w:r>
        <w:rPr>
          <w:sz w:val="24"/>
        </w:rPr>
        <w:t>Ortaklardan tahsil edilecek taksit miktar ve ödeme esasları ile gecikme halinde uygulanacak esasları tespit etmek,</w:t>
      </w:r>
    </w:p>
    <w:p>
      <w:pPr>
        <w:pStyle w:val="ListParagraph"/>
        <w:numPr>
          <w:ilvl w:val="0"/>
          <w:numId w:val="4"/>
        </w:numPr>
        <w:tabs>
          <w:tab w:pos="1134" w:val="left" w:leader="none"/>
        </w:tabs>
        <w:spacing w:line="240" w:lineRule="auto" w:before="0" w:after="0"/>
        <w:ind w:left="143" w:right="284" w:firstLine="707"/>
        <w:jc w:val="both"/>
        <w:rPr>
          <w:sz w:val="24"/>
        </w:rPr>
      </w:pPr>
      <w:r>
        <w:rPr>
          <w:sz w:val="24"/>
        </w:rPr>
        <w:t>Üst kuruluşa girme ve çıkma kararı almak ve bu kuruluşta görevlendirilecek temsilcileri </w:t>
      </w:r>
      <w:r>
        <w:rPr>
          <w:spacing w:val="-2"/>
          <w:sz w:val="24"/>
        </w:rPr>
        <w:t>seçmek,</w:t>
      </w:r>
    </w:p>
    <w:p>
      <w:pPr>
        <w:pStyle w:val="ListParagraph"/>
        <w:numPr>
          <w:ilvl w:val="0"/>
          <w:numId w:val="4"/>
        </w:numPr>
        <w:tabs>
          <w:tab w:pos="1134" w:val="left" w:leader="none"/>
        </w:tabs>
        <w:spacing w:line="240" w:lineRule="auto" w:before="0" w:after="0"/>
        <w:ind w:left="143" w:right="284" w:firstLine="707"/>
        <w:jc w:val="both"/>
        <w:rPr>
          <w:sz w:val="24"/>
        </w:rPr>
      </w:pPr>
      <w:r>
        <w:rPr>
          <w:sz w:val="24"/>
        </w:rPr>
        <w:t>Amaçlarını gerçekleştirmeye yönelik uygun faaliyet konusu bulunan kooperatif, şirket ve diğer teşekküllere girme ve çıkmaya karar vermek,</w:t>
      </w:r>
    </w:p>
    <w:p>
      <w:pPr>
        <w:pStyle w:val="ListParagraph"/>
        <w:numPr>
          <w:ilvl w:val="0"/>
          <w:numId w:val="4"/>
        </w:numPr>
        <w:tabs>
          <w:tab w:pos="1135" w:val="left" w:leader="none"/>
        </w:tabs>
        <w:spacing w:line="240" w:lineRule="auto" w:before="1" w:after="0"/>
        <w:ind w:left="1135" w:right="0" w:hanging="284"/>
        <w:jc w:val="both"/>
        <w:rPr>
          <w:sz w:val="24"/>
        </w:rPr>
      </w:pPr>
      <w:r>
        <w:rPr>
          <w:sz w:val="24"/>
        </w:rPr>
        <w:t>Anasözleşmede yapılması</w:t>
      </w:r>
      <w:r>
        <w:rPr>
          <w:spacing w:val="-3"/>
          <w:sz w:val="24"/>
        </w:rPr>
        <w:t> </w:t>
      </w:r>
      <w:r>
        <w:rPr>
          <w:sz w:val="24"/>
        </w:rPr>
        <w:t>öngörülen</w:t>
      </w:r>
      <w:r>
        <w:rPr>
          <w:spacing w:val="-2"/>
          <w:sz w:val="24"/>
        </w:rPr>
        <w:t> </w:t>
      </w:r>
      <w:r>
        <w:rPr>
          <w:sz w:val="24"/>
        </w:rPr>
        <w:t>değişiklikler</w:t>
      </w:r>
      <w:r>
        <w:rPr>
          <w:spacing w:val="-2"/>
          <w:sz w:val="24"/>
        </w:rPr>
        <w:t> </w:t>
      </w:r>
      <w:r>
        <w:rPr>
          <w:sz w:val="24"/>
        </w:rPr>
        <w:t>hakkında</w:t>
      </w:r>
      <w:r>
        <w:rPr>
          <w:spacing w:val="-2"/>
          <w:sz w:val="24"/>
        </w:rPr>
        <w:t> </w:t>
      </w:r>
      <w:r>
        <w:rPr>
          <w:sz w:val="24"/>
        </w:rPr>
        <w:t>karar</w:t>
      </w:r>
      <w:r>
        <w:rPr>
          <w:spacing w:val="-2"/>
          <w:sz w:val="24"/>
        </w:rPr>
        <w:t> almak,</w:t>
      </w:r>
    </w:p>
    <w:p>
      <w:pPr>
        <w:pStyle w:val="ListParagraph"/>
        <w:numPr>
          <w:ilvl w:val="0"/>
          <w:numId w:val="4"/>
        </w:numPr>
        <w:tabs>
          <w:tab w:pos="1273" w:val="left" w:leader="none"/>
        </w:tabs>
        <w:spacing w:line="240" w:lineRule="auto" w:before="0" w:after="0"/>
        <w:ind w:left="143" w:right="282" w:firstLine="707"/>
        <w:jc w:val="both"/>
        <w:rPr>
          <w:sz w:val="24"/>
        </w:rPr>
      </w:pPr>
      <w:r>
        <w:rPr>
          <w:sz w:val="24"/>
        </w:rPr>
        <w:t>Kooperatifin amacına uygun tesisler ile gayrimenkul alımında ve satımında takip edilecek usul ve esaslar ile alınacak tesis ve gayrimenkulün niteliğini, yerini ve azami fiyatını, satılacak tesis veya gayrimenkulün asgari fiyatını belirlemek,</w:t>
      </w:r>
    </w:p>
    <w:p>
      <w:pPr>
        <w:pStyle w:val="ListParagraph"/>
        <w:numPr>
          <w:ilvl w:val="0"/>
          <w:numId w:val="4"/>
        </w:numPr>
        <w:tabs>
          <w:tab w:pos="1274" w:val="left" w:leader="none"/>
        </w:tabs>
        <w:spacing w:line="240" w:lineRule="auto" w:before="0" w:after="0"/>
        <w:ind w:left="1274" w:right="0" w:hanging="423"/>
        <w:jc w:val="both"/>
        <w:rPr>
          <w:sz w:val="24"/>
        </w:rPr>
      </w:pPr>
      <w:r>
        <w:rPr>
          <w:sz w:val="24"/>
        </w:rPr>
        <w:t>İnşaat</w:t>
      </w:r>
      <w:r>
        <w:rPr>
          <w:spacing w:val="-4"/>
          <w:sz w:val="24"/>
        </w:rPr>
        <w:t> </w:t>
      </w:r>
      <w:r>
        <w:rPr>
          <w:sz w:val="24"/>
        </w:rPr>
        <w:t>işlerinin</w:t>
      </w:r>
      <w:r>
        <w:rPr>
          <w:spacing w:val="-1"/>
          <w:sz w:val="24"/>
        </w:rPr>
        <w:t> </w:t>
      </w:r>
      <w:r>
        <w:rPr>
          <w:sz w:val="24"/>
        </w:rPr>
        <w:t>yaptırılma</w:t>
      </w:r>
      <w:r>
        <w:rPr>
          <w:spacing w:val="-3"/>
          <w:sz w:val="24"/>
        </w:rPr>
        <w:t> </w:t>
      </w:r>
      <w:r>
        <w:rPr>
          <w:sz w:val="24"/>
        </w:rPr>
        <w:t>yöntemini</w:t>
      </w:r>
      <w:r>
        <w:rPr>
          <w:spacing w:val="-3"/>
          <w:sz w:val="24"/>
        </w:rPr>
        <w:t> </w:t>
      </w:r>
      <w:r>
        <w:rPr>
          <w:spacing w:val="-2"/>
          <w:sz w:val="24"/>
        </w:rPr>
        <w:t>kararlaştırmak,</w:t>
      </w:r>
    </w:p>
    <w:p>
      <w:pPr>
        <w:pStyle w:val="ListParagraph"/>
        <w:numPr>
          <w:ilvl w:val="0"/>
          <w:numId w:val="4"/>
        </w:numPr>
        <w:tabs>
          <w:tab w:pos="1273" w:val="left" w:leader="none"/>
        </w:tabs>
        <w:spacing w:line="240" w:lineRule="auto" w:before="0" w:after="0"/>
        <w:ind w:left="143" w:right="287" w:firstLine="707"/>
        <w:jc w:val="both"/>
        <w:rPr>
          <w:sz w:val="24"/>
        </w:rPr>
      </w:pPr>
      <w:r>
        <w:rPr>
          <w:sz w:val="24"/>
        </w:rPr>
        <w:t>Hesap tetkik komisyonunu seçmek ve bu komisyonunun çalışmasıyla ilgili usul ve esasları tespit etmek,</w:t>
      </w:r>
    </w:p>
    <w:p>
      <w:pPr>
        <w:pStyle w:val="ListParagraph"/>
        <w:numPr>
          <w:ilvl w:val="0"/>
          <w:numId w:val="4"/>
        </w:numPr>
        <w:tabs>
          <w:tab w:pos="1274" w:val="left" w:leader="none"/>
        </w:tabs>
        <w:spacing w:line="240" w:lineRule="auto" w:before="0" w:after="0"/>
        <w:ind w:left="1274" w:right="0" w:hanging="423"/>
        <w:jc w:val="both"/>
        <w:rPr>
          <w:sz w:val="24"/>
        </w:rPr>
      </w:pPr>
      <w:r>
        <w:rPr>
          <w:sz w:val="24"/>
        </w:rPr>
        <w:t>Kooperatifin</w:t>
      </w:r>
      <w:r>
        <w:rPr>
          <w:spacing w:val="-2"/>
          <w:sz w:val="24"/>
        </w:rPr>
        <w:t> </w:t>
      </w:r>
      <w:r>
        <w:rPr>
          <w:sz w:val="24"/>
        </w:rPr>
        <w:t>dağılması</w:t>
      </w:r>
      <w:r>
        <w:rPr>
          <w:spacing w:val="-2"/>
          <w:sz w:val="24"/>
        </w:rPr>
        <w:t> </w:t>
      </w:r>
      <w:r>
        <w:rPr>
          <w:sz w:val="24"/>
        </w:rPr>
        <w:t>hakkında</w:t>
      </w:r>
      <w:r>
        <w:rPr>
          <w:spacing w:val="-1"/>
          <w:sz w:val="24"/>
        </w:rPr>
        <w:t> </w:t>
      </w:r>
      <w:r>
        <w:rPr>
          <w:sz w:val="24"/>
        </w:rPr>
        <w:t>karar</w:t>
      </w:r>
      <w:r>
        <w:rPr>
          <w:spacing w:val="-1"/>
          <w:sz w:val="24"/>
        </w:rPr>
        <w:t> </w:t>
      </w:r>
      <w:r>
        <w:rPr>
          <w:sz w:val="24"/>
        </w:rPr>
        <w:t>almak,</w:t>
      </w:r>
      <w:r>
        <w:rPr>
          <w:spacing w:val="-1"/>
          <w:sz w:val="24"/>
        </w:rPr>
        <w:t> </w:t>
      </w:r>
      <w:r>
        <w:rPr>
          <w:sz w:val="24"/>
        </w:rPr>
        <w:t>tasfiye</w:t>
      </w:r>
      <w:r>
        <w:rPr>
          <w:spacing w:val="-3"/>
          <w:sz w:val="24"/>
        </w:rPr>
        <w:t> </w:t>
      </w:r>
      <w:r>
        <w:rPr>
          <w:sz w:val="24"/>
        </w:rPr>
        <w:t>kurulunu</w:t>
      </w:r>
      <w:r>
        <w:rPr>
          <w:spacing w:val="-1"/>
          <w:sz w:val="24"/>
        </w:rPr>
        <w:t> </w:t>
      </w:r>
      <w:r>
        <w:rPr>
          <w:spacing w:val="-2"/>
          <w:sz w:val="24"/>
        </w:rPr>
        <w:t>seçmek,</w:t>
      </w:r>
    </w:p>
    <w:p>
      <w:pPr>
        <w:pStyle w:val="ListParagraph"/>
        <w:numPr>
          <w:ilvl w:val="0"/>
          <w:numId w:val="4"/>
        </w:numPr>
        <w:tabs>
          <w:tab w:pos="1274" w:val="left" w:leader="none"/>
        </w:tabs>
        <w:spacing w:line="240" w:lineRule="auto" w:before="0" w:after="0"/>
        <w:ind w:left="1274" w:right="0" w:hanging="423"/>
        <w:jc w:val="both"/>
        <w:rPr>
          <w:sz w:val="24"/>
        </w:rPr>
      </w:pPr>
      <w:r>
        <w:rPr>
          <w:sz w:val="24"/>
        </w:rPr>
        <w:t>Kanun</w:t>
      </w:r>
      <w:r>
        <w:rPr>
          <w:spacing w:val="48"/>
          <w:sz w:val="24"/>
        </w:rPr>
        <w:t> </w:t>
      </w:r>
      <w:r>
        <w:rPr>
          <w:sz w:val="24"/>
        </w:rPr>
        <w:t>ve</w:t>
      </w:r>
      <w:r>
        <w:rPr>
          <w:spacing w:val="49"/>
          <w:sz w:val="24"/>
        </w:rPr>
        <w:t> </w:t>
      </w:r>
      <w:r>
        <w:rPr>
          <w:sz w:val="24"/>
        </w:rPr>
        <w:t>anasözleşme</w:t>
      </w:r>
      <w:r>
        <w:rPr>
          <w:spacing w:val="52"/>
          <w:sz w:val="24"/>
        </w:rPr>
        <w:t> </w:t>
      </w:r>
      <w:r>
        <w:rPr>
          <w:sz w:val="24"/>
        </w:rPr>
        <w:t>ile</w:t>
      </w:r>
      <w:r>
        <w:rPr>
          <w:spacing w:val="49"/>
          <w:sz w:val="24"/>
        </w:rPr>
        <w:t> </w:t>
      </w:r>
      <w:r>
        <w:rPr>
          <w:sz w:val="24"/>
        </w:rPr>
        <w:t>genel</w:t>
      </w:r>
      <w:r>
        <w:rPr>
          <w:spacing w:val="50"/>
          <w:sz w:val="24"/>
        </w:rPr>
        <w:t> </w:t>
      </w:r>
      <w:r>
        <w:rPr>
          <w:sz w:val="24"/>
        </w:rPr>
        <w:t>kurula</w:t>
      </w:r>
      <w:r>
        <w:rPr>
          <w:spacing w:val="49"/>
          <w:sz w:val="24"/>
        </w:rPr>
        <w:t> </w:t>
      </w:r>
      <w:r>
        <w:rPr>
          <w:sz w:val="24"/>
        </w:rPr>
        <w:t>tanınmış</w:t>
      </w:r>
      <w:r>
        <w:rPr>
          <w:spacing w:val="50"/>
          <w:sz w:val="24"/>
        </w:rPr>
        <w:t> </w:t>
      </w:r>
      <w:r>
        <w:rPr>
          <w:sz w:val="24"/>
        </w:rPr>
        <w:t>olan</w:t>
      </w:r>
      <w:r>
        <w:rPr>
          <w:spacing w:val="49"/>
          <w:sz w:val="24"/>
        </w:rPr>
        <w:t> </w:t>
      </w:r>
      <w:r>
        <w:rPr>
          <w:sz w:val="24"/>
        </w:rPr>
        <w:t>diğer</w:t>
      </w:r>
      <w:r>
        <w:rPr>
          <w:spacing w:val="49"/>
          <w:sz w:val="24"/>
        </w:rPr>
        <w:t> </w:t>
      </w:r>
      <w:r>
        <w:rPr>
          <w:sz w:val="24"/>
        </w:rPr>
        <w:t>konular</w:t>
      </w:r>
      <w:r>
        <w:rPr>
          <w:spacing w:val="48"/>
          <w:sz w:val="24"/>
        </w:rPr>
        <w:t> </w:t>
      </w:r>
      <w:r>
        <w:rPr>
          <w:sz w:val="24"/>
        </w:rPr>
        <w:t>hakkında</w:t>
      </w:r>
      <w:r>
        <w:rPr>
          <w:spacing w:val="49"/>
          <w:sz w:val="24"/>
        </w:rPr>
        <w:t> </w:t>
      </w:r>
      <w:r>
        <w:rPr>
          <w:spacing w:val="-2"/>
          <w:sz w:val="24"/>
        </w:rPr>
        <w:t>karar</w:t>
      </w:r>
    </w:p>
    <w:p>
      <w:pPr>
        <w:pStyle w:val="ListParagraph"/>
        <w:spacing w:after="0" w:line="240" w:lineRule="auto"/>
        <w:jc w:val="both"/>
        <w:rPr>
          <w:sz w:val="24"/>
        </w:rPr>
        <w:sectPr>
          <w:pgSz w:w="11910" w:h="16840"/>
          <w:pgMar w:header="802" w:footer="1022" w:top="1660" w:bottom="1240" w:left="1275" w:right="566"/>
        </w:sectPr>
      </w:pPr>
    </w:p>
    <w:p>
      <w:pPr>
        <w:pStyle w:val="BodyText"/>
        <w:jc w:val="left"/>
      </w:pPr>
      <w:r>
        <w:rPr>
          <w:spacing w:val="-2"/>
        </w:rPr>
        <w:t>almak,</w:t>
      </w:r>
    </w:p>
    <w:p>
      <w:pPr>
        <w:spacing w:line="240" w:lineRule="auto" w:before="0"/>
        <w:rPr>
          <w:sz w:val="24"/>
        </w:rPr>
      </w:pPr>
      <w:r>
        <w:rPr/>
        <w:br w:type="column"/>
      </w:r>
      <w:r>
        <w:rPr>
          <w:sz w:val="24"/>
        </w:rPr>
      </w:r>
    </w:p>
    <w:p>
      <w:pPr>
        <w:pStyle w:val="ListParagraph"/>
        <w:numPr>
          <w:ilvl w:val="0"/>
          <w:numId w:val="4"/>
        </w:numPr>
        <w:tabs>
          <w:tab w:pos="445" w:val="left" w:leader="none"/>
        </w:tabs>
        <w:spacing w:line="240" w:lineRule="auto" w:before="0" w:after="0"/>
        <w:ind w:left="445" w:right="0" w:hanging="423"/>
        <w:jc w:val="left"/>
        <w:rPr>
          <w:sz w:val="24"/>
        </w:rPr>
      </w:pPr>
      <w:r>
        <w:rPr>
          <w:sz w:val="24"/>
        </w:rPr>
        <w:t>Şube</w:t>
      </w:r>
      <w:r>
        <w:rPr>
          <w:spacing w:val="-3"/>
          <w:sz w:val="24"/>
        </w:rPr>
        <w:t> </w:t>
      </w:r>
      <w:r>
        <w:rPr>
          <w:sz w:val="24"/>
        </w:rPr>
        <w:t>açılması</w:t>
      </w:r>
      <w:r>
        <w:rPr>
          <w:spacing w:val="-1"/>
          <w:sz w:val="24"/>
        </w:rPr>
        <w:t> </w:t>
      </w:r>
      <w:r>
        <w:rPr>
          <w:sz w:val="24"/>
        </w:rPr>
        <w:t>konusunda karar</w:t>
      </w:r>
      <w:r>
        <w:rPr>
          <w:spacing w:val="-1"/>
          <w:sz w:val="24"/>
        </w:rPr>
        <w:t> </w:t>
      </w:r>
      <w:r>
        <w:rPr>
          <w:spacing w:val="-2"/>
          <w:sz w:val="24"/>
        </w:rPr>
        <w:t>vermek,</w:t>
      </w:r>
    </w:p>
    <w:p>
      <w:pPr>
        <w:pStyle w:val="ListParagraph"/>
        <w:numPr>
          <w:ilvl w:val="0"/>
          <w:numId w:val="4"/>
        </w:numPr>
        <w:tabs>
          <w:tab w:pos="445" w:val="left" w:leader="none"/>
        </w:tabs>
        <w:spacing w:line="240" w:lineRule="auto" w:before="0" w:after="0"/>
        <w:ind w:left="445" w:right="0" w:hanging="423"/>
        <w:jc w:val="left"/>
        <w:rPr>
          <w:sz w:val="24"/>
        </w:rPr>
      </w:pPr>
      <w:r>
        <w:rPr>
          <w:sz w:val="24"/>
        </w:rPr>
        <w:t>Bilanço</w:t>
      </w:r>
      <w:r>
        <w:rPr>
          <w:spacing w:val="62"/>
          <w:sz w:val="24"/>
        </w:rPr>
        <w:t> </w:t>
      </w:r>
      <w:r>
        <w:rPr>
          <w:sz w:val="24"/>
        </w:rPr>
        <w:t>açıklarının</w:t>
      </w:r>
      <w:r>
        <w:rPr>
          <w:spacing w:val="66"/>
          <w:sz w:val="24"/>
        </w:rPr>
        <w:t> </w:t>
      </w:r>
      <w:r>
        <w:rPr>
          <w:sz w:val="24"/>
        </w:rPr>
        <w:t>kapatılmasında</w:t>
      </w:r>
      <w:r>
        <w:rPr>
          <w:spacing w:val="64"/>
          <w:sz w:val="24"/>
        </w:rPr>
        <w:t> </w:t>
      </w:r>
      <w:r>
        <w:rPr>
          <w:sz w:val="24"/>
        </w:rPr>
        <w:t>kullanılmak</w:t>
      </w:r>
      <w:r>
        <w:rPr>
          <w:spacing w:val="65"/>
          <w:sz w:val="24"/>
        </w:rPr>
        <w:t> </w:t>
      </w:r>
      <w:r>
        <w:rPr>
          <w:sz w:val="24"/>
        </w:rPr>
        <w:t>üzere</w:t>
      </w:r>
      <w:r>
        <w:rPr>
          <w:spacing w:val="64"/>
          <w:sz w:val="24"/>
        </w:rPr>
        <w:t> </w:t>
      </w:r>
      <w:r>
        <w:rPr>
          <w:sz w:val="24"/>
        </w:rPr>
        <w:t>ortaklardan</w:t>
      </w:r>
      <w:r>
        <w:rPr>
          <w:spacing w:val="64"/>
          <w:sz w:val="24"/>
        </w:rPr>
        <w:t> </w:t>
      </w:r>
      <w:r>
        <w:rPr>
          <w:sz w:val="24"/>
        </w:rPr>
        <w:t>ek</w:t>
      </w:r>
      <w:r>
        <w:rPr>
          <w:spacing w:val="68"/>
          <w:sz w:val="24"/>
        </w:rPr>
        <w:t> </w:t>
      </w:r>
      <w:r>
        <w:rPr>
          <w:sz w:val="24"/>
        </w:rPr>
        <w:t>ödeme</w:t>
      </w:r>
      <w:r>
        <w:rPr>
          <w:spacing w:val="65"/>
          <w:sz w:val="24"/>
        </w:rPr>
        <w:t> </w:t>
      </w:r>
      <w:r>
        <w:rPr>
          <w:spacing w:val="-2"/>
          <w:sz w:val="24"/>
        </w:rPr>
        <w:t>istenip</w:t>
      </w:r>
    </w:p>
    <w:p>
      <w:pPr>
        <w:pStyle w:val="ListParagraph"/>
        <w:spacing w:after="0" w:line="240" w:lineRule="auto"/>
        <w:jc w:val="left"/>
        <w:rPr>
          <w:sz w:val="24"/>
        </w:rPr>
        <w:sectPr>
          <w:type w:val="continuous"/>
          <w:pgSz w:w="11910" w:h="16840"/>
          <w:pgMar w:header="802" w:footer="1022" w:top="1040" w:bottom="280" w:left="1275" w:right="566"/>
          <w:cols w:num="2" w:equalWidth="0">
            <w:col w:w="790" w:space="40"/>
            <w:col w:w="9239"/>
          </w:cols>
        </w:sectPr>
      </w:pPr>
    </w:p>
    <w:p>
      <w:pPr>
        <w:pStyle w:val="BodyText"/>
        <w:jc w:val="left"/>
      </w:pPr>
      <w:r>
        <w:rPr/>
        <w:t>istenmeyeceğine</w:t>
      </w:r>
      <w:r>
        <w:rPr>
          <w:spacing w:val="-3"/>
        </w:rPr>
        <w:t> </w:t>
      </w:r>
      <w:r>
        <w:rPr/>
        <w:t>karar</w:t>
      </w:r>
      <w:r>
        <w:rPr>
          <w:spacing w:val="-3"/>
        </w:rPr>
        <w:t> </w:t>
      </w:r>
      <w:r>
        <w:rPr>
          <w:spacing w:val="-2"/>
        </w:rPr>
        <w:t>vermek.</w:t>
      </w:r>
    </w:p>
    <w:p>
      <w:pPr>
        <w:pStyle w:val="BodyText"/>
        <w:spacing w:before="120"/>
        <w:ind w:firstLine="719"/>
        <w:jc w:val="left"/>
      </w:pPr>
      <w:r>
        <w:rPr/>
        <w:t>Genel</w:t>
      </w:r>
      <w:r>
        <w:rPr>
          <w:spacing w:val="36"/>
        </w:rPr>
        <w:t> </w:t>
      </w:r>
      <w:r>
        <w:rPr/>
        <w:t>kurul,</w:t>
      </w:r>
      <w:r>
        <w:rPr>
          <w:spacing w:val="37"/>
        </w:rPr>
        <w:t> </w:t>
      </w:r>
      <w:r>
        <w:rPr/>
        <w:t>yukarıdaki</w:t>
      </w:r>
      <w:r>
        <w:rPr>
          <w:spacing w:val="38"/>
        </w:rPr>
        <w:t> </w:t>
      </w:r>
      <w:r>
        <w:rPr/>
        <w:t>görev</w:t>
      </w:r>
      <w:r>
        <w:rPr>
          <w:spacing w:val="35"/>
        </w:rPr>
        <w:t> </w:t>
      </w:r>
      <w:r>
        <w:rPr/>
        <w:t>ve</w:t>
      </w:r>
      <w:r>
        <w:rPr>
          <w:spacing w:val="37"/>
        </w:rPr>
        <w:t> </w:t>
      </w:r>
      <w:r>
        <w:rPr/>
        <w:t>yetkilerini</w:t>
      </w:r>
      <w:r>
        <w:rPr>
          <w:spacing w:val="35"/>
        </w:rPr>
        <w:t> </w:t>
      </w:r>
      <w:r>
        <w:rPr/>
        <w:t>devir</w:t>
      </w:r>
      <w:r>
        <w:rPr>
          <w:spacing w:val="35"/>
        </w:rPr>
        <w:t> </w:t>
      </w:r>
      <w:r>
        <w:rPr/>
        <w:t>ve</w:t>
      </w:r>
      <w:r>
        <w:rPr>
          <w:spacing w:val="34"/>
        </w:rPr>
        <w:t> </w:t>
      </w:r>
      <w:r>
        <w:rPr/>
        <w:t>terk</w:t>
      </w:r>
      <w:r>
        <w:rPr>
          <w:spacing w:val="35"/>
        </w:rPr>
        <w:t> </w:t>
      </w:r>
      <w:r>
        <w:rPr/>
        <w:t>edemeyeceği</w:t>
      </w:r>
      <w:r>
        <w:rPr>
          <w:spacing w:val="38"/>
        </w:rPr>
        <w:t> </w:t>
      </w:r>
      <w:r>
        <w:rPr/>
        <w:t>gibi</w:t>
      </w:r>
      <w:r>
        <w:rPr>
          <w:spacing w:val="36"/>
        </w:rPr>
        <w:t> </w:t>
      </w:r>
      <w:r>
        <w:rPr/>
        <w:t>kooperatifin amaçları ile ilgili her türlü işler hakkında da karar alabilir.</w:t>
      </w:r>
    </w:p>
    <w:p>
      <w:pPr>
        <w:pStyle w:val="BodyText"/>
        <w:spacing w:after="0"/>
        <w:jc w:val="left"/>
        <w:sectPr>
          <w:type w:val="continuous"/>
          <w:pgSz w:w="11910" w:h="16840"/>
          <w:pgMar w:header="802" w:footer="1022" w:top="1040" w:bottom="280" w:left="1275" w:right="566"/>
        </w:sectPr>
      </w:pPr>
    </w:p>
    <w:p>
      <w:pPr>
        <w:pStyle w:val="BodyText"/>
        <w:spacing w:before="49"/>
        <w:ind w:left="0"/>
        <w:jc w:val="left"/>
      </w:pPr>
    </w:p>
    <w:p>
      <w:pPr>
        <w:pStyle w:val="Heading2"/>
        <w:spacing w:before="1"/>
      </w:pPr>
      <w:r>
        <w:rPr/>
        <w:t>Oy</w:t>
      </w:r>
      <w:r>
        <w:rPr>
          <w:spacing w:val="-1"/>
        </w:rPr>
        <w:t> </w:t>
      </w:r>
      <w:r>
        <w:rPr/>
        <w:t>Hakkı ve </w:t>
      </w:r>
      <w:r>
        <w:rPr>
          <w:spacing w:val="-2"/>
        </w:rPr>
        <w:t>Temsil:</w:t>
      </w:r>
    </w:p>
    <w:p>
      <w:pPr>
        <w:pStyle w:val="BodyText"/>
        <w:ind w:right="286" w:firstLine="719"/>
      </w:pPr>
      <w:r>
        <w:rPr>
          <w:b/>
        </w:rPr>
        <w:t>Madde 24- </w:t>
      </w:r>
      <w:r>
        <w:rPr/>
        <w:t>Toplantı tarihinden üç ay evvel ortak olmayanlar hariç her ortak genel kurula katılma hakkına sahiptir. Her ortak yalnız bir oya sahip olup yazı ile izin verilmek suretiyle bir</w:t>
      </w:r>
      <w:r>
        <w:rPr>
          <w:spacing w:val="40"/>
        </w:rPr>
        <w:t> </w:t>
      </w:r>
      <w:r>
        <w:rPr/>
        <w:t>ortak diğer bir ortağı, oyunu kullanmak üzere temsilci tayin edebilir.</w:t>
      </w:r>
    </w:p>
    <w:p>
      <w:pPr>
        <w:pStyle w:val="BodyText"/>
        <w:spacing w:before="79"/>
        <w:ind w:right="282" w:firstLine="719"/>
      </w:pPr>
      <w:r>
        <w:rPr/>
        <w:t>Ortak sayısı 1.000'i geçtiğinde her ortak en çok 9 olmak üzere birden fazla ortağı temsil edebilir. Ancak yönetim ve denetim kurulu seçimlerinde her ortak en fazla bir ortağı temsilen oy </w:t>
      </w:r>
      <w:r>
        <w:rPr>
          <w:spacing w:val="-2"/>
        </w:rPr>
        <w:t>kullanabilir.</w:t>
      </w:r>
    </w:p>
    <w:p>
      <w:pPr>
        <w:pStyle w:val="BodyText"/>
        <w:spacing w:line="237" w:lineRule="auto" w:before="81"/>
        <w:ind w:right="289" w:firstLine="719"/>
      </w:pPr>
      <w:r>
        <w:rPr/>
        <w:t>Eş ve birinci derece (ortağın; çocuğu, anne ve babası, eşinin annesi ve babası) akrabalar için temsilde ortaklık şartı aranmaz.</w:t>
      </w:r>
    </w:p>
    <w:p>
      <w:pPr>
        <w:pStyle w:val="BodyText"/>
        <w:spacing w:line="237" w:lineRule="auto" w:before="85"/>
        <w:ind w:right="285" w:firstLine="719"/>
      </w:pPr>
      <w:r>
        <w:rPr/>
        <w:t>Katılma haklarını temsilci olarak kullanan kişi, temsil edilenin talimatına uyar. Talimata aykırılık, oyu geçersiz kılmaz. Temsil edilenin temsilciye karşı hakları saklıdır.</w:t>
      </w:r>
    </w:p>
    <w:p>
      <w:pPr>
        <w:pStyle w:val="BodyText"/>
        <w:spacing w:before="83"/>
        <w:ind w:right="281" w:firstLine="719"/>
      </w:pPr>
      <w:r>
        <w:rPr/>
        <w:t>Kooperatifin işlerinin görülmesine herhangi bir surette katılmış olanlar, yönetim kurulunun ibrasına ait kararlarda oylamaya katılamazlar. Bu hüküm denetçiler hakkında uygulanmaz.</w:t>
      </w:r>
    </w:p>
    <w:p>
      <w:pPr>
        <w:pStyle w:val="BodyText"/>
        <w:spacing w:line="237" w:lineRule="auto" w:before="84"/>
        <w:ind w:right="282" w:firstLine="719"/>
      </w:pPr>
      <w:r>
        <w:rPr/>
        <w:t>Ortaklardan hiçbiri kendisi, eşi veya usul ve füruğu ile kooperatif arasında ortaklık ilişkileri dışındaki şahsi bir işe veya uyuşmazlığa ait görüşmelerde oy kullanamaz.</w:t>
      </w:r>
    </w:p>
    <w:p>
      <w:pPr>
        <w:pStyle w:val="Heading2"/>
        <w:spacing w:before="126"/>
      </w:pPr>
      <w:r>
        <w:rPr/>
        <w:t>Toplantı</w:t>
      </w:r>
      <w:r>
        <w:rPr>
          <w:spacing w:val="-5"/>
        </w:rPr>
        <w:t> </w:t>
      </w:r>
      <w:r>
        <w:rPr/>
        <w:t>Şekilleri</w:t>
      </w:r>
      <w:r>
        <w:rPr>
          <w:spacing w:val="-2"/>
        </w:rPr>
        <w:t> </w:t>
      </w:r>
      <w:r>
        <w:rPr/>
        <w:t>ve</w:t>
      </w:r>
      <w:r>
        <w:rPr>
          <w:spacing w:val="-1"/>
        </w:rPr>
        <w:t> </w:t>
      </w:r>
      <w:r>
        <w:rPr>
          <w:spacing w:val="-2"/>
        </w:rPr>
        <w:t>Zamanı:</w:t>
      </w:r>
    </w:p>
    <w:p>
      <w:pPr>
        <w:pStyle w:val="BodyText"/>
        <w:ind w:right="286" w:firstLine="719"/>
      </w:pPr>
      <w:r>
        <w:rPr>
          <w:b/>
        </w:rPr>
        <w:t>Madde 25- </w:t>
      </w:r>
      <w:r>
        <w:rPr/>
        <w:t>Genel kurul, olağan ve olağanüstü olmak üzere iki şekilde toplanır. Olağan</w:t>
      </w:r>
      <w:r>
        <w:rPr>
          <w:spacing w:val="40"/>
        </w:rPr>
        <w:t> </w:t>
      </w:r>
      <w:r>
        <w:rPr/>
        <w:t>genel kurul toplantısının her yılın ilk altı ayı içinde yapılması zorunludur.</w:t>
      </w:r>
    </w:p>
    <w:p>
      <w:pPr>
        <w:pStyle w:val="BodyText"/>
        <w:spacing w:line="237" w:lineRule="auto" w:before="81"/>
        <w:ind w:right="287" w:firstLine="719"/>
      </w:pPr>
      <w:r>
        <w:rPr/>
        <w:t>Olağanüstü genel kurul, kooperatif işlerinin ve anasözleşme hükümlerinin gerektirdiği zaman ve surette toplanır.</w:t>
      </w:r>
    </w:p>
    <w:p>
      <w:pPr>
        <w:pStyle w:val="Heading2"/>
        <w:spacing w:before="126"/>
      </w:pPr>
      <w:r>
        <w:rPr/>
        <w:t>Toplantı</w:t>
      </w:r>
      <w:r>
        <w:rPr>
          <w:spacing w:val="-2"/>
        </w:rPr>
        <w:t> Yeri:</w:t>
      </w:r>
    </w:p>
    <w:p>
      <w:pPr>
        <w:pStyle w:val="BodyText"/>
        <w:ind w:right="285" w:firstLine="719"/>
      </w:pPr>
      <w:r>
        <w:rPr>
          <w:b/>
        </w:rPr>
        <w:t>Madde 26- </w:t>
      </w:r>
      <w:r>
        <w:rPr/>
        <w:t>Genel kurul, kooperatif merkezinin bulunduğu yerleşim birimi dahilindeki uygun bir yerde toplanır.</w:t>
      </w:r>
    </w:p>
    <w:p>
      <w:pPr>
        <w:pStyle w:val="Heading2"/>
        <w:spacing w:before="123"/>
      </w:pPr>
      <w:r>
        <w:rPr/>
        <w:t>Çağrıya</w:t>
      </w:r>
      <w:r>
        <w:rPr>
          <w:spacing w:val="-1"/>
        </w:rPr>
        <w:t> </w:t>
      </w:r>
      <w:r>
        <w:rPr/>
        <w:t>Yetkili</w:t>
      </w:r>
      <w:r>
        <w:rPr>
          <w:spacing w:val="-1"/>
        </w:rPr>
        <w:t> </w:t>
      </w:r>
      <w:r>
        <w:rPr>
          <w:spacing w:val="-2"/>
        </w:rPr>
        <w:t>Olanlar:</w:t>
      </w:r>
    </w:p>
    <w:p>
      <w:pPr>
        <w:pStyle w:val="BodyText"/>
        <w:spacing w:line="274" w:lineRule="exact"/>
        <w:ind w:left="863"/>
      </w:pPr>
      <w:r>
        <w:rPr>
          <w:b/>
        </w:rPr>
        <w:t>Madde</w:t>
      </w:r>
      <w:r>
        <w:rPr>
          <w:b/>
          <w:spacing w:val="-5"/>
        </w:rPr>
        <w:t> </w:t>
      </w:r>
      <w:r>
        <w:rPr>
          <w:b/>
        </w:rPr>
        <w:t>27-</w:t>
      </w:r>
      <w:r>
        <w:rPr>
          <w:b/>
          <w:spacing w:val="-2"/>
        </w:rPr>
        <w:t> </w:t>
      </w:r>
      <w:r>
        <w:rPr/>
        <w:t>Genel</w:t>
      </w:r>
      <w:r>
        <w:rPr>
          <w:spacing w:val="-1"/>
        </w:rPr>
        <w:t> </w:t>
      </w:r>
      <w:r>
        <w:rPr/>
        <w:t>kurul,</w:t>
      </w:r>
      <w:r>
        <w:rPr>
          <w:spacing w:val="1"/>
        </w:rPr>
        <w:t> </w:t>
      </w:r>
      <w:r>
        <w:rPr/>
        <w:t>yönetim</w:t>
      </w:r>
      <w:r>
        <w:rPr>
          <w:spacing w:val="-1"/>
        </w:rPr>
        <w:t> </w:t>
      </w:r>
      <w:r>
        <w:rPr/>
        <w:t>kurulunca</w:t>
      </w:r>
      <w:r>
        <w:rPr>
          <w:spacing w:val="-2"/>
        </w:rPr>
        <w:t> </w:t>
      </w:r>
      <w:r>
        <w:rPr/>
        <w:t>toplantıya</w:t>
      </w:r>
      <w:r>
        <w:rPr>
          <w:spacing w:val="-2"/>
        </w:rPr>
        <w:t> çağrılır.</w:t>
      </w:r>
    </w:p>
    <w:p>
      <w:pPr>
        <w:pStyle w:val="BodyText"/>
        <w:spacing w:before="82"/>
        <w:ind w:right="285" w:firstLine="719"/>
      </w:pPr>
      <w:r>
        <w:rPr/>
        <w:t>Gerekli hallerde denetim kurulu, kooperatifin ortağı bulunduğu üst birlik ve tasfiye memurları genel kurulu toplantıya çağırma yetkisine sahiptirler.</w:t>
      </w:r>
    </w:p>
    <w:p>
      <w:pPr>
        <w:pStyle w:val="BodyText"/>
        <w:spacing w:line="237" w:lineRule="auto" w:before="83"/>
        <w:ind w:right="281" w:firstLine="719"/>
      </w:pPr>
      <w:r>
        <w:rPr/>
        <w:t>Genel kurul yukarıdaki şekilde toplanamadığı takdirde Gümrük ve Ticaret Bakanlığı’nca toplantıya çağrılabilir.</w:t>
      </w:r>
    </w:p>
    <w:p>
      <w:pPr>
        <w:pStyle w:val="BodyText"/>
        <w:spacing w:before="83"/>
        <w:ind w:right="280" w:firstLine="719"/>
      </w:pPr>
      <w:r>
        <w:rPr/>
        <w:t>Ayrıca, 4 ortaktan az olmamak kaydıyla toplam ortak sayısının 1/10’ unun isteği halinde, genel kurul 10 gün içinde yönetim kurulu tarafından toplantıya çağrılır. Bu başvurunun müştereken ve noter tebligatı ile yapılması gerekir. Yönetim kurulunca bu isteğin zamanında yerine getirilmemesi durumunda Gümrük ve Ticaret Bakanlığı’nca genel kurul toplantıya çağrılabilir. Çağrılmadığı takdirde istek sahipleri mahalli mahkemeye başvurarak genel kurulu bizzat toplantıya çağırma izni alabilirler.</w:t>
      </w:r>
    </w:p>
    <w:p>
      <w:pPr>
        <w:pStyle w:val="BodyText"/>
        <w:spacing w:before="80"/>
        <w:ind w:left="863"/>
      </w:pPr>
      <w:r>
        <w:rPr/>
        <w:t>Genel</w:t>
      </w:r>
      <w:r>
        <w:rPr>
          <w:spacing w:val="61"/>
        </w:rPr>
        <w:t> </w:t>
      </w:r>
      <w:r>
        <w:rPr/>
        <w:t>kurul,</w:t>
      </w:r>
      <w:r>
        <w:rPr>
          <w:spacing w:val="63"/>
        </w:rPr>
        <w:t> </w:t>
      </w:r>
      <w:r>
        <w:rPr/>
        <w:t>süresi</w:t>
      </w:r>
      <w:r>
        <w:rPr>
          <w:spacing w:val="63"/>
        </w:rPr>
        <w:t> </w:t>
      </w:r>
      <w:r>
        <w:rPr/>
        <w:t>dolmuş</w:t>
      </w:r>
      <w:r>
        <w:rPr>
          <w:spacing w:val="63"/>
        </w:rPr>
        <w:t> </w:t>
      </w:r>
      <w:r>
        <w:rPr/>
        <w:t>olsa</w:t>
      </w:r>
      <w:r>
        <w:rPr>
          <w:spacing w:val="62"/>
        </w:rPr>
        <w:t> </w:t>
      </w:r>
      <w:r>
        <w:rPr/>
        <w:t>bile,</w:t>
      </w:r>
      <w:r>
        <w:rPr>
          <w:spacing w:val="67"/>
        </w:rPr>
        <w:t> </w:t>
      </w:r>
      <w:r>
        <w:rPr/>
        <w:t>yönetim</w:t>
      </w:r>
      <w:r>
        <w:rPr>
          <w:spacing w:val="66"/>
        </w:rPr>
        <w:t> </w:t>
      </w:r>
      <w:r>
        <w:rPr/>
        <w:t>kurulu</w:t>
      </w:r>
      <w:r>
        <w:rPr>
          <w:spacing w:val="62"/>
        </w:rPr>
        <w:t> </w:t>
      </w:r>
      <w:r>
        <w:rPr/>
        <w:t>tarafından</w:t>
      </w:r>
      <w:r>
        <w:rPr>
          <w:spacing w:val="63"/>
        </w:rPr>
        <w:t> </w:t>
      </w:r>
      <w:r>
        <w:rPr/>
        <w:t>toplantıya</w:t>
      </w:r>
      <w:r>
        <w:rPr>
          <w:spacing w:val="62"/>
        </w:rPr>
        <w:t> </w:t>
      </w:r>
      <w:r>
        <w:rPr>
          <w:spacing w:val="-2"/>
        </w:rPr>
        <w:t>çağrılabilir.</w:t>
      </w:r>
    </w:p>
    <w:p>
      <w:pPr>
        <w:pStyle w:val="BodyText"/>
        <w:ind w:left="167"/>
      </w:pPr>
      <w:r>
        <w:rPr/>
        <w:t>Tasfiye</w:t>
      </w:r>
      <w:r>
        <w:rPr>
          <w:spacing w:val="-4"/>
        </w:rPr>
        <w:t> </w:t>
      </w:r>
      <w:r>
        <w:rPr/>
        <w:t>memurları</w:t>
      </w:r>
      <w:r>
        <w:rPr>
          <w:spacing w:val="-1"/>
        </w:rPr>
        <w:t> </w:t>
      </w:r>
      <w:r>
        <w:rPr/>
        <w:t>da,</w:t>
      </w:r>
      <w:r>
        <w:rPr>
          <w:spacing w:val="-1"/>
        </w:rPr>
        <w:t> </w:t>
      </w:r>
      <w:r>
        <w:rPr/>
        <w:t>görevleri</w:t>
      </w:r>
      <w:r>
        <w:rPr>
          <w:spacing w:val="-2"/>
        </w:rPr>
        <w:t> </w:t>
      </w:r>
      <w:r>
        <w:rPr/>
        <w:t>ile</w:t>
      </w:r>
      <w:r>
        <w:rPr>
          <w:spacing w:val="-1"/>
        </w:rPr>
        <w:t> </w:t>
      </w:r>
      <w:r>
        <w:rPr/>
        <w:t>ilgili</w:t>
      </w:r>
      <w:r>
        <w:rPr>
          <w:spacing w:val="-2"/>
        </w:rPr>
        <w:t> </w:t>
      </w:r>
      <w:r>
        <w:rPr/>
        <w:t>konular</w:t>
      </w:r>
      <w:r>
        <w:rPr>
          <w:spacing w:val="-2"/>
        </w:rPr>
        <w:t> </w:t>
      </w:r>
      <w:r>
        <w:rPr/>
        <w:t>için,</w:t>
      </w:r>
      <w:r>
        <w:rPr>
          <w:spacing w:val="-2"/>
        </w:rPr>
        <w:t> </w:t>
      </w:r>
      <w:r>
        <w:rPr/>
        <w:t>genel</w:t>
      </w:r>
      <w:r>
        <w:rPr>
          <w:spacing w:val="-2"/>
        </w:rPr>
        <w:t> </w:t>
      </w:r>
      <w:r>
        <w:rPr/>
        <w:t>kurulu</w:t>
      </w:r>
      <w:r>
        <w:rPr>
          <w:spacing w:val="-2"/>
        </w:rPr>
        <w:t> </w:t>
      </w:r>
      <w:r>
        <w:rPr/>
        <w:t>toplantıya</w:t>
      </w:r>
      <w:r>
        <w:rPr>
          <w:spacing w:val="1"/>
        </w:rPr>
        <w:t> </w:t>
      </w:r>
      <w:r>
        <w:rPr>
          <w:spacing w:val="-2"/>
        </w:rPr>
        <w:t>çağırabilirler.</w:t>
      </w:r>
    </w:p>
    <w:p>
      <w:pPr>
        <w:pStyle w:val="BodyText"/>
        <w:spacing w:before="82"/>
        <w:ind w:left="167" w:right="281" w:firstLine="695"/>
      </w:pPr>
      <w:r>
        <w:rPr/>
        <w:t>Yönetim kurulunun, devamlı olarak toplanamaması, toplantı nisabının oluşmasına imkân bulunmaması veya mevcut olmaması durumlarında, mahkemenin izniyle, tek bir ortak genel kurulu toplantıya çağırabilir. Mahkeme kararı kesindir.</w:t>
      </w:r>
    </w:p>
    <w:p>
      <w:pPr>
        <w:pStyle w:val="Heading2"/>
        <w:spacing w:before="122"/>
      </w:pPr>
      <w:r>
        <w:rPr/>
        <w:t>Çağrının</w:t>
      </w:r>
      <w:r>
        <w:rPr>
          <w:spacing w:val="-2"/>
        </w:rPr>
        <w:t> Şekli:</w:t>
      </w:r>
    </w:p>
    <w:p>
      <w:pPr>
        <w:pStyle w:val="BodyText"/>
        <w:ind w:right="285" w:firstLine="707"/>
      </w:pPr>
      <w:r>
        <w:rPr>
          <w:b/>
        </w:rPr>
        <w:t>Madde 28- </w:t>
      </w:r>
      <w:r>
        <w:rPr/>
        <w:t>Olağan ve olağanüstü toplantılara çağrı; taahhütlü mektupla, ayrıca gerektiğinde gazete ile gazete olmayan yerlerde mahalli örf ve âdete göre ilan yoluyla yapılır. Çağrının sadece yazılı olarak imza karşılığında yapılması da mümkündür.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right="289" w:firstLine="719"/>
      </w:pPr>
      <w:r>
        <w:rPr/>
        <w:t>Çağrının,</w:t>
      </w:r>
      <w:r>
        <w:rPr>
          <w:spacing w:val="-1"/>
        </w:rPr>
        <w:t> </w:t>
      </w:r>
      <w:r>
        <w:rPr/>
        <w:t>toplantı gününden</w:t>
      </w:r>
      <w:r>
        <w:rPr>
          <w:spacing w:val="-1"/>
        </w:rPr>
        <w:t> </w:t>
      </w:r>
      <w:r>
        <w:rPr/>
        <w:t>en az 30 gün</w:t>
      </w:r>
      <w:r>
        <w:rPr>
          <w:spacing w:val="-1"/>
        </w:rPr>
        <w:t> </w:t>
      </w:r>
      <w:r>
        <w:rPr/>
        <w:t>önce ve en</w:t>
      </w:r>
      <w:r>
        <w:rPr>
          <w:spacing w:val="-1"/>
        </w:rPr>
        <w:t> </w:t>
      </w:r>
      <w:r>
        <w:rPr/>
        <w:t>çok</w:t>
      </w:r>
      <w:r>
        <w:rPr>
          <w:spacing w:val="-1"/>
        </w:rPr>
        <w:t> </w:t>
      </w:r>
      <w:r>
        <w:rPr/>
        <w:t>iki</w:t>
      </w:r>
      <w:r>
        <w:rPr>
          <w:spacing w:val="-1"/>
        </w:rPr>
        <w:t> </w:t>
      </w:r>
      <w:r>
        <w:rPr/>
        <w:t>ay</w:t>
      </w:r>
      <w:r>
        <w:rPr>
          <w:spacing w:val="-5"/>
        </w:rPr>
        <w:t> </w:t>
      </w:r>
      <w:r>
        <w:rPr/>
        <w:t>içinde yapılması,</w:t>
      </w:r>
      <w:r>
        <w:rPr>
          <w:spacing w:val="-1"/>
        </w:rPr>
        <w:t> </w:t>
      </w:r>
      <w:r>
        <w:rPr/>
        <w:t>toplantının gün ve saati ile yerinin ve gündem maddelerinin bildirilmesi zorunludur.</w:t>
      </w:r>
    </w:p>
    <w:p>
      <w:pPr>
        <w:pStyle w:val="BodyText"/>
        <w:spacing w:before="120"/>
        <w:ind w:right="287" w:firstLine="719"/>
      </w:pPr>
      <w:r>
        <w:rPr/>
        <w:t>Çağrıda, birinci toplantıda çoğunluk sağlanamadığı takdirde yapılacak olan sonraki toplantının tarihi, saati ve yeri açıklanarak yeni bir bildirime gerek kalmaksızın bir defada ortaklara duyuru yapılabilir. Toplantılar arasında en az 7, en fazla 30 gün süre bulunması gerekir. Sürelerin hesabında duyuru ve toplantı günleri hesaba katılmaz.</w:t>
      </w:r>
    </w:p>
    <w:p>
      <w:pPr>
        <w:pStyle w:val="BodyText"/>
        <w:spacing w:line="237" w:lineRule="auto" w:before="122"/>
        <w:ind w:right="286" w:firstLine="719"/>
      </w:pPr>
      <w:r>
        <w:rPr/>
        <w:t>Anasözleşmenin değiştirilmesi söz konusu ise yapılacak duyuruda değiştirilecek maddelerin numaralarının yazılması ile yetinilir.</w:t>
      </w:r>
    </w:p>
    <w:p>
      <w:pPr>
        <w:pStyle w:val="Heading2"/>
        <w:spacing w:before="126"/>
      </w:pPr>
      <w:r>
        <w:rPr/>
        <w:t>Bütün</w:t>
      </w:r>
      <w:r>
        <w:rPr>
          <w:spacing w:val="-3"/>
        </w:rPr>
        <w:t> </w:t>
      </w:r>
      <w:r>
        <w:rPr/>
        <w:t>Ortakların</w:t>
      </w:r>
      <w:r>
        <w:rPr>
          <w:spacing w:val="-5"/>
        </w:rPr>
        <w:t> </w:t>
      </w:r>
      <w:r>
        <w:rPr/>
        <w:t>Hazır</w:t>
      </w:r>
      <w:r>
        <w:rPr>
          <w:spacing w:val="-3"/>
        </w:rPr>
        <w:t> </w:t>
      </w:r>
      <w:r>
        <w:rPr>
          <w:spacing w:val="-2"/>
        </w:rPr>
        <w:t>Bulunması:</w:t>
      </w:r>
    </w:p>
    <w:p>
      <w:pPr>
        <w:pStyle w:val="BodyText"/>
        <w:ind w:right="281" w:firstLine="719"/>
      </w:pPr>
      <w:r>
        <w:rPr>
          <w:b/>
        </w:rPr>
        <w:t>Madde 29- </w:t>
      </w:r>
      <w:r>
        <w:rPr/>
        <w:t>Kooperatifin bütün ortaklarının veya temsilcilerinin hazır bulunması ve itirazın olmaması halinde genel kurul toplantılarına ilişkin diğer hükümler saklı kalmak şartı ile toplantıya çağrı hakkındaki hükümlere uyulmamış olsa dahi kararlar alınabilir. Ancak, kararların muteber olabilmesi</w:t>
      </w:r>
      <w:r>
        <w:rPr>
          <w:spacing w:val="-2"/>
        </w:rPr>
        <w:t> </w:t>
      </w:r>
      <w:r>
        <w:rPr/>
        <w:t>için</w:t>
      </w:r>
      <w:r>
        <w:rPr>
          <w:spacing w:val="-2"/>
        </w:rPr>
        <w:t> </w:t>
      </w:r>
      <w:r>
        <w:rPr/>
        <w:t>toplantıda</w:t>
      </w:r>
      <w:r>
        <w:rPr>
          <w:spacing w:val="-1"/>
        </w:rPr>
        <w:t> </w:t>
      </w:r>
      <w:r>
        <w:rPr/>
        <w:t>Bakanlık</w:t>
      </w:r>
      <w:r>
        <w:rPr>
          <w:spacing w:val="-2"/>
        </w:rPr>
        <w:t> </w:t>
      </w:r>
      <w:r>
        <w:rPr/>
        <w:t>temsilcisi</w:t>
      </w:r>
      <w:r>
        <w:rPr>
          <w:spacing w:val="-2"/>
        </w:rPr>
        <w:t> </w:t>
      </w:r>
      <w:r>
        <w:rPr/>
        <w:t>bulundurulması</w:t>
      </w:r>
      <w:r>
        <w:rPr>
          <w:spacing w:val="-2"/>
        </w:rPr>
        <w:t> </w:t>
      </w:r>
      <w:r>
        <w:rPr/>
        <w:t>hususunda</w:t>
      </w:r>
      <w:r>
        <w:rPr>
          <w:spacing w:val="-3"/>
        </w:rPr>
        <w:t> </w:t>
      </w:r>
      <w:r>
        <w:rPr/>
        <w:t>gerekli</w:t>
      </w:r>
      <w:r>
        <w:rPr>
          <w:spacing w:val="-2"/>
        </w:rPr>
        <w:t> </w:t>
      </w:r>
      <w:r>
        <w:rPr/>
        <w:t>işlemlerin yapılmış olması şarttır.</w:t>
      </w:r>
    </w:p>
    <w:p>
      <w:pPr>
        <w:pStyle w:val="BodyText"/>
        <w:spacing w:before="118"/>
        <w:ind w:right="281" w:firstLine="719"/>
      </w:pPr>
      <w:r>
        <w:rPr/>
        <w:t>Yukarıdaki fıkraya göre alınan kararlar, tüm ortaklar ve ortakların toplantıda oy birliği ile seçecekleri temsilciler tarafından imzalanacak bir tutanağa bağlanır.</w:t>
      </w:r>
    </w:p>
    <w:p>
      <w:pPr>
        <w:pStyle w:val="Heading2"/>
      </w:pPr>
      <w:r>
        <w:rPr/>
        <w:t>Bakanlığa</w:t>
      </w:r>
      <w:r>
        <w:rPr>
          <w:spacing w:val="-3"/>
        </w:rPr>
        <w:t> </w:t>
      </w:r>
      <w:r>
        <w:rPr/>
        <w:t>Müracaat</w:t>
      </w:r>
      <w:r>
        <w:rPr>
          <w:spacing w:val="-3"/>
        </w:rPr>
        <w:t> </w:t>
      </w:r>
      <w:r>
        <w:rPr/>
        <w:t>ve</w:t>
      </w:r>
      <w:r>
        <w:rPr>
          <w:spacing w:val="-4"/>
        </w:rPr>
        <w:t> </w:t>
      </w:r>
      <w:r>
        <w:rPr/>
        <w:t>Gönderilecek</w:t>
      </w:r>
      <w:r>
        <w:rPr>
          <w:spacing w:val="1"/>
        </w:rPr>
        <w:t> </w:t>
      </w:r>
      <w:r>
        <w:rPr>
          <w:spacing w:val="-2"/>
        </w:rPr>
        <w:t>Belgeler:</w:t>
      </w:r>
    </w:p>
    <w:p>
      <w:pPr>
        <w:pStyle w:val="BodyText"/>
        <w:ind w:right="286" w:firstLine="719"/>
      </w:pPr>
      <w:r>
        <w:rPr>
          <w:b/>
        </w:rPr>
        <w:t>Madde 30- </w:t>
      </w:r>
      <w:r>
        <w:rPr/>
        <w:t>Genel kurul tarihi ile yeri ve gündemi toplantıdan en az 15 gün önce kooperatif merkezinin bulunduğu yerdeki Valiliğe (Bakanlık Taşra Teşkilatı) yazılı olarak bildirilir.</w:t>
      </w:r>
    </w:p>
    <w:p>
      <w:pPr>
        <w:pStyle w:val="BodyText"/>
        <w:spacing w:before="118"/>
        <w:ind w:right="280" w:firstLine="719"/>
      </w:pPr>
      <w:r>
        <w:rPr/>
        <w:t>Bu bildirime, Bakanlıkça tespit edilen temsilci ücretinin ilgili maliye veznesine yatırıldığını gösteren belge eklenerek toplantıda temsilci bulundurulması talep edilir.</w:t>
      </w:r>
    </w:p>
    <w:p>
      <w:pPr>
        <w:pStyle w:val="Heading2"/>
        <w:jc w:val="left"/>
      </w:pPr>
      <w:r>
        <w:rPr>
          <w:spacing w:val="-2"/>
        </w:rPr>
        <w:t>Gündem:</w:t>
      </w:r>
    </w:p>
    <w:p>
      <w:pPr>
        <w:pStyle w:val="BodyText"/>
        <w:spacing w:line="274" w:lineRule="exact"/>
        <w:ind w:left="851"/>
        <w:jc w:val="left"/>
      </w:pPr>
      <w:r>
        <w:rPr>
          <w:b/>
        </w:rPr>
        <w:t>Madde</w:t>
      </w:r>
      <w:r>
        <w:rPr>
          <w:b/>
          <w:spacing w:val="-3"/>
        </w:rPr>
        <w:t> </w:t>
      </w:r>
      <w:r>
        <w:rPr>
          <w:b/>
        </w:rPr>
        <w:t>31-</w:t>
      </w:r>
      <w:r>
        <w:rPr>
          <w:b/>
          <w:spacing w:val="-3"/>
        </w:rPr>
        <w:t> </w:t>
      </w:r>
      <w:r>
        <w:rPr/>
        <w:t>Olağan genel kurul</w:t>
      </w:r>
      <w:r>
        <w:rPr>
          <w:spacing w:val="-2"/>
        </w:rPr>
        <w:t> </w:t>
      </w:r>
      <w:r>
        <w:rPr/>
        <w:t>toplantısının</w:t>
      </w:r>
      <w:r>
        <w:rPr>
          <w:spacing w:val="-2"/>
        </w:rPr>
        <w:t> </w:t>
      </w:r>
      <w:r>
        <w:rPr/>
        <w:t>gündeminde</w:t>
      </w:r>
      <w:r>
        <w:rPr>
          <w:spacing w:val="-3"/>
        </w:rPr>
        <w:t> </w:t>
      </w:r>
      <w:r>
        <w:rPr/>
        <w:t>sırasıyla</w:t>
      </w:r>
      <w:r>
        <w:rPr>
          <w:spacing w:val="-2"/>
        </w:rPr>
        <w:t> </w:t>
      </w:r>
      <w:r>
        <w:rPr/>
        <w:t>şu</w:t>
      </w:r>
      <w:r>
        <w:rPr>
          <w:spacing w:val="-2"/>
        </w:rPr>
        <w:t> </w:t>
      </w:r>
      <w:r>
        <w:rPr/>
        <w:t>hususlar</w:t>
      </w:r>
      <w:r>
        <w:rPr>
          <w:spacing w:val="-2"/>
        </w:rPr>
        <w:t> bulunur:</w:t>
      </w:r>
    </w:p>
    <w:p>
      <w:pPr>
        <w:pStyle w:val="ListParagraph"/>
        <w:numPr>
          <w:ilvl w:val="0"/>
          <w:numId w:val="5"/>
        </w:numPr>
        <w:tabs>
          <w:tab w:pos="1135" w:val="left" w:leader="none"/>
        </w:tabs>
        <w:spacing w:line="240" w:lineRule="auto" w:before="120" w:after="0"/>
        <w:ind w:left="1135" w:right="0" w:hanging="284"/>
        <w:jc w:val="left"/>
        <w:rPr>
          <w:sz w:val="24"/>
        </w:rPr>
      </w:pPr>
      <w:r>
        <w:rPr>
          <w:sz w:val="24"/>
        </w:rPr>
        <w:t>Açılış</w:t>
      </w:r>
      <w:r>
        <w:rPr>
          <w:spacing w:val="-3"/>
          <w:sz w:val="24"/>
        </w:rPr>
        <w:t> </w:t>
      </w:r>
      <w:r>
        <w:rPr>
          <w:sz w:val="24"/>
        </w:rPr>
        <w:t>ve</w:t>
      </w:r>
      <w:r>
        <w:rPr>
          <w:spacing w:val="-2"/>
          <w:sz w:val="24"/>
        </w:rPr>
        <w:t> </w:t>
      </w:r>
      <w:r>
        <w:rPr>
          <w:sz w:val="24"/>
        </w:rPr>
        <w:t>toplantı</w:t>
      </w:r>
      <w:r>
        <w:rPr>
          <w:spacing w:val="-2"/>
          <w:sz w:val="24"/>
        </w:rPr>
        <w:t> </w:t>
      </w:r>
      <w:r>
        <w:rPr>
          <w:sz w:val="24"/>
        </w:rPr>
        <w:t>başkanlığının</w:t>
      </w:r>
      <w:r>
        <w:rPr>
          <w:spacing w:val="-2"/>
          <w:sz w:val="24"/>
        </w:rPr>
        <w:t> oluşturulması.</w:t>
      </w:r>
    </w:p>
    <w:p>
      <w:pPr>
        <w:pStyle w:val="ListParagraph"/>
        <w:numPr>
          <w:ilvl w:val="0"/>
          <w:numId w:val="5"/>
        </w:numPr>
        <w:tabs>
          <w:tab w:pos="1135" w:val="left" w:leader="none"/>
        </w:tabs>
        <w:spacing w:line="240" w:lineRule="auto" w:before="0" w:after="0"/>
        <w:ind w:left="1135" w:right="0" w:hanging="284"/>
        <w:jc w:val="left"/>
        <w:rPr>
          <w:sz w:val="24"/>
        </w:rPr>
      </w:pPr>
      <w:r>
        <w:rPr>
          <w:sz w:val="24"/>
        </w:rPr>
        <w:t>Yönetim</w:t>
      </w:r>
      <w:r>
        <w:rPr>
          <w:spacing w:val="-3"/>
          <w:sz w:val="24"/>
        </w:rPr>
        <w:t> </w:t>
      </w:r>
      <w:r>
        <w:rPr>
          <w:sz w:val="24"/>
        </w:rPr>
        <w:t>ve</w:t>
      </w:r>
      <w:r>
        <w:rPr>
          <w:spacing w:val="-1"/>
          <w:sz w:val="24"/>
        </w:rPr>
        <w:t> </w:t>
      </w:r>
      <w:r>
        <w:rPr>
          <w:sz w:val="24"/>
        </w:rPr>
        <w:t>denetim kurulunca</w:t>
      </w:r>
      <w:r>
        <w:rPr>
          <w:spacing w:val="-3"/>
          <w:sz w:val="24"/>
        </w:rPr>
        <w:t> </w:t>
      </w:r>
      <w:r>
        <w:rPr>
          <w:sz w:val="24"/>
        </w:rPr>
        <w:t>hazırlanan</w:t>
      </w:r>
      <w:r>
        <w:rPr>
          <w:spacing w:val="-1"/>
          <w:sz w:val="24"/>
        </w:rPr>
        <w:t> </w:t>
      </w:r>
      <w:r>
        <w:rPr>
          <w:sz w:val="24"/>
        </w:rPr>
        <w:t>raporların okunması</w:t>
      </w:r>
      <w:r>
        <w:rPr>
          <w:spacing w:val="-1"/>
          <w:sz w:val="24"/>
        </w:rPr>
        <w:t> </w:t>
      </w:r>
      <w:r>
        <w:rPr>
          <w:sz w:val="24"/>
        </w:rPr>
        <w:t>ve</w:t>
      </w:r>
      <w:r>
        <w:rPr>
          <w:spacing w:val="-1"/>
          <w:sz w:val="24"/>
        </w:rPr>
        <w:t> </w:t>
      </w:r>
      <w:r>
        <w:rPr>
          <w:spacing w:val="-2"/>
          <w:sz w:val="24"/>
        </w:rPr>
        <w:t>müzakeresi.</w:t>
      </w:r>
    </w:p>
    <w:p>
      <w:pPr>
        <w:pStyle w:val="ListParagraph"/>
        <w:numPr>
          <w:ilvl w:val="0"/>
          <w:numId w:val="5"/>
        </w:numPr>
        <w:tabs>
          <w:tab w:pos="1135" w:val="left" w:leader="none"/>
        </w:tabs>
        <w:spacing w:line="240" w:lineRule="auto" w:before="0" w:after="0"/>
        <w:ind w:left="1135" w:right="0" w:hanging="284"/>
        <w:jc w:val="left"/>
        <w:rPr>
          <w:sz w:val="24"/>
        </w:rPr>
      </w:pPr>
      <w:r>
        <w:rPr>
          <w:sz w:val="24"/>
        </w:rPr>
        <w:t>Finansal</w:t>
      </w:r>
      <w:r>
        <w:rPr>
          <w:spacing w:val="-4"/>
          <w:sz w:val="24"/>
        </w:rPr>
        <w:t> </w:t>
      </w:r>
      <w:r>
        <w:rPr>
          <w:sz w:val="24"/>
        </w:rPr>
        <w:t>tabloların</w:t>
      </w:r>
      <w:r>
        <w:rPr>
          <w:spacing w:val="-2"/>
          <w:sz w:val="24"/>
        </w:rPr>
        <w:t> </w:t>
      </w:r>
      <w:r>
        <w:rPr>
          <w:sz w:val="24"/>
        </w:rPr>
        <w:t>okunması,</w:t>
      </w:r>
      <w:r>
        <w:rPr>
          <w:spacing w:val="-1"/>
          <w:sz w:val="24"/>
        </w:rPr>
        <w:t> </w:t>
      </w:r>
      <w:r>
        <w:rPr>
          <w:sz w:val="24"/>
        </w:rPr>
        <w:t>müzakeresi</w:t>
      </w:r>
      <w:r>
        <w:rPr>
          <w:spacing w:val="-2"/>
          <w:sz w:val="24"/>
        </w:rPr>
        <w:t> </w:t>
      </w:r>
      <w:r>
        <w:rPr>
          <w:sz w:val="24"/>
        </w:rPr>
        <w:t>ve</w:t>
      </w:r>
      <w:r>
        <w:rPr>
          <w:spacing w:val="-1"/>
          <w:sz w:val="24"/>
        </w:rPr>
        <w:t> </w:t>
      </w:r>
      <w:r>
        <w:rPr>
          <w:spacing w:val="-2"/>
          <w:sz w:val="24"/>
        </w:rPr>
        <w:t>tasdiki.</w:t>
      </w:r>
    </w:p>
    <w:p>
      <w:pPr>
        <w:pStyle w:val="ListParagraph"/>
        <w:numPr>
          <w:ilvl w:val="0"/>
          <w:numId w:val="5"/>
        </w:numPr>
        <w:tabs>
          <w:tab w:pos="1135" w:val="left" w:leader="none"/>
        </w:tabs>
        <w:spacing w:line="240" w:lineRule="auto" w:before="0" w:after="0"/>
        <w:ind w:left="1135" w:right="0" w:hanging="284"/>
        <w:jc w:val="left"/>
        <w:rPr>
          <w:sz w:val="24"/>
        </w:rPr>
      </w:pPr>
      <w:r>
        <w:rPr>
          <w:sz w:val="24"/>
        </w:rPr>
        <w:t>Yönetim</w:t>
      </w:r>
      <w:r>
        <w:rPr>
          <w:spacing w:val="-2"/>
          <w:sz w:val="24"/>
        </w:rPr>
        <w:t> </w:t>
      </w:r>
      <w:r>
        <w:rPr>
          <w:sz w:val="24"/>
        </w:rPr>
        <w:t>ve</w:t>
      </w:r>
      <w:r>
        <w:rPr>
          <w:spacing w:val="-1"/>
          <w:sz w:val="24"/>
        </w:rPr>
        <w:t> </w:t>
      </w:r>
      <w:r>
        <w:rPr>
          <w:sz w:val="24"/>
        </w:rPr>
        <w:t>denetim</w:t>
      </w:r>
      <w:r>
        <w:rPr>
          <w:spacing w:val="-1"/>
          <w:sz w:val="24"/>
        </w:rPr>
        <w:t> </w:t>
      </w:r>
      <w:r>
        <w:rPr>
          <w:sz w:val="24"/>
        </w:rPr>
        <w:t>kurulu</w:t>
      </w:r>
      <w:r>
        <w:rPr>
          <w:spacing w:val="-1"/>
          <w:sz w:val="24"/>
        </w:rPr>
        <w:t> </w:t>
      </w:r>
      <w:r>
        <w:rPr>
          <w:sz w:val="24"/>
        </w:rPr>
        <w:t>üyelerinin</w:t>
      </w:r>
      <w:r>
        <w:rPr>
          <w:spacing w:val="-1"/>
          <w:sz w:val="24"/>
        </w:rPr>
        <w:t> </w:t>
      </w:r>
      <w:r>
        <w:rPr>
          <w:spacing w:val="-2"/>
          <w:sz w:val="24"/>
        </w:rPr>
        <w:t>ibrası.</w:t>
      </w:r>
    </w:p>
    <w:p>
      <w:pPr>
        <w:pStyle w:val="ListParagraph"/>
        <w:numPr>
          <w:ilvl w:val="0"/>
          <w:numId w:val="5"/>
        </w:numPr>
        <w:tabs>
          <w:tab w:pos="1134" w:val="left" w:leader="none"/>
        </w:tabs>
        <w:spacing w:line="240" w:lineRule="auto" w:before="0" w:after="0"/>
        <w:ind w:left="143" w:right="288" w:firstLine="707"/>
        <w:jc w:val="left"/>
        <w:rPr>
          <w:sz w:val="24"/>
        </w:rPr>
      </w:pPr>
      <w:r>
        <w:rPr>
          <w:sz w:val="24"/>
        </w:rPr>
        <w:t>Faaliyet</w:t>
      </w:r>
      <w:r>
        <w:rPr>
          <w:spacing w:val="40"/>
          <w:sz w:val="24"/>
        </w:rPr>
        <w:t> </w:t>
      </w:r>
      <w:r>
        <w:rPr>
          <w:sz w:val="24"/>
        </w:rPr>
        <w:t>yılı</w:t>
      </w:r>
      <w:r>
        <w:rPr>
          <w:spacing w:val="40"/>
          <w:sz w:val="24"/>
        </w:rPr>
        <w:t> </w:t>
      </w:r>
      <w:r>
        <w:rPr>
          <w:sz w:val="24"/>
        </w:rPr>
        <w:t>içinde</w:t>
      </w:r>
      <w:r>
        <w:rPr>
          <w:spacing w:val="40"/>
          <w:sz w:val="24"/>
        </w:rPr>
        <w:t> </w:t>
      </w:r>
      <w:r>
        <w:rPr>
          <w:sz w:val="24"/>
        </w:rPr>
        <w:t>yönetim</w:t>
      </w:r>
      <w:r>
        <w:rPr>
          <w:spacing w:val="40"/>
          <w:sz w:val="24"/>
        </w:rPr>
        <w:t> </w:t>
      </w:r>
      <w:r>
        <w:rPr>
          <w:sz w:val="24"/>
        </w:rPr>
        <w:t>kurulu</w:t>
      </w:r>
      <w:r>
        <w:rPr>
          <w:spacing w:val="40"/>
          <w:sz w:val="24"/>
        </w:rPr>
        <w:t> </w:t>
      </w:r>
      <w:r>
        <w:rPr>
          <w:sz w:val="24"/>
        </w:rPr>
        <w:t>üyeliğinde</w:t>
      </w:r>
      <w:r>
        <w:rPr>
          <w:spacing w:val="40"/>
          <w:sz w:val="24"/>
        </w:rPr>
        <w:t> </w:t>
      </w:r>
      <w:r>
        <w:rPr>
          <w:sz w:val="24"/>
        </w:rPr>
        <w:t>eksilme</w:t>
      </w:r>
      <w:r>
        <w:rPr>
          <w:spacing w:val="40"/>
          <w:sz w:val="24"/>
        </w:rPr>
        <w:t> </w:t>
      </w:r>
      <w:r>
        <w:rPr>
          <w:sz w:val="24"/>
        </w:rPr>
        <w:t>meydana</w:t>
      </w:r>
      <w:r>
        <w:rPr>
          <w:spacing w:val="40"/>
          <w:sz w:val="24"/>
        </w:rPr>
        <w:t> </w:t>
      </w:r>
      <w:r>
        <w:rPr>
          <w:sz w:val="24"/>
        </w:rPr>
        <w:t>gelmiş</w:t>
      </w:r>
      <w:r>
        <w:rPr>
          <w:spacing w:val="40"/>
          <w:sz w:val="24"/>
        </w:rPr>
        <w:t> </w:t>
      </w:r>
      <w:r>
        <w:rPr>
          <w:sz w:val="24"/>
        </w:rPr>
        <w:t>ve</w:t>
      </w:r>
      <w:r>
        <w:rPr>
          <w:spacing w:val="40"/>
          <w:sz w:val="24"/>
        </w:rPr>
        <w:t> </w:t>
      </w:r>
      <w:r>
        <w:rPr>
          <w:sz w:val="24"/>
        </w:rPr>
        <w:t>yönetim</w:t>
      </w:r>
      <w:r>
        <w:rPr>
          <w:spacing w:val="40"/>
          <w:sz w:val="24"/>
        </w:rPr>
        <w:t> </w:t>
      </w:r>
      <w:r>
        <w:rPr>
          <w:sz w:val="24"/>
        </w:rPr>
        <w:t>kurulunca atama yapılmış ise atamanın genel kurulca onaylanması.</w:t>
      </w:r>
    </w:p>
    <w:p>
      <w:pPr>
        <w:pStyle w:val="ListParagraph"/>
        <w:numPr>
          <w:ilvl w:val="0"/>
          <w:numId w:val="5"/>
        </w:numPr>
        <w:tabs>
          <w:tab w:pos="1134" w:val="left" w:leader="none"/>
        </w:tabs>
        <w:spacing w:line="240" w:lineRule="auto" w:before="0" w:after="0"/>
        <w:ind w:left="143" w:right="280" w:firstLine="707"/>
        <w:jc w:val="left"/>
        <w:rPr>
          <w:sz w:val="24"/>
        </w:rPr>
      </w:pPr>
      <w:r>
        <w:rPr>
          <w:sz w:val="24"/>
        </w:rPr>
        <w:t>Görev</w:t>
      </w:r>
      <w:r>
        <w:rPr>
          <w:spacing w:val="40"/>
          <w:sz w:val="24"/>
        </w:rPr>
        <w:t> </w:t>
      </w:r>
      <w:r>
        <w:rPr>
          <w:sz w:val="24"/>
        </w:rPr>
        <w:t>süreleri</w:t>
      </w:r>
      <w:r>
        <w:rPr>
          <w:spacing w:val="69"/>
          <w:sz w:val="24"/>
        </w:rPr>
        <w:t> </w:t>
      </w:r>
      <w:r>
        <w:rPr>
          <w:sz w:val="24"/>
        </w:rPr>
        <w:t>sona</w:t>
      </w:r>
      <w:r>
        <w:rPr>
          <w:spacing w:val="68"/>
          <w:sz w:val="24"/>
        </w:rPr>
        <w:t> </w:t>
      </w:r>
      <w:r>
        <w:rPr>
          <w:sz w:val="24"/>
        </w:rPr>
        <w:t>ermiş</w:t>
      </w:r>
      <w:r>
        <w:rPr>
          <w:spacing w:val="40"/>
          <w:sz w:val="24"/>
        </w:rPr>
        <w:t> </w:t>
      </w:r>
      <w:r>
        <w:rPr>
          <w:sz w:val="24"/>
        </w:rPr>
        <w:t>olan</w:t>
      </w:r>
      <w:r>
        <w:rPr>
          <w:spacing w:val="68"/>
          <w:sz w:val="24"/>
        </w:rPr>
        <w:t> </w:t>
      </w:r>
      <w:r>
        <w:rPr>
          <w:sz w:val="24"/>
        </w:rPr>
        <w:t>yönetim</w:t>
      </w:r>
      <w:r>
        <w:rPr>
          <w:spacing w:val="40"/>
          <w:sz w:val="24"/>
        </w:rPr>
        <w:t> </w:t>
      </w:r>
      <w:r>
        <w:rPr>
          <w:sz w:val="24"/>
        </w:rPr>
        <w:t>ve</w:t>
      </w:r>
      <w:r>
        <w:rPr>
          <w:spacing w:val="40"/>
          <w:sz w:val="24"/>
        </w:rPr>
        <w:t> </w:t>
      </w:r>
      <w:r>
        <w:rPr>
          <w:sz w:val="24"/>
        </w:rPr>
        <w:t>denetim</w:t>
      </w:r>
      <w:r>
        <w:rPr>
          <w:spacing w:val="40"/>
          <w:sz w:val="24"/>
        </w:rPr>
        <w:t> </w:t>
      </w:r>
      <w:r>
        <w:rPr>
          <w:sz w:val="24"/>
        </w:rPr>
        <w:t>kurulu</w:t>
      </w:r>
      <w:r>
        <w:rPr>
          <w:spacing w:val="40"/>
          <w:sz w:val="24"/>
        </w:rPr>
        <w:t> </w:t>
      </w:r>
      <w:r>
        <w:rPr>
          <w:sz w:val="24"/>
        </w:rPr>
        <w:t>üyelerinin</w:t>
      </w:r>
      <w:r>
        <w:rPr>
          <w:spacing w:val="40"/>
          <w:sz w:val="24"/>
        </w:rPr>
        <w:t> </w:t>
      </w:r>
      <w:r>
        <w:rPr>
          <w:sz w:val="24"/>
        </w:rPr>
        <w:t>seçilmesi</w:t>
      </w:r>
      <w:r>
        <w:rPr>
          <w:spacing w:val="73"/>
          <w:sz w:val="24"/>
        </w:rPr>
        <w:t> </w:t>
      </w:r>
      <w:r>
        <w:rPr>
          <w:sz w:val="24"/>
        </w:rPr>
        <w:t>ve bunların görev sürelerinin tespiti.</w:t>
      </w:r>
    </w:p>
    <w:p>
      <w:pPr>
        <w:pStyle w:val="ListParagraph"/>
        <w:numPr>
          <w:ilvl w:val="0"/>
          <w:numId w:val="5"/>
        </w:numPr>
        <w:tabs>
          <w:tab w:pos="1134" w:val="left" w:leader="none"/>
        </w:tabs>
        <w:spacing w:line="240" w:lineRule="auto" w:before="0" w:after="0"/>
        <w:ind w:left="143" w:right="287" w:firstLine="707"/>
        <w:jc w:val="left"/>
        <w:rPr>
          <w:sz w:val="24"/>
        </w:rPr>
      </w:pPr>
      <w:r>
        <w:rPr>
          <w:sz w:val="24"/>
        </w:rPr>
        <w:t>Yönetim</w:t>
      </w:r>
      <w:r>
        <w:rPr>
          <w:spacing w:val="80"/>
          <w:w w:val="150"/>
          <w:sz w:val="24"/>
        </w:rPr>
        <w:t> </w:t>
      </w:r>
      <w:r>
        <w:rPr>
          <w:sz w:val="24"/>
        </w:rPr>
        <w:t>ve</w:t>
      </w:r>
      <w:r>
        <w:rPr>
          <w:spacing w:val="80"/>
          <w:w w:val="150"/>
          <w:sz w:val="24"/>
        </w:rPr>
        <w:t> </w:t>
      </w:r>
      <w:r>
        <w:rPr>
          <w:sz w:val="24"/>
        </w:rPr>
        <w:t>denetim</w:t>
      </w:r>
      <w:r>
        <w:rPr>
          <w:spacing w:val="80"/>
          <w:w w:val="150"/>
          <w:sz w:val="24"/>
        </w:rPr>
        <w:t> </w:t>
      </w:r>
      <w:r>
        <w:rPr>
          <w:sz w:val="24"/>
        </w:rPr>
        <w:t>kurulu</w:t>
      </w:r>
      <w:r>
        <w:rPr>
          <w:spacing w:val="80"/>
          <w:w w:val="150"/>
          <w:sz w:val="24"/>
        </w:rPr>
        <w:t> </w:t>
      </w:r>
      <w:r>
        <w:rPr>
          <w:sz w:val="24"/>
        </w:rPr>
        <w:t>üyelerinin</w:t>
      </w:r>
      <w:r>
        <w:rPr>
          <w:spacing w:val="80"/>
          <w:w w:val="150"/>
          <w:sz w:val="24"/>
        </w:rPr>
        <w:t> </w:t>
      </w:r>
      <w:r>
        <w:rPr>
          <w:sz w:val="24"/>
        </w:rPr>
        <w:t>ücret,</w:t>
      </w:r>
      <w:r>
        <w:rPr>
          <w:spacing w:val="80"/>
          <w:w w:val="150"/>
          <w:sz w:val="24"/>
        </w:rPr>
        <w:t> </w:t>
      </w:r>
      <w:r>
        <w:rPr>
          <w:sz w:val="24"/>
        </w:rPr>
        <w:t>huzur</w:t>
      </w:r>
      <w:r>
        <w:rPr>
          <w:spacing w:val="80"/>
          <w:w w:val="150"/>
          <w:sz w:val="24"/>
        </w:rPr>
        <w:t> </w:t>
      </w:r>
      <w:r>
        <w:rPr>
          <w:sz w:val="24"/>
        </w:rPr>
        <w:t>hakkı</w:t>
      </w:r>
      <w:r>
        <w:rPr>
          <w:spacing w:val="80"/>
          <w:w w:val="150"/>
          <w:sz w:val="24"/>
        </w:rPr>
        <w:t> </w:t>
      </w:r>
      <w:r>
        <w:rPr>
          <w:sz w:val="24"/>
        </w:rPr>
        <w:t>gibi</w:t>
      </w:r>
      <w:r>
        <w:rPr>
          <w:spacing w:val="80"/>
          <w:w w:val="150"/>
          <w:sz w:val="24"/>
        </w:rPr>
        <w:t> </w:t>
      </w:r>
      <w:r>
        <w:rPr>
          <w:sz w:val="24"/>
        </w:rPr>
        <w:t>parasal</w:t>
      </w:r>
      <w:r>
        <w:rPr>
          <w:spacing w:val="80"/>
          <w:w w:val="150"/>
          <w:sz w:val="24"/>
        </w:rPr>
        <w:t> </w:t>
      </w:r>
      <w:r>
        <w:rPr>
          <w:sz w:val="24"/>
        </w:rPr>
        <w:t>hakların </w:t>
      </w:r>
      <w:r>
        <w:rPr>
          <w:spacing w:val="-2"/>
          <w:sz w:val="24"/>
        </w:rPr>
        <w:t>belirlenmesi.</w:t>
      </w:r>
    </w:p>
    <w:p>
      <w:pPr>
        <w:pStyle w:val="ListParagraph"/>
        <w:numPr>
          <w:ilvl w:val="0"/>
          <w:numId w:val="5"/>
        </w:numPr>
        <w:tabs>
          <w:tab w:pos="1135" w:val="left" w:leader="none"/>
        </w:tabs>
        <w:spacing w:line="240" w:lineRule="auto" w:before="0" w:after="0"/>
        <w:ind w:left="1135" w:right="0" w:hanging="284"/>
        <w:jc w:val="left"/>
        <w:rPr>
          <w:sz w:val="24"/>
        </w:rPr>
      </w:pPr>
      <w:r>
        <w:rPr>
          <w:sz w:val="24"/>
        </w:rPr>
        <w:t>Gelecek</w:t>
      </w:r>
      <w:r>
        <w:rPr>
          <w:spacing w:val="-1"/>
          <w:sz w:val="24"/>
        </w:rPr>
        <w:t> </w:t>
      </w:r>
      <w:r>
        <w:rPr>
          <w:sz w:val="24"/>
        </w:rPr>
        <w:t>yılın</w:t>
      </w:r>
      <w:r>
        <w:rPr>
          <w:spacing w:val="-2"/>
          <w:sz w:val="24"/>
        </w:rPr>
        <w:t> </w:t>
      </w:r>
      <w:r>
        <w:rPr>
          <w:sz w:val="24"/>
        </w:rPr>
        <w:t>bütçe</w:t>
      </w:r>
      <w:r>
        <w:rPr>
          <w:spacing w:val="-3"/>
          <w:sz w:val="24"/>
        </w:rPr>
        <w:t> </w:t>
      </w:r>
      <w:r>
        <w:rPr>
          <w:sz w:val="24"/>
        </w:rPr>
        <w:t>ve</w:t>
      </w:r>
      <w:r>
        <w:rPr>
          <w:spacing w:val="-3"/>
          <w:sz w:val="24"/>
        </w:rPr>
        <w:t> </w:t>
      </w:r>
      <w:r>
        <w:rPr>
          <w:sz w:val="24"/>
        </w:rPr>
        <w:t>çalışma</w:t>
      </w:r>
      <w:r>
        <w:rPr>
          <w:spacing w:val="-2"/>
          <w:sz w:val="24"/>
        </w:rPr>
        <w:t> </w:t>
      </w:r>
      <w:r>
        <w:rPr>
          <w:sz w:val="24"/>
        </w:rPr>
        <w:t>programının</w:t>
      </w:r>
      <w:r>
        <w:rPr>
          <w:spacing w:val="-2"/>
          <w:sz w:val="24"/>
        </w:rPr>
        <w:t> </w:t>
      </w:r>
      <w:r>
        <w:rPr>
          <w:sz w:val="24"/>
        </w:rPr>
        <w:t>görüşülmesi</w:t>
      </w:r>
      <w:r>
        <w:rPr>
          <w:spacing w:val="-2"/>
          <w:sz w:val="24"/>
        </w:rPr>
        <w:t> </w:t>
      </w:r>
      <w:r>
        <w:rPr>
          <w:sz w:val="24"/>
        </w:rPr>
        <w:t>ve</w:t>
      </w:r>
      <w:r>
        <w:rPr>
          <w:spacing w:val="-2"/>
          <w:sz w:val="24"/>
        </w:rPr>
        <w:t> </w:t>
      </w:r>
      <w:r>
        <w:rPr>
          <w:sz w:val="24"/>
        </w:rPr>
        <w:t>karara</w:t>
      </w:r>
      <w:r>
        <w:rPr>
          <w:spacing w:val="-2"/>
          <w:sz w:val="24"/>
        </w:rPr>
        <w:t> bağlanması.</w:t>
      </w:r>
    </w:p>
    <w:p>
      <w:pPr>
        <w:pStyle w:val="ListParagraph"/>
        <w:numPr>
          <w:ilvl w:val="0"/>
          <w:numId w:val="5"/>
        </w:numPr>
        <w:tabs>
          <w:tab w:pos="1135" w:val="left" w:leader="none"/>
        </w:tabs>
        <w:spacing w:line="240" w:lineRule="auto" w:before="0" w:after="0"/>
        <w:ind w:left="1135" w:right="0" w:hanging="284"/>
        <w:jc w:val="left"/>
        <w:rPr>
          <w:sz w:val="24"/>
        </w:rPr>
      </w:pPr>
      <w:r>
        <w:rPr>
          <w:sz w:val="24"/>
        </w:rPr>
        <w:t>Gerekli</w:t>
      </w:r>
      <w:r>
        <w:rPr>
          <w:spacing w:val="-2"/>
          <w:sz w:val="24"/>
        </w:rPr>
        <w:t> </w:t>
      </w:r>
      <w:r>
        <w:rPr>
          <w:sz w:val="24"/>
        </w:rPr>
        <w:t>görülecek</w:t>
      </w:r>
      <w:r>
        <w:rPr>
          <w:spacing w:val="-2"/>
          <w:sz w:val="24"/>
        </w:rPr>
        <w:t> </w:t>
      </w:r>
      <w:r>
        <w:rPr>
          <w:sz w:val="24"/>
        </w:rPr>
        <w:t>diğer</w:t>
      </w:r>
      <w:r>
        <w:rPr>
          <w:spacing w:val="-2"/>
          <w:sz w:val="24"/>
        </w:rPr>
        <w:t> hususlar.</w:t>
      </w:r>
    </w:p>
    <w:p>
      <w:pPr>
        <w:pStyle w:val="BodyText"/>
        <w:spacing w:before="121"/>
        <w:ind w:right="283" w:firstLine="707"/>
      </w:pPr>
      <w:r>
        <w:rPr/>
        <w:t>Gerekli görülecek diğer hususlar gündeme açıkça yazılmalıdır. Görüşülecek konu önceden tespit edilip gündeme yazılmadan, “Gerekli görülecek diğer</w:t>
      </w:r>
      <w:r>
        <w:rPr>
          <w:spacing w:val="-1"/>
        </w:rPr>
        <w:t> </w:t>
      </w:r>
      <w:r>
        <w:rPr/>
        <w:t>hususlar” şeklinde bir gündem maddesi </w:t>
      </w:r>
      <w:r>
        <w:rPr>
          <w:spacing w:val="-2"/>
        </w:rPr>
        <w:t>belirlenemez.</w:t>
      </w:r>
    </w:p>
    <w:p>
      <w:pPr>
        <w:pStyle w:val="BodyText"/>
        <w:spacing w:before="120"/>
        <w:ind w:right="282" w:firstLine="707"/>
      </w:pPr>
      <w:r>
        <w:rPr/>
        <w:t>Kanun ve anasözleşme gereği genel kurulun yetkisinde olan ve olağanüstü genel kurul toplantı gündemini oluşturan her türlü konu, olağan genel kurul toplantı gündemine yazılabilir.</w:t>
      </w:r>
    </w:p>
    <w:p>
      <w:pPr>
        <w:pStyle w:val="BodyText"/>
        <w:spacing w:before="120"/>
        <w:ind w:right="282" w:firstLine="719"/>
      </w:pPr>
      <w:r>
        <w:rPr/>
        <w:t>Dörtten az olmamak üzere ortakların en az 1/10'u tarafından genel kurul toplantı tarihinden en az yirmi gün önce müştereken ve noter tebligatı ile bildirilecek hususların gündeme konulması </w:t>
      </w:r>
      <w:r>
        <w:rPr>
          <w:spacing w:val="-2"/>
        </w:rPr>
        <w:t>zorunludur.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right="282" w:firstLine="719"/>
      </w:pPr>
      <w:r>
        <w:rPr/>
        <w:t>Gündemde olmayan hususlar görüşülemez. Ancak, kooperatife kayıtlı ortakların en az 1/10'unun</w:t>
      </w:r>
      <w:r>
        <w:rPr>
          <w:spacing w:val="-3"/>
        </w:rPr>
        <w:t> </w:t>
      </w:r>
      <w:r>
        <w:rPr/>
        <w:t>gündem</w:t>
      </w:r>
      <w:r>
        <w:rPr>
          <w:spacing w:val="-4"/>
        </w:rPr>
        <w:t> </w:t>
      </w:r>
      <w:r>
        <w:rPr/>
        <w:t>maddelerinin</w:t>
      </w:r>
      <w:r>
        <w:rPr>
          <w:spacing w:val="-3"/>
        </w:rPr>
        <w:t> </w:t>
      </w:r>
      <w:r>
        <w:rPr/>
        <w:t>görüşülmesine</w:t>
      </w:r>
      <w:r>
        <w:rPr>
          <w:spacing w:val="-3"/>
        </w:rPr>
        <w:t> </w:t>
      </w:r>
      <w:r>
        <w:rPr/>
        <w:t>geçilmeden</w:t>
      </w:r>
      <w:r>
        <w:rPr>
          <w:spacing w:val="-3"/>
        </w:rPr>
        <w:t> </w:t>
      </w:r>
      <w:r>
        <w:rPr/>
        <w:t>önce yazılı</w:t>
      </w:r>
      <w:r>
        <w:rPr>
          <w:spacing w:val="-3"/>
        </w:rPr>
        <w:t> </w:t>
      </w:r>
      <w:r>
        <w:rPr/>
        <w:t>teklifte</w:t>
      </w:r>
      <w:r>
        <w:rPr>
          <w:spacing w:val="-4"/>
        </w:rPr>
        <w:t> </w:t>
      </w:r>
      <w:r>
        <w:rPr/>
        <w:t>bulunmaları</w:t>
      </w:r>
      <w:r>
        <w:rPr>
          <w:spacing w:val="-3"/>
        </w:rPr>
        <w:t> </w:t>
      </w:r>
      <w:r>
        <w:rPr/>
        <w:t>halinde, hesap tetkik komisyonun seçilmesi, bilânço incelemesinin ve ibranın geriye bırakılması, çıkan veya çıkarılan ortaklar hakkında karar alınması, genel kurulun yeni bir toplantıya çağrılması ve kanun, anasözleşme ve iyi niyet esasları ile genel kurul kararlarına aykırı olduğu ileri sürülen yönetim kurulu kararlarının iptali, yönetim kurulu üyeleri ile denetçilerin azli ve yerlerine yenilerinin seçilmesi ile ilgili hususlar, genel kurula katılanların yarıdan bir fazlasının kabulü ile gündeme </w:t>
      </w:r>
      <w:r>
        <w:rPr>
          <w:spacing w:val="-2"/>
        </w:rPr>
        <w:t>alınır.</w:t>
      </w:r>
    </w:p>
    <w:p>
      <w:pPr>
        <w:pStyle w:val="BodyText"/>
        <w:spacing w:before="118"/>
        <w:ind w:right="285" w:firstLine="707"/>
      </w:pPr>
      <w:r>
        <w:rPr/>
        <w:t>Yapılan denetim sonucunda veya herhangi bir sebeple Bakanlıkça, kooperatif genel kurulunda görüşülmesi istenen konuların gündeme konulması zorunludur.</w:t>
      </w:r>
    </w:p>
    <w:p>
      <w:pPr>
        <w:pStyle w:val="BodyText"/>
        <w:spacing w:before="120"/>
        <w:ind w:left="851"/>
      </w:pPr>
      <w:r>
        <w:rPr/>
        <w:t>Gündem,</w:t>
      </w:r>
      <w:r>
        <w:rPr>
          <w:spacing w:val="-2"/>
        </w:rPr>
        <w:t> </w:t>
      </w:r>
      <w:r>
        <w:rPr/>
        <w:t>genel</w:t>
      </w:r>
      <w:r>
        <w:rPr>
          <w:spacing w:val="-1"/>
        </w:rPr>
        <w:t> </w:t>
      </w:r>
      <w:r>
        <w:rPr/>
        <w:t>kurulu</w:t>
      </w:r>
      <w:r>
        <w:rPr>
          <w:spacing w:val="-1"/>
        </w:rPr>
        <w:t> </w:t>
      </w:r>
      <w:r>
        <w:rPr/>
        <w:t>toplantıya</w:t>
      </w:r>
      <w:r>
        <w:rPr>
          <w:spacing w:val="-1"/>
        </w:rPr>
        <w:t> </w:t>
      </w:r>
      <w:r>
        <w:rPr/>
        <w:t>çağıran</w:t>
      </w:r>
      <w:r>
        <w:rPr>
          <w:spacing w:val="-1"/>
        </w:rPr>
        <w:t> </w:t>
      </w:r>
      <w:r>
        <w:rPr/>
        <w:t>tarafından</w:t>
      </w:r>
      <w:r>
        <w:rPr>
          <w:spacing w:val="-1"/>
        </w:rPr>
        <w:t> </w:t>
      </w:r>
      <w:r>
        <w:rPr>
          <w:spacing w:val="-2"/>
        </w:rPr>
        <w:t>belirlenir.</w:t>
      </w:r>
    </w:p>
    <w:p>
      <w:pPr>
        <w:pStyle w:val="Heading2"/>
      </w:pPr>
      <w:r>
        <w:rPr/>
        <w:t>Ortaklar</w:t>
      </w:r>
      <w:r>
        <w:rPr>
          <w:spacing w:val="-2"/>
        </w:rPr>
        <w:t> Cetveli:</w:t>
      </w:r>
    </w:p>
    <w:p>
      <w:pPr>
        <w:pStyle w:val="BodyText"/>
        <w:ind w:right="280" w:firstLine="719"/>
      </w:pPr>
      <w:r>
        <w:rPr>
          <w:b/>
        </w:rPr>
        <w:t>Madde 32- </w:t>
      </w:r>
      <w:r>
        <w:rPr/>
        <w:t>Her genel kurul toplantısından önce, çıkarılma kararı kesinleşmemiş olanlar dahil tüm ortakların, ortak numaraları, isim, unvan ve adresleri ile asaleten ve vekâleten (temsilen) imzalanacak yerleri gösterir, yönetim kurulu başkanınca imzalı bir ortaklar cetveli hazırlanır ve toplantıdan önce genel kurulun yapılacağı yerde bulundurulur.</w:t>
      </w:r>
    </w:p>
    <w:p>
      <w:pPr>
        <w:pStyle w:val="BodyText"/>
        <w:spacing w:before="118"/>
        <w:ind w:right="286" w:firstLine="719"/>
      </w:pPr>
      <w:r>
        <w:rPr/>
        <w:t>Bu</w:t>
      </w:r>
      <w:r>
        <w:rPr>
          <w:spacing w:val="-4"/>
        </w:rPr>
        <w:t> </w:t>
      </w:r>
      <w:r>
        <w:rPr/>
        <w:t>cetvel</w:t>
      </w:r>
      <w:r>
        <w:rPr>
          <w:spacing w:val="-4"/>
        </w:rPr>
        <w:t> </w:t>
      </w:r>
      <w:r>
        <w:rPr/>
        <w:t>toplantıya</w:t>
      </w:r>
      <w:r>
        <w:rPr>
          <w:spacing w:val="-3"/>
        </w:rPr>
        <w:t> </w:t>
      </w:r>
      <w:r>
        <w:rPr/>
        <w:t>katılanlar</w:t>
      </w:r>
      <w:r>
        <w:rPr>
          <w:spacing w:val="-4"/>
        </w:rPr>
        <w:t> </w:t>
      </w:r>
      <w:r>
        <w:rPr/>
        <w:t>ile</w:t>
      </w:r>
      <w:r>
        <w:rPr>
          <w:spacing w:val="-3"/>
        </w:rPr>
        <w:t> </w:t>
      </w:r>
      <w:r>
        <w:rPr/>
        <w:t>genel</w:t>
      </w:r>
      <w:r>
        <w:rPr>
          <w:spacing w:val="-4"/>
        </w:rPr>
        <w:t> </w:t>
      </w:r>
      <w:r>
        <w:rPr/>
        <w:t>kurul</w:t>
      </w:r>
      <w:r>
        <w:rPr>
          <w:spacing w:val="-4"/>
        </w:rPr>
        <w:t> </w:t>
      </w:r>
      <w:r>
        <w:rPr/>
        <w:t>başkanı</w:t>
      </w:r>
      <w:r>
        <w:rPr>
          <w:spacing w:val="-4"/>
        </w:rPr>
        <w:t> </w:t>
      </w:r>
      <w:r>
        <w:rPr/>
        <w:t>ve</w:t>
      </w:r>
      <w:r>
        <w:rPr>
          <w:spacing w:val="-4"/>
        </w:rPr>
        <w:t> </w:t>
      </w:r>
      <w:r>
        <w:rPr/>
        <w:t>Bakanlık</w:t>
      </w:r>
      <w:r>
        <w:rPr>
          <w:spacing w:val="-4"/>
        </w:rPr>
        <w:t> </w:t>
      </w:r>
      <w:r>
        <w:rPr/>
        <w:t>Temsilcisi</w:t>
      </w:r>
      <w:r>
        <w:rPr>
          <w:spacing w:val="-4"/>
        </w:rPr>
        <w:t> </w:t>
      </w:r>
      <w:r>
        <w:rPr/>
        <w:t>tarafından</w:t>
      </w:r>
      <w:r>
        <w:rPr>
          <w:spacing w:val="-4"/>
        </w:rPr>
        <w:t> </w:t>
      </w:r>
      <w:r>
        <w:rPr/>
        <w:t>isim yazılarak ayrıca imzalanır.</w:t>
      </w:r>
    </w:p>
    <w:p>
      <w:pPr>
        <w:pStyle w:val="Heading2"/>
      </w:pPr>
      <w:r>
        <w:rPr/>
        <w:t>Görüşme</w:t>
      </w:r>
      <w:r>
        <w:rPr>
          <w:spacing w:val="-3"/>
        </w:rPr>
        <w:t> </w:t>
      </w:r>
      <w:r>
        <w:rPr/>
        <w:t>ve</w:t>
      </w:r>
      <w:r>
        <w:rPr>
          <w:spacing w:val="-1"/>
        </w:rPr>
        <w:t> </w:t>
      </w:r>
      <w:r>
        <w:rPr/>
        <w:t>Karar</w:t>
      </w:r>
      <w:r>
        <w:rPr>
          <w:spacing w:val="-1"/>
        </w:rPr>
        <w:t> </w:t>
      </w:r>
      <w:r>
        <w:rPr>
          <w:spacing w:val="-2"/>
        </w:rPr>
        <w:t>Nisabı:</w:t>
      </w:r>
    </w:p>
    <w:p>
      <w:pPr>
        <w:pStyle w:val="BodyText"/>
        <w:ind w:right="280" w:firstLine="719"/>
      </w:pPr>
      <w:r>
        <w:rPr>
          <w:b/>
        </w:rPr>
        <w:t>Madde 33- </w:t>
      </w:r>
      <w:r>
        <w:rPr/>
        <w:t>Genel kurulun toplanabilmesi ve gündemdeki konuları görüşebilmesi için kooperatife kayıtlı ortaklardan genel kurula katılma hakkına sahip olanların en az 1/4'ünün şahsen veya temsilen toplantıda hazır bulunması gerekir. İlk ve müteakip toplantılarda aynı nisap aranır.</w:t>
      </w:r>
    </w:p>
    <w:p>
      <w:pPr>
        <w:pStyle w:val="BodyText"/>
        <w:spacing w:before="117"/>
        <w:ind w:right="283" w:firstLine="719"/>
      </w:pPr>
      <w:r>
        <w:rPr/>
        <w:t>Genel kurulda kararlar toplantı nisabının sağlanması koşuluyla oylama sırasındaki</w:t>
      </w:r>
      <w:r>
        <w:rPr>
          <w:spacing w:val="40"/>
        </w:rPr>
        <w:t> </w:t>
      </w:r>
      <w:r>
        <w:rPr/>
        <w:t>mevcudun yarıdan fazlasının oyu ile alınır.</w:t>
      </w:r>
    </w:p>
    <w:p>
      <w:pPr>
        <w:pStyle w:val="BodyText"/>
        <w:spacing w:before="121"/>
        <w:ind w:right="283" w:firstLine="719"/>
      </w:pPr>
      <w:r>
        <w:rPr/>
        <w:t>Ancak,</w:t>
      </w:r>
      <w:r>
        <w:rPr>
          <w:spacing w:val="40"/>
        </w:rPr>
        <w:t> </w:t>
      </w:r>
      <w:r>
        <w:rPr/>
        <w:t>kooperatifin dağılması, diğer bir kooperatifle birleşmesi ve anasözleşmede</w:t>
      </w:r>
      <w:r>
        <w:rPr>
          <w:spacing w:val="40"/>
        </w:rPr>
        <w:t> </w:t>
      </w:r>
      <w:r>
        <w:rPr/>
        <w:t>değişiklik yapılması ile ilgili kararlar ortaklar cetvelinde imzası bulunanların 2/3 çoğunluğu ile </w:t>
      </w:r>
      <w:r>
        <w:rPr>
          <w:spacing w:val="-2"/>
        </w:rPr>
        <w:t>alınır.</w:t>
      </w:r>
    </w:p>
    <w:p>
      <w:pPr>
        <w:pStyle w:val="BodyText"/>
        <w:spacing w:before="120"/>
        <w:ind w:right="287" w:firstLine="719"/>
      </w:pPr>
      <w:r>
        <w:rPr/>
        <w:t>Sorumluluk hükümlerinin değiştirilmesine ilişkin genel kurul kararlarında 1163 sayılı Kooperatifler Kanunu’nun 52’nci maddesi hükmüne göre işlem yapılır.</w:t>
      </w:r>
    </w:p>
    <w:p>
      <w:pPr>
        <w:pStyle w:val="Heading2"/>
      </w:pPr>
      <w:r>
        <w:rPr/>
        <w:t>Toplantının</w:t>
      </w:r>
      <w:r>
        <w:rPr>
          <w:spacing w:val="-3"/>
        </w:rPr>
        <w:t> </w:t>
      </w:r>
      <w:r>
        <w:rPr/>
        <w:t>Açılması</w:t>
      </w:r>
      <w:r>
        <w:rPr>
          <w:spacing w:val="-4"/>
        </w:rPr>
        <w:t> </w:t>
      </w:r>
      <w:r>
        <w:rPr/>
        <w:t>ve</w:t>
      </w:r>
      <w:r>
        <w:rPr>
          <w:spacing w:val="-3"/>
        </w:rPr>
        <w:t> </w:t>
      </w:r>
      <w:r>
        <w:rPr/>
        <w:t>Toplantı</w:t>
      </w:r>
      <w:r>
        <w:rPr>
          <w:spacing w:val="-3"/>
        </w:rPr>
        <w:t> </w:t>
      </w:r>
      <w:r>
        <w:rPr>
          <w:spacing w:val="-2"/>
        </w:rPr>
        <w:t>Başkanlığı:</w:t>
      </w:r>
    </w:p>
    <w:p>
      <w:pPr>
        <w:pStyle w:val="BodyText"/>
        <w:ind w:right="279" w:firstLine="719"/>
      </w:pPr>
      <w:r>
        <w:rPr>
          <w:b/>
        </w:rPr>
        <w:t>Madde 34- </w:t>
      </w:r>
      <w:r>
        <w:rPr/>
        <w:t>Genel kurul toplantısı; Bakanlık Temsilcisi bulundurulması hususunda usulüne uygun başvurunun ve 1163 sayılı Kooperatifler Kanunu’nun 87’nci maddesine göre işlem yapıldığının</w:t>
      </w:r>
      <w:r>
        <w:rPr>
          <w:spacing w:val="-1"/>
        </w:rPr>
        <w:t> </w:t>
      </w:r>
      <w:r>
        <w:rPr/>
        <w:t>tespiti</w:t>
      </w:r>
      <w:r>
        <w:rPr>
          <w:spacing w:val="-1"/>
        </w:rPr>
        <w:t> </w:t>
      </w:r>
      <w:r>
        <w:rPr/>
        <w:t>ile</w:t>
      </w:r>
      <w:r>
        <w:rPr>
          <w:spacing w:val="-1"/>
        </w:rPr>
        <w:t> </w:t>
      </w:r>
      <w:r>
        <w:rPr/>
        <w:t>toplantı</w:t>
      </w:r>
      <w:r>
        <w:rPr>
          <w:spacing w:val="-1"/>
        </w:rPr>
        <w:t> </w:t>
      </w:r>
      <w:r>
        <w:rPr/>
        <w:t>nisabının</w:t>
      </w:r>
      <w:r>
        <w:rPr>
          <w:spacing w:val="-1"/>
        </w:rPr>
        <w:t> </w:t>
      </w:r>
      <w:r>
        <w:rPr/>
        <w:t>sağlanması</w:t>
      </w:r>
      <w:r>
        <w:rPr>
          <w:spacing w:val="-1"/>
        </w:rPr>
        <w:t> </w:t>
      </w:r>
      <w:r>
        <w:rPr/>
        <w:t>üzerine</w:t>
      </w:r>
      <w:r>
        <w:rPr>
          <w:spacing w:val="-1"/>
        </w:rPr>
        <w:t> </w:t>
      </w:r>
      <w:r>
        <w:rPr/>
        <w:t>ve çağrıyı yapan</w:t>
      </w:r>
      <w:r>
        <w:rPr>
          <w:spacing w:val="-1"/>
        </w:rPr>
        <w:t> </w:t>
      </w:r>
      <w:r>
        <w:rPr/>
        <w:t>organca yetkili</w:t>
      </w:r>
      <w:r>
        <w:rPr>
          <w:spacing w:val="-1"/>
        </w:rPr>
        <w:t> </w:t>
      </w:r>
      <w:r>
        <w:rPr/>
        <w:t>kılınan kimseler tarafından açılır. Müteakiben bir genel kurul toplantı başkanı ile kararlaştırılacak sayıda sekreter üye ve gerektiğinde oy toplayıcı üye seçilir.</w:t>
      </w:r>
    </w:p>
    <w:p>
      <w:pPr>
        <w:pStyle w:val="BodyText"/>
        <w:spacing w:before="118"/>
        <w:ind w:left="863"/>
      </w:pPr>
      <w:r>
        <w:rPr/>
        <w:t>Bu</w:t>
      </w:r>
      <w:r>
        <w:rPr>
          <w:spacing w:val="-2"/>
        </w:rPr>
        <w:t> </w:t>
      </w:r>
      <w:r>
        <w:rPr/>
        <w:t>seçimde en</w:t>
      </w:r>
      <w:r>
        <w:rPr>
          <w:spacing w:val="-1"/>
        </w:rPr>
        <w:t> </w:t>
      </w:r>
      <w:r>
        <w:rPr/>
        <w:t>çok</w:t>
      </w:r>
      <w:r>
        <w:rPr>
          <w:spacing w:val="-1"/>
        </w:rPr>
        <w:t> </w:t>
      </w:r>
      <w:r>
        <w:rPr/>
        <w:t>oy</w:t>
      </w:r>
      <w:r>
        <w:rPr>
          <w:spacing w:val="-4"/>
        </w:rPr>
        <w:t> </w:t>
      </w:r>
      <w:r>
        <w:rPr/>
        <w:t>alan</w:t>
      </w:r>
      <w:r>
        <w:rPr>
          <w:spacing w:val="-1"/>
        </w:rPr>
        <w:t> </w:t>
      </w:r>
      <w:r>
        <w:rPr/>
        <w:t>adaylar</w:t>
      </w:r>
      <w:r>
        <w:rPr>
          <w:spacing w:val="-1"/>
        </w:rPr>
        <w:t> </w:t>
      </w:r>
      <w:r>
        <w:rPr/>
        <w:t>seçilmiş</w:t>
      </w:r>
      <w:r>
        <w:rPr>
          <w:spacing w:val="-2"/>
        </w:rPr>
        <w:t> sayılır.</w:t>
      </w:r>
    </w:p>
    <w:p>
      <w:pPr>
        <w:pStyle w:val="BodyText"/>
        <w:spacing w:before="120"/>
        <w:ind w:right="280" w:firstLine="719"/>
      </w:pPr>
      <w:r>
        <w:rPr/>
        <w:t>Genel kurul toplantı başkan ve üyelerinin, ortaklardan veya kooperatifin üst kuruluşlarının temsilcileri arasından seçilmesi şarttır.</w:t>
      </w:r>
    </w:p>
    <w:p>
      <w:pPr>
        <w:pStyle w:val="Heading2"/>
      </w:pPr>
      <w:r>
        <w:rPr/>
        <w:t>Oy</w:t>
      </w:r>
      <w:r>
        <w:rPr>
          <w:spacing w:val="-5"/>
        </w:rPr>
        <w:t> </w:t>
      </w:r>
      <w:r>
        <w:rPr/>
        <w:t>Kullanmanın</w:t>
      </w:r>
      <w:r>
        <w:rPr>
          <w:spacing w:val="-3"/>
        </w:rPr>
        <w:t> </w:t>
      </w:r>
      <w:r>
        <w:rPr>
          <w:spacing w:val="-2"/>
        </w:rPr>
        <w:t>Şekli:</w:t>
      </w:r>
    </w:p>
    <w:p>
      <w:pPr>
        <w:pStyle w:val="BodyText"/>
        <w:ind w:right="281" w:firstLine="707"/>
      </w:pPr>
      <w:r>
        <w:rPr>
          <w:b/>
        </w:rPr>
        <w:t>Madde 35- </w:t>
      </w:r>
      <w:r>
        <w:rPr/>
        <w:t>Oylamalar genel olarak el kaldırmak suretiyle yapılır. Genel kurula katılanların yarıdan fazlasının talebi halinde gizli oya başvurulur</w:t>
      </w:r>
      <w:r>
        <w:rPr>
          <w:b/>
        </w:rPr>
        <w:t>. </w:t>
      </w:r>
      <w:r>
        <w:rPr/>
        <w:t>Ancak, kooperatifin ortak sayısı 500’ü geçtiği takdirde yönetim ve denetim kurulu seçimlerinde oylamalar gizli oy</w:t>
      </w:r>
      <w:r>
        <w:rPr>
          <w:spacing w:val="-3"/>
        </w:rPr>
        <w:t> </w:t>
      </w:r>
      <w:r>
        <w:rPr/>
        <w:t>açık tasnif esasına göre yapılır.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right="284" w:firstLine="707"/>
      </w:pPr>
      <w:r>
        <w:rPr/>
        <w:t>Gizli oylamada, kooperatif mührü ile mühürlenmiş boş oy</w:t>
      </w:r>
      <w:r>
        <w:rPr>
          <w:spacing w:val="-3"/>
        </w:rPr>
        <w:t> </w:t>
      </w:r>
      <w:r>
        <w:rPr/>
        <w:t>pusulalarının kullanılması esastır. Ancak, genel kurulca karar alınmak kaydıyla ayrıca basılı oy pusulası da kullanılabilir. Genel kurulun yalnızca basılı oy pusulası kullanılması yolunda alacağı karar geçersizdir. Genel kurulda kooperatif mührü ile mühürlenmiş boş oy pusulaları ve basılı oy pusulalarından başkaca bir pusula seçim için kullanılamaz. Matbaada basılmış veya yazı makinesi ile yazılmış ya da çoğaltılmış oy pusulaları basılı oy pusulası sayılır.</w:t>
      </w:r>
    </w:p>
    <w:p>
      <w:pPr>
        <w:pStyle w:val="Heading2"/>
        <w:spacing w:line="272" w:lineRule="exact"/>
      </w:pPr>
      <w:r>
        <w:rPr/>
        <w:t>Bilânçonun</w:t>
      </w:r>
      <w:r>
        <w:rPr>
          <w:spacing w:val="-3"/>
        </w:rPr>
        <w:t> </w:t>
      </w:r>
      <w:r>
        <w:rPr/>
        <w:t>Tasdiki</w:t>
      </w:r>
      <w:r>
        <w:rPr>
          <w:spacing w:val="-3"/>
        </w:rPr>
        <w:t> </w:t>
      </w:r>
      <w:r>
        <w:rPr/>
        <w:t>ve</w:t>
      </w:r>
      <w:r>
        <w:rPr>
          <w:spacing w:val="-3"/>
        </w:rPr>
        <w:t> </w:t>
      </w:r>
      <w:r>
        <w:rPr>
          <w:spacing w:val="-2"/>
        </w:rPr>
        <w:t>İbra:</w:t>
      </w:r>
    </w:p>
    <w:p>
      <w:pPr>
        <w:pStyle w:val="BodyText"/>
        <w:ind w:right="282" w:firstLine="719"/>
      </w:pPr>
      <w:r>
        <w:rPr>
          <w:b/>
        </w:rPr>
        <w:t>Madde 36- </w:t>
      </w:r>
      <w:r>
        <w:rPr/>
        <w:t>Bilançonun onaylanmasına ilişkin genel kurul kararı, kararda aksine açıklık bulunmadığı takdirde, yönetim kurulu üyelerinin ve denetçilerin ibrası sonucunu doğurur. Bununla birlikte, bilançoda bazı hususlar hiç veya gereği gibi belirtilmemişse veya bilanço kooperatifin gerçek durumunun görülmesine engel olacak bazı hususları içeriyorsa ve bu hususta bilinçli hareket edilmişse onama ibra etkisini doğurmaz.</w:t>
      </w:r>
    </w:p>
    <w:p>
      <w:pPr>
        <w:pStyle w:val="BodyText"/>
        <w:spacing w:before="117"/>
        <w:ind w:right="286" w:firstLine="719"/>
      </w:pPr>
      <w:r>
        <w:rPr/>
        <w:t>Denetim raporunun okunmasından önce bilânço ile hesapların kabulü hakkında verilen kararlar geçerli değildir.</w:t>
      </w:r>
    </w:p>
    <w:p>
      <w:pPr>
        <w:pStyle w:val="BodyText"/>
        <w:spacing w:before="120"/>
        <w:ind w:right="281" w:firstLine="719"/>
      </w:pPr>
      <w:r>
        <w:rPr/>
        <w:t>İbra edilmeyen yönetim ve denetim kurulu üyeleri, bu organlara aynı genel kurulda tekrar </w:t>
      </w:r>
      <w:r>
        <w:rPr>
          <w:spacing w:val="-2"/>
        </w:rPr>
        <w:t>seçilemezler.</w:t>
      </w:r>
    </w:p>
    <w:p>
      <w:pPr>
        <w:pStyle w:val="Heading2"/>
        <w:ind w:left="851"/>
      </w:pPr>
      <w:r>
        <w:rPr/>
        <w:t>İbranın</w:t>
      </w:r>
      <w:r>
        <w:rPr>
          <w:spacing w:val="-3"/>
        </w:rPr>
        <w:t> </w:t>
      </w:r>
      <w:r>
        <w:rPr>
          <w:spacing w:val="-2"/>
        </w:rPr>
        <w:t>Etkisi:</w:t>
      </w:r>
    </w:p>
    <w:p>
      <w:pPr>
        <w:pStyle w:val="BodyText"/>
        <w:ind w:right="288" w:firstLine="707"/>
      </w:pPr>
      <w:r>
        <w:rPr>
          <w:b/>
        </w:rPr>
        <w:t>Madde 37- </w:t>
      </w:r>
      <w:r>
        <w:rPr/>
        <w:t>İbra kararı genel kurul kararıyla kaldırılamaz. Bu konuda 1163 sayılı Kooperatifler Kanunu’nun 53’üncü maddesi hükmü saklıdır.</w:t>
      </w:r>
    </w:p>
    <w:p>
      <w:pPr>
        <w:pStyle w:val="BodyText"/>
        <w:spacing w:before="117"/>
        <w:ind w:right="282" w:firstLine="707"/>
      </w:pPr>
      <w:r>
        <w:rPr/>
        <w:t>Genel kurulun, sorumluluktan ibraya ilişkin kararı, ibranın kapsadığı açıklanan maddi olaylara ilişkin olarak, kooperatifin, ibraya olumlu oy veren ve ibra kararını bilerek ortaklığı devralan ortakların dava hakkını kaldırır. Diğer ortakların dava hakları da ibra tarihinden itibaren altı ay geçmesiyle düşer.</w:t>
      </w:r>
    </w:p>
    <w:p>
      <w:pPr>
        <w:pStyle w:val="Heading2"/>
        <w:spacing w:before="126"/>
        <w:ind w:left="851"/>
      </w:pPr>
      <w:r>
        <w:rPr/>
        <w:t>Kooperatifin</w:t>
      </w:r>
      <w:r>
        <w:rPr>
          <w:spacing w:val="-4"/>
        </w:rPr>
        <w:t> </w:t>
      </w:r>
      <w:r>
        <w:rPr/>
        <w:t>Uğradığı</w:t>
      </w:r>
      <w:r>
        <w:rPr>
          <w:spacing w:val="-3"/>
        </w:rPr>
        <w:t> </w:t>
      </w:r>
      <w:r>
        <w:rPr/>
        <w:t>Zararın</w:t>
      </w:r>
      <w:r>
        <w:rPr>
          <w:spacing w:val="-3"/>
        </w:rPr>
        <w:t> </w:t>
      </w:r>
      <w:r>
        <w:rPr>
          <w:spacing w:val="-2"/>
        </w:rPr>
        <w:t>Tazmini:</w:t>
      </w:r>
    </w:p>
    <w:p>
      <w:pPr>
        <w:pStyle w:val="BodyText"/>
        <w:spacing w:line="274" w:lineRule="exact"/>
        <w:ind w:left="851"/>
      </w:pPr>
      <w:r>
        <w:rPr>
          <w:b/>
        </w:rPr>
        <w:t>Madde</w:t>
      </w:r>
      <w:r>
        <w:rPr>
          <w:b/>
          <w:spacing w:val="19"/>
        </w:rPr>
        <w:t> </w:t>
      </w:r>
      <w:r>
        <w:rPr>
          <w:b/>
        </w:rPr>
        <w:t>38-</w:t>
      </w:r>
      <w:r>
        <w:rPr>
          <w:b/>
          <w:spacing w:val="22"/>
        </w:rPr>
        <w:t> </w:t>
      </w:r>
      <w:r>
        <w:rPr/>
        <w:t>Kooperatifin</w:t>
      </w:r>
      <w:r>
        <w:rPr>
          <w:spacing w:val="24"/>
        </w:rPr>
        <w:t> </w:t>
      </w:r>
      <w:r>
        <w:rPr/>
        <w:t>uğradığı</w:t>
      </w:r>
      <w:r>
        <w:rPr>
          <w:spacing w:val="23"/>
        </w:rPr>
        <w:t> </w:t>
      </w:r>
      <w:r>
        <w:rPr/>
        <w:t>zararın</w:t>
      </w:r>
      <w:r>
        <w:rPr>
          <w:spacing w:val="22"/>
        </w:rPr>
        <w:t> </w:t>
      </w:r>
      <w:r>
        <w:rPr/>
        <w:t>tazminini,</w:t>
      </w:r>
      <w:r>
        <w:rPr>
          <w:spacing w:val="23"/>
        </w:rPr>
        <w:t> </w:t>
      </w:r>
      <w:r>
        <w:rPr/>
        <w:t>kooperatif</w:t>
      </w:r>
      <w:r>
        <w:rPr>
          <w:spacing w:val="24"/>
        </w:rPr>
        <w:t> </w:t>
      </w:r>
      <w:r>
        <w:rPr/>
        <w:t>ve</w:t>
      </w:r>
      <w:r>
        <w:rPr>
          <w:spacing w:val="21"/>
        </w:rPr>
        <w:t> </w:t>
      </w:r>
      <w:r>
        <w:rPr/>
        <w:t>her</w:t>
      </w:r>
      <w:r>
        <w:rPr>
          <w:spacing w:val="22"/>
        </w:rPr>
        <w:t> </w:t>
      </w:r>
      <w:r>
        <w:rPr/>
        <w:t>bir</w:t>
      </w:r>
      <w:r>
        <w:rPr>
          <w:spacing w:val="24"/>
        </w:rPr>
        <w:t> </w:t>
      </w:r>
      <w:r>
        <w:rPr/>
        <w:t>ortak</w:t>
      </w:r>
      <w:r>
        <w:rPr>
          <w:spacing w:val="23"/>
        </w:rPr>
        <w:t> </w:t>
      </w:r>
      <w:r>
        <w:rPr>
          <w:spacing w:val="-2"/>
        </w:rPr>
        <w:t>isteyebilir.</w:t>
      </w:r>
    </w:p>
    <w:p>
      <w:pPr>
        <w:pStyle w:val="BodyText"/>
      </w:pPr>
      <w:r>
        <w:rPr/>
        <w:t>Ortaklar</w:t>
      </w:r>
      <w:r>
        <w:rPr>
          <w:spacing w:val="-4"/>
        </w:rPr>
        <w:t> </w:t>
      </w:r>
      <w:r>
        <w:rPr/>
        <w:t>tazminatın</w:t>
      </w:r>
      <w:r>
        <w:rPr>
          <w:spacing w:val="-2"/>
        </w:rPr>
        <w:t> </w:t>
      </w:r>
      <w:r>
        <w:rPr/>
        <w:t>ancak</w:t>
      </w:r>
      <w:r>
        <w:rPr>
          <w:spacing w:val="-1"/>
        </w:rPr>
        <w:t> </w:t>
      </w:r>
      <w:r>
        <w:rPr/>
        <w:t>kooperatife</w:t>
      </w:r>
      <w:r>
        <w:rPr>
          <w:spacing w:val="-4"/>
        </w:rPr>
        <w:t> </w:t>
      </w:r>
      <w:r>
        <w:rPr/>
        <w:t>ödenmesini</w:t>
      </w:r>
      <w:r>
        <w:rPr>
          <w:spacing w:val="-1"/>
        </w:rPr>
        <w:t> </w:t>
      </w:r>
      <w:r>
        <w:rPr>
          <w:spacing w:val="-2"/>
        </w:rPr>
        <w:t>isteyebilirler.</w:t>
      </w:r>
    </w:p>
    <w:p>
      <w:pPr>
        <w:pStyle w:val="BodyText"/>
        <w:spacing w:before="120"/>
        <w:ind w:right="278" w:firstLine="719"/>
      </w:pPr>
      <w:r>
        <w:rPr/>
        <w:t>Genel kurulda kooperatifin uğradığı zararın tazmini için, yönetim kurulu aleyhine tazminat davası açılması yönünde karar alınmışsa, bu dava kooperatif denetçileri tarafından da genel kurul karar tarihinden itibaren bir ay içinde açılır. Bu müddetin geçirilmesi ile dava hakkı düşmez. Davanın reddi halinde, yönetim kurulu üyeleri tazminat talebinde bulunamazlar.</w:t>
      </w:r>
    </w:p>
    <w:p>
      <w:pPr>
        <w:pStyle w:val="Heading2"/>
      </w:pPr>
      <w:r>
        <w:rPr/>
        <w:t>Kararların</w:t>
      </w:r>
      <w:r>
        <w:rPr>
          <w:spacing w:val="-6"/>
        </w:rPr>
        <w:t> </w:t>
      </w:r>
      <w:r>
        <w:rPr>
          <w:spacing w:val="-2"/>
        </w:rPr>
        <w:t>Tesiri:</w:t>
      </w:r>
    </w:p>
    <w:p>
      <w:pPr>
        <w:pStyle w:val="BodyText"/>
        <w:ind w:right="288" w:firstLine="719"/>
      </w:pPr>
      <w:r>
        <w:rPr>
          <w:b/>
        </w:rPr>
        <w:t>Madde 39- </w:t>
      </w:r>
      <w:r>
        <w:rPr/>
        <w:t>Kanun ve anasözleşmeye uygun surette toplanmış genel kurulda alınan kararlar toplantıda bulunmayanlar veya aleyhte oy kullananlar hakkında da geçerli ve bağlayıcıdır.</w:t>
      </w:r>
    </w:p>
    <w:p>
      <w:pPr>
        <w:pStyle w:val="Heading2"/>
        <w:spacing w:before="122"/>
      </w:pPr>
      <w:r>
        <w:rPr/>
        <w:t>Kararların</w:t>
      </w:r>
      <w:r>
        <w:rPr>
          <w:spacing w:val="-6"/>
        </w:rPr>
        <w:t> </w:t>
      </w:r>
      <w:r>
        <w:rPr>
          <w:spacing w:val="-2"/>
        </w:rPr>
        <w:t>İptali:</w:t>
      </w:r>
    </w:p>
    <w:p>
      <w:pPr>
        <w:pStyle w:val="BodyText"/>
        <w:ind w:right="285" w:firstLine="719"/>
      </w:pPr>
      <w:r>
        <w:rPr>
          <w:b/>
        </w:rPr>
        <w:t>Madde 40- </w:t>
      </w:r>
      <w:r>
        <w:rPr/>
        <w:t>Aşağıda yazılı kimseler kanuna, anasözleşme hükümlerine ve iyi niyet</w:t>
      </w:r>
      <w:r>
        <w:rPr>
          <w:spacing w:val="40"/>
        </w:rPr>
        <w:t> </w:t>
      </w:r>
      <w:r>
        <w:rPr/>
        <w:t>esaslarına aykırı olduğu iddiası ile genel kurul kararları aleyhine, toplantıyı izleyen günden başlamak üzere bir ay içinde kooperatif merkezinin bulunduğu yerdeki mahkemeye başvurabilirler.</w:t>
      </w:r>
    </w:p>
    <w:p>
      <w:pPr>
        <w:pStyle w:val="ListParagraph"/>
        <w:numPr>
          <w:ilvl w:val="0"/>
          <w:numId w:val="6"/>
        </w:numPr>
        <w:tabs>
          <w:tab w:pos="1134" w:val="left" w:leader="none"/>
        </w:tabs>
        <w:spacing w:line="240" w:lineRule="auto" w:before="118" w:after="0"/>
        <w:ind w:left="143" w:right="282" w:firstLine="707"/>
        <w:jc w:val="both"/>
        <w:rPr>
          <w:sz w:val="24"/>
        </w:rPr>
      </w:pPr>
      <w:r>
        <w:rPr>
          <w:sz w:val="24"/>
        </w:rPr>
        <w:t>Toplantıda hazır bulunup da kararlara muhalif kalarak keyfiyeti tutanağa geçirten veya oyunu kullanmasına haksız olarak müsaade edilmeyen yahut toplantıya çağrının usulü dairesinde yapılmadığını veyahut gündemin gereği gibi ilan veya tebliğ edilmediğini yahut da genel kurul toplantısına katılmaya yetkili olmayan kimselerin karara katılmış bulunduklarını iddia eden pay </w:t>
      </w:r>
      <w:r>
        <w:rPr>
          <w:spacing w:val="-2"/>
          <w:sz w:val="24"/>
        </w:rPr>
        <w:t>sahipleri,</w:t>
      </w:r>
    </w:p>
    <w:p>
      <w:pPr>
        <w:pStyle w:val="ListParagraph"/>
        <w:numPr>
          <w:ilvl w:val="0"/>
          <w:numId w:val="6"/>
        </w:numPr>
        <w:tabs>
          <w:tab w:pos="1135" w:val="left" w:leader="none"/>
        </w:tabs>
        <w:spacing w:line="240" w:lineRule="auto" w:before="0" w:after="0"/>
        <w:ind w:left="1135" w:right="0" w:hanging="284"/>
        <w:jc w:val="both"/>
        <w:rPr>
          <w:sz w:val="24"/>
        </w:rPr>
      </w:pPr>
      <w:r>
        <w:rPr>
          <w:sz w:val="24"/>
        </w:rPr>
        <w:t>Yönetim</w:t>
      </w:r>
      <w:r>
        <w:rPr>
          <w:spacing w:val="-2"/>
          <w:sz w:val="24"/>
        </w:rPr>
        <w:t> kurulu,</w:t>
      </w:r>
    </w:p>
    <w:p>
      <w:pPr>
        <w:pStyle w:val="ListParagraph"/>
        <w:numPr>
          <w:ilvl w:val="0"/>
          <w:numId w:val="6"/>
        </w:numPr>
        <w:tabs>
          <w:tab w:pos="1135" w:val="left" w:leader="none"/>
        </w:tabs>
        <w:spacing w:line="240" w:lineRule="auto" w:before="0" w:after="0"/>
        <w:ind w:left="1135" w:right="0" w:hanging="284"/>
        <w:jc w:val="both"/>
        <w:rPr>
          <w:sz w:val="24"/>
        </w:rPr>
      </w:pPr>
      <w:r>
        <w:rPr>
          <w:sz w:val="24"/>
        </w:rPr>
        <w:t>Kararların</w:t>
      </w:r>
      <w:r>
        <w:rPr>
          <w:spacing w:val="68"/>
          <w:sz w:val="24"/>
        </w:rPr>
        <w:t>  </w:t>
      </w:r>
      <w:r>
        <w:rPr>
          <w:sz w:val="24"/>
        </w:rPr>
        <w:t>yerine</w:t>
      </w:r>
      <w:r>
        <w:rPr>
          <w:spacing w:val="71"/>
          <w:sz w:val="24"/>
        </w:rPr>
        <w:t>  </w:t>
      </w:r>
      <w:r>
        <w:rPr>
          <w:sz w:val="24"/>
        </w:rPr>
        <w:t>getirilmesi</w:t>
      </w:r>
      <w:r>
        <w:rPr>
          <w:spacing w:val="72"/>
          <w:sz w:val="24"/>
        </w:rPr>
        <w:t>  </w:t>
      </w:r>
      <w:r>
        <w:rPr>
          <w:sz w:val="24"/>
        </w:rPr>
        <w:t>yönetim</w:t>
      </w:r>
      <w:r>
        <w:rPr>
          <w:spacing w:val="70"/>
          <w:sz w:val="24"/>
        </w:rPr>
        <w:t>  </w:t>
      </w:r>
      <w:r>
        <w:rPr>
          <w:sz w:val="24"/>
        </w:rPr>
        <w:t>kurulu</w:t>
      </w:r>
      <w:r>
        <w:rPr>
          <w:spacing w:val="70"/>
          <w:sz w:val="24"/>
        </w:rPr>
        <w:t>  </w:t>
      </w:r>
      <w:r>
        <w:rPr>
          <w:sz w:val="24"/>
        </w:rPr>
        <w:t>üyeleri</w:t>
      </w:r>
      <w:r>
        <w:rPr>
          <w:spacing w:val="71"/>
          <w:sz w:val="24"/>
        </w:rPr>
        <w:t>  </w:t>
      </w:r>
      <w:r>
        <w:rPr>
          <w:sz w:val="24"/>
        </w:rPr>
        <w:t>ile</w:t>
      </w:r>
      <w:r>
        <w:rPr>
          <w:spacing w:val="69"/>
          <w:sz w:val="24"/>
        </w:rPr>
        <w:t>  </w:t>
      </w:r>
      <w:r>
        <w:rPr>
          <w:sz w:val="24"/>
        </w:rPr>
        <w:t>denetçilerin</w:t>
      </w:r>
      <w:r>
        <w:rPr>
          <w:spacing w:val="71"/>
          <w:sz w:val="24"/>
        </w:rPr>
        <w:t>  </w:t>
      </w:r>
      <w:r>
        <w:rPr>
          <w:spacing w:val="-2"/>
          <w:sz w:val="24"/>
        </w:rPr>
        <w:t>şahsi</w:t>
      </w:r>
    </w:p>
    <w:p>
      <w:pPr>
        <w:pStyle w:val="ListParagraph"/>
        <w:spacing w:after="0" w:line="240" w:lineRule="auto"/>
        <w:jc w:val="both"/>
        <w:rPr>
          <w:sz w:val="24"/>
        </w:rPr>
        <w:sectPr>
          <w:pgSz w:w="11910" w:h="16840"/>
          <w:pgMar w:header="802" w:footer="1022" w:top="1660" w:bottom="1240" w:left="1275" w:right="566"/>
        </w:sectPr>
      </w:pPr>
    </w:p>
    <w:p>
      <w:pPr>
        <w:pStyle w:val="BodyText"/>
        <w:spacing w:before="45"/>
        <w:ind w:left="0"/>
        <w:jc w:val="left"/>
      </w:pPr>
    </w:p>
    <w:p>
      <w:pPr>
        <w:pStyle w:val="BodyText"/>
      </w:pPr>
      <w:r>
        <w:rPr/>
        <w:t>sorumluluklarını</w:t>
      </w:r>
      <w:r>
        <w:rPr>
          <w:spacing w:val="-1"/>
        </w:rPr>
        <w:t> </w:t>
      </w:r>
      <w:r>
        <w:rPr/>
        <w:t>mucip olduğu</w:t>
      </w:r>
      <w:r>
        <w:rPr>
          <w:spacing w:val="-1"/>
        </w:rPr>
        <w:t> </w:t>
      </w:r>
      <w:r>
        <w:rPr/>
        <w:t>takdirde</w:t>
      </w:r>
      <w:r>
        <w:rPr>
          <w:spacing w:val="-2"/>
        </w:rPr>
        <w:t> </w:t>
      </w:r>
      <w:r>
        <w:rPr/>
        <w:t>bunların</w:t>
      </w:r>
      <w:r>
        <w:rPr>
          <w:spacing w:val="-1"/>
        </w:rPr>
        <w:t> </w:t>
      </w:r>
      <w:r>
        <w:rPr/>
        <w:t>her </w:t>
      </w:r>
      <w:r>
        <w:rPr>
          <w:spacing w:val="-2"/>
        </w:rPr>
        <w:t>biri.</w:t>
      </w:r>
    </w:p>
    <w:p>
      <w:pPr>
        <w:pStyle w:val="BodyText"/>
        <w:spacing w:before="120"/>
        <w:ind w:right="287" w:firstLine="719"/>
      </w:pPr>
      <w:r>
        <w:rPr/>
        <w:t>Bozma davasının açıldığı ve duruşmanın yapılacağı gün yönetim kurulu tarafından usulen ilan olunur.</w:t>
      </w:r>
    </w:p>
    <w:p>
      <w:pPr>
        <w:pStyle w:val="BodyText"/>
        <w:spacing w:before="120"/>
        <w:ind w:right="286" w:firstLine="719"/>
      </w:pPr>
      <w:r>
        <w:rPr/>
        <w:t>Bir kararın bozulması bütün ortaklar için hüküm ifade eder. Bozma kararının kesinleşmesi halinde bu husustaki ilam tescil ve ilan ettirilir.</w:t>
      </w:r>
    </w:p>
    <w:p>
      <w:pPr>
        <w:pStyle w:val="Heading2"/>
      </w:pPr>
      <w:r>
        <w:rPr/>
        <w:t>Genel</w:t>
      </w:r>
      <w:r>
        <w:rPr>
          <w:spacing w:val="-2"/>
        </w:rPr>
        <w:t> </w:t>
      </w:r>
      <w:r>
        <w:rPr/>
        <w:t>Kurul</w:t>
      </w:r>
      <w:r>
        <w:rPr>
          <w:spacing w:val="-3"/>
        </w:rPr>
        <w:t> </w:t>
      </w:r>
      <w:r>
        <w:rPr>
          <w:spacing w:val="-2"/>
        </w:rPr>
        <w:t>Tutanağı:</w:t>
      </w:r>
    </w:p>
    <w:p>
      <w:pPr>
        <w:pStyle w:val="BodyText"/>
        <w:ind w:right="283" w:firstLine="719"/>
      </w:pPr>
      <w:r>
        <w:rPr>
          <w:b/>
        </w:rPr>
        <w:t>Madde 41- </w:t>
      </w:r>
      <w:r>
        <w:rPr/>
        <w:t>Genel kurul toplantılarının muteber olması için, ortaklar ve temsilcilerin sayısı, genel</w:t>
      </w:r>
      <w:r>
        <w:rPr>
          <w:spacing w:val="-2"/>
        </w:rPr>
        <w:t> </w:t>
      </w:r>
      <w:r>
        <w:rPr/>
        <w:t>kurulda</w:t>
      </w:r>
      <w:r>
        <w:rPr>
          <w:spacing w:val="-3"/>
        </w:rPr>
        <w:t> </w:t>
      </w:r>
      <w:r>
        <w:rPr/>
        <w:t>sorulan</w:t>
      </w:r>
      <w:r>
        <w:rPr>
          <w:spacing w:val="-2"/>
        </w:rPr>
        <w:t> </w:t>
      </w:r>
      <w:r>
        <w:rPr/>
        <w:t>soruları,</w:t>
      </w:r>
      <w:r>
        <w:rPr>
          <w:spacing w:val="-3"/>
        </w:rPr>
        <w:t> </w:t>
      </w:r>
      <w:r>
        <w:rPr/>
        <w:t>verilen</w:t>
      </w:r>
      <w:r>
        <w:rPr>
          <w:spacing w:val="-3"/>
        </w:rPr>
        <w:t> </w:t>
      </w:r>
      <w:r>
        <w:rPr/>
        <w:t>cevapları,</w:t>
      </w:r>
      <w:r>
        <w:rPr>
          <w:spacing w:val="-3"/>
        </w:rPr>
        <w:t> </w:t>
      </w:r>
      <w:r>
        <w:rPr/>
        <w:t>alınan</w:t>
      </w:r>
      <w:r>
        <w:rPr>
          <w:spacing w:val="-2"/>
        </w:rPr>
        <w:t> </w:t>
      </w:r>
      <w:r>
        <w:rPr/>
        <w:t>kararları,</w:t>
      </w:r>
      <w:r>
        <w:rPr>
          <w:spacing w:val="-3"/>
        </w:rPr>
        <w:t> </w:t>
      </w:r>
      <w:r>
        <w:rPr/>
        <w:t>her</w:t>
      </w:r>
      <w:r>
        <w:rPr>
          <w:spacing w:val="-3"/>
        </w:rPr>
        <w:t> </w:t>
      </w:r>
      <w:r>
        <w:rPr/>
        <w:t>karar</w:t>
      </w:r>
      <w:r>
        <w:rPr>
          <w:spacing w:val="-1"/>
        </w:rPr>
        <w:t> </w:t>
      </w:r>
      <w:r>
        <w:rPr/>
        <w:t>için</w:t>
      </w:r>
      <w:r>
        <w:rPr>
          <w:spacing w:val="-2"/>
        </w:rPr>
        <w:t> </w:t>
      </w:r>
      <w:r>
        <w:rPr/>
        <w:t>kullanılan</w:t>
      </w:r>
      <w:r>
        <w:rPr>
          <w:spacing w:val="-2"/>
        </w:rPr>
        <w:t> </w:t>
      </w:r>
      <w:r>
        <w:rPr/>
        <w:t>olumlu</w:t>
      </w:r>
      <w:r>
        <w:rPr>
          <w:spacing w:val="-2"/>
        </w:rPr>
        <w:t> </w:t>
      </w:r>
      <w:r>
        <w:rPr/>
        <w:t>ve olumsuz oyların sayılarını içeren bir tutanak düzenlenir.</w:t>
      </w:r>
    </w:p>
    <w:p>
      <w:pPr>
        <w:pStyle w:val="BodyText"/>
        <w:spacing w:before="115"/>
        <w:ind w:right="288" w:firstLine="707"/>
      </w:pPr>
      <w:r>
        <w:rPr/>
        <w:t>Genel kurul tutanağı, genel kurul başkanlığı ve Bakanlık Temsilcisi tarafından imzalanır; aksi halde geçersizdir.</w:t>
      </w:r>
    </w:p>
    <w:p>
      <w:pPr>
        <w:pStyle w:val="Heading2"/>
        <w:ind w:left="851"/>
      </w:pPr>
      <w:r>
        <w:rPr/>
        <w:t>Genel</w:t>
      </w:r>
      <w:r>
        <w:rPr>
          <w:spacing w:val="-3"/>
        </w:rPr>
        <w:t> </w:t>
      </w:r>
      <w:r>
        <w:rPr/>
        <w:t>Kurul</w:t>
      </w:r>
      <w:r>
        <w:rPr>
          <w:spacing w:val="-2"/>
        </w:rPr>
        <w:t> </w:t>
      </w:r>
      <w:r>
        <w:rPr/>
        <w:t>Kararlarının</w:t>
      </w:r>
      <w:r>
        <w:rPr>
          <w:spacing w:val="-1"/>
        </w:rPr>
        <w:t> </w:t>
      </w:r>
      <w:r>
        <w:rPr/>
        <w:t>Tescil</w:t>
      </w:r>
      <w:r>
        <w:rPr>
          <w:spacing w:val="-2"/>
        </w:rPr>
        <w:t> </w:t>
      </w:r>
      <w:r>
        <w:rPr/>
        <w:t>ve</w:t>
      </w:r>
      <w:r>
        <w:rPr>
          <w:spacing w:val="-2"/>
        </w:rPr>
        <w:t> İlanı:</w:t>
      </w:r>
    </w:p>
    <w:p>
      <w:pPr>
        <w:pStyle w:val="BodyText"/>
        <w:ind w:right="281" w:firstLine="719"/>
      </w:pPr>
      <w:r>
        <w:rPr>
          <w:b/>
        </w:rPr>
        <w:t>Madde 42- </w:t>
      </w:r>
      <w:r>
        <w:rPr/>
        <w:t>Yönetim kurulu, genel kurul toplantı tutanağının noterce onaylanmış bir suretini derhal Ticaret Sicili Müdürlüğüne vermek ve bu tutanakta yer alan tescil ve ilana tabi hususları tescil ve ilan ettirmekle yükümlüdür.</w:t>
      </w:r>
    </w:p>
    <w:p>
      <w:pPr>
        <w:pStyle w:val="Heading2"/>
        <w:spacing w:before="123"/>
      </w:pPr>
      <w:r>
        <w:rPr/>
        <w:t>Bakanlığa</w:t>
      </w:r>
      <w:r>
        <w:rPr>
          <w:spacing w:val="-5"/>
        </w:rPr>
        <w:t> </w:t>
      </w:r>
      <w:r>
        <w:rPr/>
        <w:t>Gönderilecek</w:t>
      </w:r>
      <w:r>
        <w:rPr>
          <w:spacing w:val="-5"/>
        </w:rPr>
        <w:t> </w:t>
      </w:r>
      <w:r>
        <w:rPr>
          <w:spacing w:val="-2"/>
        </w:rPr>
        <w:t>Belgeler:</w:t>
      </w:r>
    </w:p>
    <w:p>
      <w:pPr>
        <w:pStyle w:val="BodyText"/>
        <w:ind w:right="283" w:firstLine="719"/>
      </w:pPr>
      <w:r>
        <w:rPr>
          <w:b/>
        </w:rPr>
        <w:t>Madde 43- </w:t>
      </w:r>
      <w:r>
        <w:rPr/>
        <w:t>Toplantı gününden itibaren en geç bir ay içinde, yönetim ve denetim kurulları raporları ile bilânço ve gelir-gider cetvelleri genel kurul toplantı tutanağı ile ortaklar cetvelinin ve istenebilecek diğer belgelerin onaylı birer örneği, kooperatifin ticaret siciline tescil edildiği yerdeki Bakanlık Taşra Teşkilatına tevdi edilir.</w:t>
      </w:r>
    </w:p>
    <w:p>
      <w:pPr>
        <w:pStyle w:val="Heading1"/>
        <w:spacing w:before="204"/>
        <w:jc w:val="both"/>
      </w:pPr>
      <w:r>
        <w:rPr/>
        <w:t>YÖNETİM</w:t>
      </w:r>
      <w:r>
        <w:rPr>
          <w:spacing w:val="-1"/>
        </w:rPr>
        <w:t> </w:t>
      </w:r>
      <w:r>
        <w:rPr>
          <w:spacing w:val="-2"/>
        </w:rPr>
        <w:t>KURULU:</w:t>
      </w:r>
    </w:p>
    <w:p>
      <w:pPr>
        <w:pStyle w:val="Heading2"/>
        <w:spacing w:before="120"/>
      </w:pPr>
      <w:r>
        <w:rPr/>
        <w:t>Seçimi</w:t>
      </w:r>
      <w:r>
        <w:rPr>
          <w:spacing w:val="-2"/>
        </w:rPr>
        <w:t> </w:t>
      </w:r>
      <w:r>
        <w:rPr/>
        <w:t>ve</w:t>
      </w:r>
      <w:r>
        <w:rPr>
          <w:spacing w:val="-2"/>
        </w:rPr>
        <w:t> Süresi:</w:t>
      </w:r>
    </w:p>
    <w:p>
      <w:pPr>
        <w:pStyle w:val="BodyText"/>
        <w:ind w:right="287" w:firstLine="719"/>
      </w:pPr>
      <w:r>
        <w:rPr>
          <w:b/>
        </w:rPr>
        <w:t>Madde 44- </w:t>
      </w:r>
      <w:r>
        <w:rPr/>
        <w:t>Yönetim kurulu, genel kurulca en az bir, en çok dört yıl için seçilir ve en az üç üyeden oluşur.</w:t>
      </w:r>
    </w:p>
    <w:p>
      <w:pPr>
        <w:pStyle w:val="BodyText"/>
        <w:spacing w:line="343" w:lineRule="auto"/>
        <w:ind w:left="863" w:right="1148"/>
      </w:pPr>
      <w:r>
        <w:rPr/>
        <w:t>Genel</w:t>
      </w:r>
      <w:r>
        <w:rPr>
          <w:spacing w:val="-4"/>
        </w:rPr>
        <w:t> </w:t>
      </w:r>
      <w:r>
        <w:rPr/>
        <w:t>kurulca</w:t>
      </w:r>
      <w:r>
        <w:rPr>
          <w:spacing w:val="-5"/>
        </w:rPr>
        <w:t> </w:t>
      </w:r>
      <w:r>
        <w:rPr/>
        <w:t>böyle</w:t>
      </w:r>
      <w:r>
        <w:rPr>
          <w:spacing w:val="-5"/>
        </w:rPr>
        <w:t> </w:t>
      </w:r>
      <w:r>
        <w:rPr/>
        <w:t>bir</w:t>
      </w:r>
      <w:r>
        <w:rPr>
          <w:spacing w:val="-4"/>
        </w:rPr>
        <w:t> </w:t>
      </w:r>
      <w:r>
        <w:rPr/>
        <w:t>süre</w:t>
      </w:r>
      <w:r>
        <w:rPr>
          <w:spacing w:val="-5"/>
        </w:rPr>
        <w:t> </w:t>
      </w:r>
      <w:r>
        <w:rPr/>
        <w:t>tespiti</w:t>
      </w:r>
      <w:r>
        <w:rPr>
          <w:spacing w:val="-2"/>
        </w:rPr>
        <w:t> </w:t>
      </w:r>
      <w:r>
        <w:rPr/>
        <w:t>yapılmaması</w:t>
      </w:r>
      <w:r>
        <w:rPr>
          <w:spacing w:val="-4"/>
        </w:rPr>
        <w:t> </w:t>
      </w:r>
      <w:r>
        <w:rPr/>
        <w:t>halinde</w:t>
      </w:r>
      <w:r>
        <w:rPr>
          <w:spacing w:val="-5"/>
        </w:rPr>
        <w:t> </w:t>
      </w:r>
      <w:r>
        <w:rPr/>
        <w:t>bir</w:t>
      </w:r>
      <w:r>
        <w:rPr>
          <w:spacing w:val="-3"/>
        </w:rPr>
        <w:t> </w:t>
      </w:r>
      <w:r>
        <w:rPr/>
        <w:t>yıl</w:t>
      </w:r>
      <w:r>
        <w:rPr>
          <w:spacing w:val="-4"/>
        </w:rPr>
        <w:t> </w:t>
      </w:r>
      <w:r>
        <w:rPr/>
        <w:t>için</w:t>
      </w:r>
      <w:r>
        <w:rPr>
          <w:spacing w:val="-4"/>
        </w:rPr>
        <w:t> </w:t>
      </w:r>
      <w:r>
        <w:rPr/>
        <w:t>seçilmiş</w:t>
      </w:r>
      <w:r>
        <w:rPr>
          <w:spacing w:val="-5"/>
        </w:rPr>
        <w:t> </w:t>
      </w:r>
      <w:r>
        <w:rPr/>
        <w:t>sayılır. Yönetim kuruluna seçilen üye sayısı kadar da yedek üye seçilir.</w:t>
      </w:r>
    </w:p>
    <w:p>
      <w:pPr>
        <w:pStyle w:val="BodyText"/>
        <w:spacing w:before="1"/>
        <w:ind w:right="287" w:firstLine="719"/>
      </w:pPr>
      <w:r>
        <w:rPr/>
        <w:t>Yönetim kurulunun asil ve yedek üyeleri genel kurulda en çok oy alanlar arasından sıra ile belirlenir. Oylarda eşitlik halinde kur'a ya başvurulur.</w:t>
      </w:r>
    </w:p>
    <w:p>
      <w:pPr>
        <w:pStyle w:val="BodyText"/>
        <w:spacing w:before="120"/>
        <w:ind w:right="281" w:firstLine="719"/>
      </w:pPr>
      <w:r>
        <w:rPr/>
        <w:t>Süresi sona eren üyeler yeniden seçilebilir. Genel kurul lüzum görürse yönetim kurulu üyelerini her zaman değiştirebilir. Kooperatifler Kanunu’nun 46’ncı maddesinin 3’üncü fıkrası gereği genel kurul gündemine madde ilave etmek suretiyle yapılan seçim sonucu değiştirilen yönetim kurulu üyelerinin yerine seçilenler, öncekilerin görev sürelerini tamamlar.</w:t>
      </w:r>
    </w:p>
    <w:p>
      <w:pPr>
        <w:pStyle w:val="Heading2"/>
        <w:spacing w:before="124"/>
        <w:ind w:left="851"/>
      </w:pPr>
      <w:r>
        <w:rPr/>
        <w:t>Seçilme</w:t>
      </w:r>
      <w:r>
        <w:rPr>
          <w:spacing w:val="-4"/>
        </w:rPr>
        <w:t> </w:t>
      </w:r>
      <w:r>
        <w:rPr/>
        <w:t>Şartları</w:t>
      </w:r>
      <w:r>
        <w:rPr>
          <w:spacing w:val="-2"/>
        </w:rPr>
        <w:t> </w:t>
      </w:r>
      <w:r>
        <w:rPr/>
        <w:t>ve</w:t>
      </w:r>
      <w:r>
        <w:rPr>
          <w:spacing w:val="-3"/>
        </w:rPr>
        <w:t> </w:t>
      </w:r>
      <w:r>
        <w:rPr/>
        <w:t>Bağdaşmayan</w:t>
      </w:r>
      <w:r>
        <w:rPr>
          <w:spacing w:val="-2"/>
        </w:rPr>
        <w:t> Görevler:</w:t>
      </w:r>
    </w:p>
    <w:p>
      <w:pPr>
        <w:pStyle w:val="BodyText"/>
        <w:spacing w:line="274" w:lineRule="exact"/>
        <w:ind w:left="851"/>
      </w:pPr>
      <w:r>
        <w:rPr>
          <w:b/>
        </w:rPr>
        <w:t>Madde</w:t>
      </w:r>
      <w:r>
        <w:rPr>
          <w:b/>
          <w:spacing w:val="-4"/>
        </w:rPr>
        <w:t> </w:t>
      </w:r>
      <w:r>
        <w:rPr>
          <w:b/>
        </w:rPr>
        <w:t>45-</w:t>
      </w:r>
      <w:r>
        <w:rPr>
          <w:b/>
          <w:spacing w:val="-2"/>
        </w:rPr>
        <w:t> </w:t>
      </w:r>
      <w:r>
        <w:rPr/>
        <w:t>Yönetim</w:t>
      </w:r>
      <w:r>
        <w:rPr>
          <w:spacing w:val="-1"/>
        </w:rPr>
        <w:t> </w:t>
      </w:r>
      <w:r>
        <w:rPr/>
        <w:t>kurulu</w:t>
      </w:r>
      <w:r>
        <w:rPr>
          <w:spacing w:val="-1"/>
        </w:rPr>
        <w:t> </w:t>
      </w:r>
      <w:r>
        <w:rPr/>
        <w:t>üyelerinde</w:t>
      </w:r>
      <w:r>
        <w:rPr>
          <w:spacing w:val="-3"/>
        </w:rPr>
        <w:t> </w:t>
      </w:r>
      <w:r>
        <w:rPr/>
        <w:t>aşağıdaki şartlar</w:t>
      </w:r>
      <w:r>
        <w:rPr>
          <w:spacing w:val="-2"/>
        </w:rPr>
        <w:t> aranır.</w:t>
      </w:r>
    </w:p>
    <w:p>
      <w:pPr>
        <w:pStyle w:val="ListParagraph"/>
        <w:numPr>
          <w:ilvl w:val="0"/>
          <w:numId w:val="7"/>
        </w:numPr>
        <w:tabs>
          <w:tab w:pos="1135" w:val="left" w:leader="none"/>
        </w:tabs>
        <w:spacing w:line="240" w:lineRule="auto" w:before="121" w:after="0"/>
        <w:ind w:left="1135" w:right="0" w:hanging="284"/>
        <w:jc w:val="left"/>
        <w:rPr>
          <w:sz w:val="24"/>
        </w:rPr>
      </w:pPr>
      <w:r>
        <w:rPr>
          <w:sz w:val="24"/>
        </w:rPr>
        <w:t>Türk</w:t>
      </w:r>
      <w:r>
        <w:rPr>
          <w:spacing w:val="-2"/>
          <w:sz w:val="24"/>
        </w:rPr>
        <w:t> </w:t>
      </w:r>
      <w:r>
        <w:rPr>
          <w:sz w:val="24"/>
        </w:rPr>
        <w:t>vatandaşı</w:t>
      </w:r>
      <w:r>
        <w:rPr>
          <w:spacing w:val="-2"/>
          <w:sz w:val="24"/>
        </w:rPr>
        <w:t> olmak,</w:t>
      </w:r>
    </w:p>
    <w:p>
      <w:pPr>
        <w:pStyle w:val="ListParagraph"/>
        <w:numPr>
          <w:ilvl w:val="0"/>
          <w:numId w:val="7"/>
        </w:numPr>
        <w:tabs>
          <w:tab w:pos="1135" w:val="left" w:leader="none"/>
        </w:tabs>
        <w:spacing w:line="240" w:lineRule="auto" w:before="0" w:after="0"/>
        <w:ind w:left="1135" w:right="0" w:hanging="284"/>
        <w:jc w:val="left"/>
        <w:rPr>
          <w:sz w:val="24"/>
        </w:rPr>
      </w:pPr>
      <w:r>
        <w:rPr>
          <w:sz w:val="24"/>
        </w:rPr>
        <w:t>Kooperatif</w:t>
      </w:r>
      <w:r>
        <w:rPr>
          <w:spacing w:val="-2"/>
          <w:sz w:val="24"/>
        </w:rPr>
        <w:t> </w:t>
      </w:r>
      <w:r>
        <w:rPr>
          <w:sz w:val="24"/>
        </w:rPr>
        <w:t>ortağı</w:t>
      </w:r>
      <w:r>
        <w:rPr>
          <w:spacing w:val="-1"/>
          <w:sz w:val="24"/>
        </w:rPr>
        <w:t> </w:t>
      </w:r>
      <w:r>
        <w:rPr>
          <w:sz w:val="24"/>
        </w:rPr>
        <w:t>olmak</w:t>
      </w:r>
      <w:r>
        <w:rPr>
          <w:spacing w:val="-2"/>
          <w:sz w:val="24"/>
        </w:rPr>
        <w:t> </w:t>
      </w:r>
      <w:r>
        <w:rPr>
          <w:sz w:val="24"/>
        </w:rPr>
        <w:t>ve</w:t>
      </w:r>
      <w:r>
        <w:rPr>
          <w:spacing w:val="-3"/>
          <w:sz w:val="24"/>
        </w:rPr>
        <w:t> </w:t>
      </w:r>
      <w:r>
        <w:rPr>
          <w:sz w:val="24"/>
        </w:rPr>
        <w:t>medeni</w:t>
      </w:r>
      <w:r>
        <w:rPr>
          <w:spacing w:val="-1"/>
          <w:sz w:val="24"/>
        </w:rPr>
        <w:t> </w:t>
      </w:r>
      <w:r>
        <w:rPr>
          <w:sz w:val="24"/>
        </w:rPr>
        <w:t>hakları</w:t>
      </w:r>
      <w:r>
        <w:rPr>
          <w:spacing w:val="-1"/>
          <w:sz w:val="24"/>
        </w:rPr>
        <w:t> </w:t>
      </w:r>
      <w:r>
        <w:rPr>
          <w:sz w:val="24"/>
        </w:rPr>
        <w:t>kullanma</w:t>
      </w:r>
      <w:r>
        <w:rPr>
          <w:spacing w:val="-2"/>
          <w:sz w:val="24"/>
        </w:rPr>
        <w:t> </w:t>
      </w:r>
      <w:r>
        <w:rPr>
          <w:sz w:val="24"/>
        </w:rPr>
        <w:t>ehliyetine</w:t>
      </w:r>
      <w:r>
        <w:rPr>
          <w:spacing w:val="-2"/>
          <w:sz w:val="24"/>
        </w:rPr>
        <w:t> </w:t>
      </w:r>
      <w:r>
        <w:rPr>
          <w:sz w:val="24"/>
        </w:rPr>
        <w:t>sahip</w:t>
      </w:r>
      <w:r>
        <w:rPr>
          <w:spacing w:val="-1"/>
          <w:sz w:val="24"/>
        </w:rPr>
        <w:t> </w:t>
      </w:r>
      <w:r>
        <w:rPr>
          <w:spacing w:val="-2"/>
          <w:sz w:val="24"/>
        </w:rPr>
        <w:t>bulunmak,</w:t>
      </w:r>
    </w:p>
    <w:p>
      <w:pPr>
        <w:pStyle w:val="ListParagraph"/>
        <w:numPr>
          <w:ilvl w:val="0"/>
          <w:numId w:val="7"/>
        </w:numPr>
        <w:tabs>
          <w:tab w:pos="1135" w:val="left" w:leader="none"/>
        </w:tabs>
        <w:spacing w:line="240" w:lineRule="auto" w:before="0" w:after="0"/>
        <w:ind w:left="1135" w:right="0" w:hanging="284"/>
        <w:jc w:val="left"/>
        <w:rPr>
          <w:sz w:val="24"/>
        </w:rPr>
      </w:pPr>
      <w:r>
        <w:rPr>
          <w:sz w:val="24"/>
        </w:rPr>
        <w:t>Aynı</w:t>
      </w:r>
      <w:r>
        <w:rPr>
          <w:spacing w:val="-5"/>
          <w:sz w:val="24"/>
        </w:rPr>
        <w:t> </w:t>
      </w:r>
      <w:r>
        <w:rPr>
          <w:sz w:val="24"/>
        </w:rPr>
        <w:t>türde</w:t>
      </w:r>
      <w:r>
        <w:rPr>
          <w:spacing w:val="-3"/>
          <w:sz w:val="24"/>
        </w:rPr>
        <w:t> </w:t>
      </w:r>
      <w:r>
        <w:rPr>
          <w:sz w:val="24"/>
        </w:rPr>
        <w:t>başka</w:t>
      </w:r>
      <w:r>
        <w:rPr>
          <w:spacing w:val="-2"/>
          <w:sz w:val="24"/>
        </w:rPr>
        <w:t> </w:t>
      </w:r>
      <w:r>
        <w:rPr>
          <w:sz w:val="24"/>
        </w:rPr>
        <w:t>bir</w:t>
      </w:r>
      <w:r>
        <w:rPr>
          <w:spacing w:val="-2"/>
          <w:sz w:val="24"/>
        </w:rPr>
        <w:t> </w:t>
      </w:r>
      <w:r>
        <w:rPr>
          <w:sz w:val="24"/>
        </w:rPr>
        <w:t>kooperatifin</w:t>
      </w:r>
      <w:r>
        <w:rPr>
          <w:spacing w:val="2"/>
          <w:sz w:val="24"/>
        </w:rPr>
        <w:t> </w:t>
      </w:r>
      <w:r>
        <w:rPr>
          <w:sz w:val="24"/>
        </w:rPr>
        <w:t>yönetim</w:t>
      </w:r>
      <w:r>
        <w:rPr>
          <w:spacing w:val="-2"/>
          <w:sz w:val="24"/>
        </w:rPr>
        <w:t> </w:t>
      </w:r>
      <w:r>
        <w:rPr>
          <w:sz w:val="24"/>
        </w:rPr>
        <w:t>kurulu üyesi</w:t>
      </w:r>
      <w:r>
        <w:rPr>
          <w:spacing w:val="-2"/>
          <w:sz w:val="24"/>
        </w:rPr>
        <w:t> olmamak,</w:t>
      </w:r>
    </w:p>
    <w:p>
      <w:pPr>
        <w:pStyle w:val="ListParagraph"/>
        <w:numPr>
          <w:ilvl w:val="0"/>
          <w:numId w:val="7"/>
        </w:numPr>
        <w:tabs>
          <w:tab w:pos="1134" w:val="left" w:leader="none"/>
        </w:tabs>
        <w:spacing w:line="240" w:lineRule="auto" w:before="0" w:after="0"/>
        <w:ind w:left="143" w:right="277" w:firstLine="707"/>
        <w:jc w:val="both"/>
        <w:rPr>
          <w:sz w:val="24"/>
        </w:rPr>
      </w:pPr>
      <w:r>
        <w:rPr>
          <w:sz w:val="24"/>
        </w:rPr>
        <w:t>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ya da 1163 sayılı Kooperatifler Kanunu hükümlerine göre mahkûm olmamak,</w:t>
      </w:r>
    </w:p>
    <w:p>
      <w:pPr>
        <w:pStyle w:val="ListParagraph"/>
        <w:numPr>
          <w:ilvl w:val="0"/>
          <w:numId w:val="7"/>
        </w:numPr>
        <w:tabs>
          <w:tab w:pos="1135" w:val="left" w:leader="none"/>
        </w:tabs>
        <w:spacing w:line="274" w:lineRule="exact" w:before="0" w:after="0"/>
        <w:ind w:left="1135" w:right="0" w:hanging="284"/>
        <w:jc w:val="both"/>
        <w:rPr>
          <w:sz w:val="24"/>
        </w:rPr>
      </w:pPr>
      <w:r>
        <w:rPr>
          <w:sz w:val="24"/>
        </w:rPr>
        <w:t>Aynı</w:t>
      </w:r>
      <w:r>
        <w:rPr>
          <w:spacing w:val="-2"/>
          <w:sz w:val="24"/>
        </w:rPr>
        <w:t> </w:t>
      </w:r>
      <w:r>
        <w:rPr>
          <w:sz w:val="24"/>
        </w:rPr>
        <w:t>zamanda</w:t>
      </w:r>
      <w:r>
        <w:rPr>
          <w:spacing w:val="-4"/>
          <w:sz w:val="24"/>
        </w:rPr>
        <w:t> </w:t>
      </w:r>
      <w:r>
        <w:rPr>
          <w:sz w:val="24"/>
        </w:rPr>
        <w:t>kooperatifte</w:t>
      </w:r>
      <w:r>
        <w:rPr>
          <w:spacing w:val="-2"/>
          <w:sz w:val="24"/>
        </w:rPr>
        <w:t> </w:t>
      </w:r>
      <w:r>
        <w:rPr>
          <w:sz w:val="24"/>
        </w:rPr>
        <w:t>denetçi</w:t>
      </w:r>
      <w:r>
        <w:rPr>
          <w:spacing w:val="-1"/>
          <w:sz w:val="24"/>
        </w:rPr>
        <w:t> </w:t>
      </w:r>
      <w:r>
        <w:rPr>
          <w:spacing w:val="-2"/>
          <w:sz w:val="24"/>
        </w:rPr>
        <w:t>olmamak,</w:t>
      </w:r>
    </w:p>
    <w:p>
      <w:pPr>
        <w:pStyle w:val="ListParagraph"/>
        <w:spacing w:after="0" w:line="274" w:lineRule="exact"/>
        <w:jc w:val="both"/>
        <w:rPr>
          <w:sz w:val="24"/>
        </w:rPr>
        <w:sectPr>
          <w:pgSz w:w="11910" w:h="16840"/>
          <w:pgMar w:header="802" w:footer="1022" w:top="1660" w:bottom="1240" w:left="1275" w:right="566"/>
        </w:sectPr>
      </w:pPr>
    </w:p>
    <w:p>
      <w:pPr>
        <w:pStyle w:val="BodyText"/>
        <w:spacing w:before="45"/>
        <w:ind w:left="0"/>
        <w:jc w:val="left"/>
      </w:pPr>
    </w:p>
    <w:p>
      <w:pPr>
        <w:pStyle w:val="ListParagraph"/>
        <w:numPr>
          <w:ilvl w:val="0"/>
          <w:numId w:val="7"/>
        </w:numPr>
        <w:tabs>
          <w:tab w:pos="1134" w:val="left" w:leader="none"/>
        </w:tabs>
        <w:spacing w:line="240" w:lineRule="auto" w:before="0" w:after="0"/>
        <w:ind w:left="143" w:right="286" w:firstLine="707"/>
        <w:jc w:val="both"/>
        <w:rPr>
          <w:sz w:val="24"/>
        </w:rPr>
      </w:pPr>
      <w:r>
        <w:rPr>
          <w:sz w:val="24"/>
        </w:rPr>
        <w:t>Aynı zamanda diğer yönetim kurulu üyelerinden birinin eşi olmamak ve birbirleri ile ikinci derece dahil kan ve kayın hısımlığı bulunmamak.</w:t>
      </w:r>
    </w:p>
    <w:p>
      <w:pPr>
        <w:pStyle w:val="BodyText"/>
        <w:spacing w:before="120"/>
        <w:ind w:right="287" w:firstLine="707"/>
      </w:pPr>
      <w:r>
        <w:rPr/>
        <w:t>Yönetim kurulu üyeliğine seçilen tüzel kişiler, yukarıdaki şartları taşıyan gerçek kişiler vasıtasıyla temsil edilirler.</w:t>
      </w:r>
    </w:p>
    <w:p>
      <w:pPr>
        <w:pStyle w:val="BodyText"/>
        <w:spacing w:before="120"/>
        <w:ind w:right="286" w:firstLine="707"/>
      </w:pPr>
      <w:r>
        <w:rPr/>
        <w:t>Seçilme şartları denetim kurulu tarafından araştırılır. Bu şartları taşımadıkları halde seçilenler ile sonradan kaybedenlerin görevlerine yönetim kurulunca son verilir.</w:t>
      </w:r>
    </w:p>
    <w:p>
      <w:pPr>
        <w:pStyle w:val="BodyText"/>
        <w:spacing w:before="120"/>
        <w:ind w:right="283" w:firstLine="707"/>
      </w:pPr>
      <w:r>
        <w:rPr/>
        <w:t>Haklarında yukarıdaki suçlarla</w:t>
      </w:r>
      <w:r>
        <w:rPr>
          <w:spacing w:val="-1"/>
        </w:rPr>
        <w:t> </w:t>
      </w:r>
      <w:r>
        <w:rPr/>
        <w:t>ilgili olarak kamu davası açılmış olanların görevleri ilk genel kurul toplantısına kadar devam etmekle beraber, yönetim kurulunca bu durumdaki üyelerin genel kurulca</w:t>
      </w:r>
      <w:r>
        <w:rPr>
          <w:spacing w:val="-1"/>
        </w:rPr>
        <w:t> </w:t>
      </w:r>
      <w:r>
        <w:rPr/>
        <w:t>azli veya göreve devamı hakkında karar</w:t>
      </w:r>
      <w:r>
        <w:rPr>
          <w:spacing w:val="-1"/>
        </w:rPr>
        <w:t> </w:t>
      </w:r>
      <w:r>
        <w:rPr/>
        <w:t>alınmak üzere yapılacak ilk genel kurul gündemine madde konulur.</w:t>
      </w:r>
    </w:p>
    <w:p>
      <w:pPr>
        <w:pStyle w:val="BodyText"/>
        <w:spacing w:before="118"/>
        <w:ind w:right="282" w:firstLine="707"/>
      </w:pPr>
      <w:r>
        <w:rPr/>
        <w:t>Yönetim kurulu üyeleri,</w:t>
      </w:r>
      <w:r>
        <w:rPr>
          <w:spacing w:val="40"/>
        </w:rPr>
        <w:t> </w:t>
      </w:r>
      <w:r>
        <w:rPr/>
        <w:t>kooperatifin ve kooperatifin bağlı olduğu üst kuruluşların hissedarı oldukları şirketlerde, katıldıkları vakıflarda ve diğer teşekküllerde yönetim kurulu üyesi veya denetçi olamazlar, personel olarak yahut başka bir şekilde ücretli görev alamazlar.</w:t>
      </w:r>
    </w:p>
    <w:p>
      <w:pPr>
        <w:pStyle w:val="BodyText"/>
        <w:spacing w:before="120"/>
        <w:ind w:right="280" w:firstLine="707"/>
      </w:pPr>
      <w:r>
        <w:rPr/>
        <w:t>Beşinci fıkrada belirtilen diğer görevleri bulunmasına rağmen yönetim kurulu üyesi olarak seçilenler, seçildikleri tarih itibariyle diğer görevlerinden ayrılmak zorundadırlar. Bu görevlerinden ayrılmayanların yönetim kurulu üyeliğine seçilmelerine ilişkin işlemler hükümsüzdür. Seçildikten sonra beşinci fıkradaki diğer görevleri edinen yönetim kurulu üyelerinin sonradan edindikleri görevlere ilişkin seçilme veya görevlendirme işlemleri ile sözleşmeler de hükümsüzdür. Yönetim kurulu üyeliğine seçilme işlemleri bu şekilde hükümsüz olanların yerlerine yedekleri çağrılır.</w:t>
      </w:r>
    </w:p>
    <w:p>
      <w:pPr>
        <w:pStyle w:val="BodyText"/>
        <w:spacing w:before="120"/>
        <w:ind w:right="285" w:firstLine="707"/>
      </w:pPr>
      <w:r>
        <w:rPr/>
        <w:t>Yönetim kurulu üyelerinin fiilen bu görevleri yürüttükleri dönemde; bunların eş ve ikinci derece dahil kan ve kayın hısımları,</w:t>
      </w:r>
      <w:r>
        <w:rPr>
          <w:spacing w:val="40"/>
        </w:rPr>
        <w:t> </w:t>
      </w:r>
      <w:r>
        <w:rPr/>
        <w:t>kooperatif ve kooperatifin bağlı bulunduğu üst kuruluşlar ile bunların</w:t>
      </w:r>
      <w:r>
        <w:rPr>
          <w:spacing w:val="-1"/>
        </w:rPr>
        <w:t> </w:t>
      </w:r>
      <w:r>
        <w:rPr/>
        <w:t>%</w:t>
      </w:r>
      <w:r>
        <w:rPr>
          <w:spacing w:val="-2"/>
        </w:rPr>
        <w:t> </w:t>
      </w:r>
      <w:r>
        <w:rPr/>
        <w:t>50’den</w:t>
      </w:r>
      <w:r>
        <w:rPr>
          <w:spacing w:val="-1"/>
        </w:rPr>
        <w:t> </w:t>
      </w:r>
      <w:r>
        <w:rPr/>
        <w:t>fazla hissedarı</w:t>
      </w:r>
      <w:r>
        <w:rPr>
          <w:spacing w:val="-2"/>
        </w:rPr>
        <w:t> </w:t>
      </w:r>
      <w:r>
        <w:rPr/>
        <w:t>oldukları</w:t>
      </w:r>
      <w:r>
        <w:rPr>
          <w:spacing w:val="-2"/>
        </w:rPr>
        <w:t> </w:t>
      </w:r>
      <w:r>
        <w:rPr/>
        <w:t>şirketlerde,</w:t>
      </w:r>
      <w:r>
        <w:rPr>
          <w:spacing w:val="-1"/>
        </w:rPr>
        <w:t> </w:t>
      </w:r>
      <w:r>
        <w:rPr/>
        <w:t>katıldıkları</w:t>
      </w:r>
      <w:r>
        <w:rPr>
          <w:spacing w:val="-1"/>
        </w:rPr>
        <w:t> </w:t>
      </w:r>
      <w:r>
        <w:rPr/>
        <w:t>vakıflarda</w:t>
      </w:r>
      <w:r>
        <w:rPr>
          <w:spacing w:val="-2"/>
        </w:rPr>
        <w:t> </w:t>
      </w:r>
      <w:r>
        <w:rPr/>
        <w:t>ve</w:t>
      </w:r>
      <w:r>
        <w:rPr>
          <w:spacing w:val="-2"/>
        </w:rPr>
        <w:t> </w:t>
      </w:r>
      <w:r>
        <w:rPr/>
        <w:t>diğer</w:t>
      </w:r>
      <w:r>
        <w:rPr>
          <w:spacing w:val="-2"/>
        </w:rPr>
        <w:t> </w:t>
      </w:r>
      <w:r>
        <w:rPr/>
        <w:t>teşekküllerde yönetim kurulu üyesi veya denetçi olamazlar, personel olarak veya başka bir şekilde ücretli olarak işe alınamazlar.</w:t>
      </w:r>
    </w:p>
    <w:p>
      <w:pPr>
        <w:pStyle w:val="BodyText"/>
        <w:spacing w:before="121"/>
        <w:ind w:left="851"/>
      </w:pPr>
      <w:r>
        <w:rPr/>
        <w:t>Bu</w:t>
      </w:r>
      <w:r>
        <w:rPr>
          <w:spacing w:val="-3"/>
        </w:rPr>
        <w:t> </w:t>
      </w:r>
      <w:r>
        <w:rPr/>
        <w:t>madde</w:t>
      </w:r>
      <w:r>
        <w:rPr>
          <w:spacing w:val="-3"/>
        </w:rPr>
        <w:t> </w:t>
      </w:r>
      <w:r>
        <w:rPr/>
        <w:t>hükümlerine</w:t>
      </w:r>
      <w:r>
        <w:rPr>
          <w:spacing w:val="-3"/>
        </w:rPr>
        <w:t> </w:t>
      </w:r>
      <w:r>
        <w:rPr/>
        <w:t>aykırı</w:t>
      </w:r>
      <w:r>
        <w:rPr>
          <w:spacing w:val="-1"/>
        </w:rPr>
        <w:t> </w:t>
      </w:r>
      <w:r>
        <w:rPr/>
        <w:t>uygulamalar</w:t>
      </w:r>
      <w:r>
        <w:rPr>
          <w:spacing w:val="-1"/>
        </w:rPr>
        <w:t> </w:t>
      </w:r>
      <w:r>
        <w:rPr/>
        <w:t>denetçiler</w:t>
      </w:r>
      <w:r>
        <w:rPr>
          <w:spacing w:val="-1"/>
        </w:rPr>
        <w:t> </w:t>
      </w:r>
      <w:r>
        <w:rPr/>
        <w:t>tarafından </w:t>
      </w:r>
      <w:r>
        <w:rPr>
          <w:spacing w:val="-2"/>
        </w:rPr>
        <w:t>araştırılır.</w:t>
      </w:r>
    </w:p>
    <w:p>
      <w:pPr>
        <w:pStyle w:val="Heading2"/>
      </w:pPr>
      <w:r>
        <w:rPr/>
        <w:t>Görev</w:t>
      </w:r>
      <w:r>
        <w:rPr>
          <w:spacing w:val="-1"/>
        </w:rPr>
        <w:t> </w:t>
      </w:r>
      <w:r>
        <w:rPr/>
        <w:t>ve</w:t>
      </w:r>
      <w:r>
        <w:rPr>
          <w:spacing w:val="-2"/>
        </w:rPr>
        <w:t> Yetkileri:</w:t>
      </w:r>
    </w:p>
    <w:p>
      <w:pPr>
        <w:pStyle w:val="BodyText"/>
        <w:ind w:right="284" w:firstLine="719"/>
      </w:pPr>
      <w:r>
        <w:rPr>
          <w:b/>
        </w:rPr>
        <w:t>Madde</w:t>
      </w:r>
      <w:r>
        <w:rPr>
          <w:b/>
          <w:spacing w:val="-4"/>
        </w:rPr>
        <w:t> </w:t>
      </w:r>
      <w:r>
        <w:rPr>
          <w:b/>
        </w:rPr>
        <w:t>46-</w:t>
      </w:r>
      <w:r>
        <w:rPr>
          <w:b/>
          <w:spacing w:val="-4"/>
        </w:rPr>
        <w:t> </w:t>
      </w:r>
      <w:r>
        <w:rPr/>
        <w:t>Yönetim</w:t>
      </w:r>
      <w:r>
        <w:rPr>
          <w:spacing w:val="-3"/>
        </w:rPr>
        <w:t> </w:t>
      </w:r>
      <w:r>
        <w:rPr/>
        <w:t>kurulu,</w:t>
      </w:r>
      <w:r>
        <w:rPr>
          <w:spacing w:val="-3"/>
        </w:rPr>
        <w:t> </w:t>
      </w:r>
      <w:r>
        <w:rPr/>
        <w:t>kanun</w:t>
      </w:r>
      <w:r>
        <w:rPr>
          <w:spacing w:val="-3"/>
        </w:rPr>
        <w:t> </w:t>
      </w:r>
      <w:r>
        <w:rPr/>
        <w:t>ve</w:t>
      </w:r>
      <w:r>
        <w:rPr>
          <w:spacing w:val="-3"/>
        </w:rPr>
        <w:t> </w:t>
      </w:r>
      <w:r>
        <w:rPr/>
        <w:t>anasözleşme</w:t>
      </w:r>
      <w:r>
        <w:rPr>
          <w:spacing w:val="-4"/>
        </w:rPr>
        <w:t> </w:t>
      </w:r>
      <w:r>
        <w:rPr/>
        <w:t>hükümleri</w:t>
      </w:r>
      <w:r>
        <w:rPr>
          <w:spacing w:val="-3"/>
        </w:rPr>
        <w:t> </w:t>
      </w:r>
      <w:r>
        <w:rPr/>
        <w:t>içinde</w:t>
      </w:r>
      <w:r>
        <w:rPr>
          <w:spacing w:val="-2"/>
        </w:rPr>
        <w:t> </w:t>
      </w:r>
      <w:r>
        <w:rPr/>
        <w:t>kooperatifin</w:t>
      </w:r>
      <w:r>
        <w:rPr>
          <w:spacing w:val="-3"/>
        </w:rPr>
        <w:t> </w:t>
      </w:r>
      <w:r>
        <w:rPr/>
        <w:t>faaliyetini yöneten ve onu temsil eden icra organıdır.</w:t>
      </w:r>
    </w:p>
    <w:p>
      <w:pPr>
        <w:pStyle w:val="BodyText"/>
        <w:spacing w:before="117"/>
        <w:ind w:left="863"/>
      </w:pPr>
      <w:r>
        <w:rPr/>
        <w:t>Yönetim</w:t>
      </w:r>
      <w:r>
        <w:rPr>
          <w:spacing w:val="-3"/>
        </w:rPr>
        <w:t> </w:t>
      </w:r>
      <w:r>
        <w:rPr/>
        <w:t>kurulunun</w:t>
      </w:r>
      <w:r>
        <w:rPr>
          <w:spacing w:val="-2"/>
        </w:rPr>
        <w:t> </w:t>
      </w:r>
      <w:r>
        <w:rPr/>
        <w:t>başlıca</w:t>
      </w:r>
      <w:r>
        <w:rPr>
          <w:spacing w:val="-1"/>
        </w:rPr>
        <w:t> </w:t>
      </w:r>
      <w:r>
        <w:rPr/>
        <w:t>görev</w:t>
      </w:r>
      <w:r>
        <w:rPr>
          <w:spacing w:val="-3"/>
        </w:rPr>
        <w:t> </w:t>
      </w:r>
      <w:r>
        <w:rPr/>
        <w:t>ve</w:t>
      </w:r>
      <w:r>
        <w:rPr>
          <w:spacing w:val="1"/>
        </w:rPr>
        <w:t> </w:t>
      </w:r>
      <w:r>
        <w:rPr/>
        <w:t>yetkileri</w:t>
      </w:r>
      <w:r>
        <w:rPr>
          <w:spacing w:val="-2"/>
        </w:rPr>
        <w:t> şunlardır:</w:t>
      </w:r>
    </w:p>
    <w:p>
      <w:pPr>
        <w:pStyle w:val="ListParagraph"/>
        <w:numPr>
          <w:ilvl w:val="0"/>
          <w:numId w:val="8"/>
        </w:numPr>
        <w:tabs>
          <w:tab w:pos="1135" w:val="left" w:leader="none"/>
        </w:tabs>
        <w:spacing w:line="240" w:lineRule="auto" w:before="120" w:after="0"/>
        <w:ind w:left="1135" w:right="0" w:hanging="284"/>
        <w:jc w:val="both"/>
        <w:rPr>
          <w:sz w:val="24"/>
        </w:rPr>
      </w:pPr>
      <w:r>
        <w:rPr>
          <w:sz w:val="24"/>
        </w:rPr>
        <w:t>Ortaklarının</w:t>
      </w:r>
      <w:r>
        <w:rPr>
          <w:spacing w:val="-4"/>
          <w:sz w:val="24"/>
        </w:rPr>
        <w:t> </w:t>
      </w:r>
      <w:r>
        <w:rPr>
          <w:sz w:val="24"/>
        </w:rPr>
        <w:t>tüketim</w:t>
      </w:r>
      <w:r>
        <w:rPr>
          <w:spacing w:val="-1"/>
          <w:sz w:val="24"/>
        </w:rPr>
        <w:t> </w:t>
      </w:r>
      <w:r>
        <w:rPr>
          <w:sz w:val="24"/>
        </w:rPr>
        <w:t>maddelerine</w:t>
      </w:r>
      <w:r>
        <w:rPr>
          <w:spacing w:val="-2"/>
          <w:sz w:val="24"/>
        </w:rPr>
        <w:t> </w:t>
      </w:r>
      <w:r>
        <w:rPr>
          <w:sz w:val="24"/>
        </w:rPr>
        <w:t>olan</w:t>
      </w:r>
      <w:r>
        <w:rPr>
          <w:spacing w:val="-1"/>
          <w:sz w:val="24"/>
        </w:rPr>
        <w:t> </w:t>
      </w:r>
      <w:r>
        <w:rPr>
          <w:sz w:val="24"/>
        </w:rPr>
        <w:t>ihtiyaçlarının</w:t>
      </w:r>
      <w:r>
        <w:rPr>
          <w:spacing w:val="-2"/>
          <w:sz w:val="24"/>
        </w:rPr>
        <w:t> </w:t>
      </w:r>
      <w:r>
        <w:rPr>
          <w:sz w:val="24"/>
        </w:rPr>
        <w:t>karşılanması</w:t>
      </w:r>
      <w:r>
        <w:rPr>
          <w:spacing w:val="-1"/>
          <w:sz w:val="24"/>
        </w:rPr>
        <w:t> </w:t>
      </w:r>
      <w:r>
        <w:rPr>
          <w:sz w:val="24"/>
        </w:rPr>
        <w:t>için</w:t>
      </w:r>
      <w:r>
        <w:rPr>
          <w:spacing w:val="-1"/>
          <w:sz w:val="24"/>
        </w:rPr>
        <w:t> </w:t>
      </w:r>
      <w:r>
        <w:rPr>
          <w:spacing w:val="-2"/>
          <w:sz w:val="24"/>
        </w:rPr>
        <w:t>çalışmak,</w:t>
      </w:r>
    </w:p>
    <w:p>
      <w:pPr>
        <w:pStyle w:val="ListParagraph"/>
        <w:numPr>
          <w:ilvl w:val="0"/>
          <w:numId w:val="8"/>
        </w:numPr>
        <w:tabs>
          <w:tab w:pos="1135" w:val="left" w:leader="none"/>
        </w:tabs>
        <w:spacing w:line="240" w:lineRule="auto" w:before="0" w:after="0"/>
        <w:ind w:left="1135" w:right="0" w:hanging="284"/>
        <w:jc w:val="both"/>
        <w:rPr>
          <w:sz w:val="24"/>
        </w:rPr>
      </w:pPr>
      <w:r>
        <w:rPr>
          <w:sz w:val="24"/>
        </w:rPr>
        <w:t>Yıllık</w:t>
      </w:r>
      <w:r>
        <w:rPr>
          <w:spacing w:val="-4"/>
          <w:sz w:val="24"/>
        </w:rPr>
        <w:t> </w:t>
      </w:r>
      <w:r>
        <w:rPr>
          <w:sz w:val="24"/>
        </w:rPr>
        <w:t>bilanço</w:t>
      </w:r>
      <w:r>
        <w:rPr>
          <w:spacing w:val="-1"/>
          <w:sz w:val="24"/>
        </w:rPr>
        <w:t> </w:t>
      </w:r>
      <w:r>
        <w:rPr>
          <w:sz w:val="24"/>
        </w:rPr>
        <w:t>ile</w:t>
      </w:r>
      <w:r>
        <w:rPr>
          <w:spacing w:val="-2"/>
          <w:sz w:val="24"/>
        </w:rPr>
        <w:t> </w:t>
      </w:r>
      <w:r>
        <w:rPr>
          <w:sz w:val="24"/>
        </w:rPr>
        <w:t>gelir-gider</w:t>
      </w:r>
      <w:r>
        <w:rPr>
          <w:spacing w:val="-1"/>
          <w:sz w:val="24"/>
        </w:rPr>
        <w:t> </w:t>
      </w:r>
      <w:r>
        <w:rPr>
          <w:sz w:val="24"/>
        </w:rPr>
        <w:t>hesabı</w:t>
      </w:r>
      <w:r>
        <w:rPr>
          <w:spacing w:val="-1"/>
          <w:sz w:val="24"/>
        </w:rPr>
        <w:t> </w:t>
      </w:r>
      <w:r>
        <w:rPr>
          <w:sz w:val="24"/>
        </w:rPr>
        <w:t>ve</w:t>
      </w:r>
      <w:r>
        <w:rPr>
          <w:spacing w:val="-3"/>
          <w:sz w:val="24"/>
        </w:rPr>
        <w:t> </w:t>
      </w:r>
      <w:r>
        <w:rPr>
          <w:sz w:val="24"/>
        </w:rPr>
        <w:t>bütçenin hazırlanmasını </w:t>
      </w:r>
      <w:r>
        <w:rPr>
          <w:spacing w:val="-2"/>
          <w:sz w:val="24"/>
        </w:rPr>
        <w:t>sağlamak,</w:t>
      </w:r>
    </w:p>
    <w:p>
      <w:pPr>
        <w:pStyle w:val="ListParagraph"/>
        <w:numPr>
          <w:ilvl w:val="0"/>
          <w:numId w:val="8"/>
        </w:numPr>
        <w:tabs>
          <w:tab w:pos="1134" w:val="left" w:leader="none"/>
        </w:tabs>
        <w:spacing w:line="240" w:lineRule="auto" w:before="0" w:after="0"/>
        <w:ind w:left="143" w:right="283" w:firstLine="707"/>
        <w:jc w:val="left"/>
        <w:rPr>
          <w:sz w:val="24"/>
        </w:rPr>
      </w:pPr>
      <w:r>
        <w:rPr>
          <w:sz w:val="24"/>
        </w:rPr>
        <w:t>Ortaklar</w:t>
      </w:r>
      <w:r>
        <w:rPr>
          <w:spacing w:val="40"/>
          <w:sz w:val="24"/>
        </w:rPr>
        <w:t> </w:t>
      </w:r>
      <w:r>
        <w:rPr>
          <w:sz w:val="24"/>
        </w:rPr>
        <w:t>ile</w:t>
      </w:r>
      <w:r>
        <w:rPr>
          <w:spacing w:val="40"/>
          <w:sz w:val="24"/>
        </w:rPr>
        <w:t> </w:t>
      </w:r>
      <w:r>
        <w:rPr>
          <w:sz w:val="24"/>
        </w:rPr>
        <w:t>ortak</w:t>
      </w:r>
      <w:r>
        <w:rPr>
          <w:spacing w:val="40"/>
          <w:sz w:val="24"/>
        </w:rPr>
        <w:t> </w:t>
      </w:r>
      <w:r>
        <w:rPr>
          <w:sz w:val="24"/>
        </w:rPr>
        <w:t>olmak</w:t>
      </w:r>
      <w:r>
        <w:rPr>
          <w:spacing w:val="40"/>
          <w:sz w:val="24"/>
        </w:rPr>
        <w:t> </w:t>
      </w:r>
      <w:r>
        <w:rPr>
          <w:sz w:val="24"/>
        </w:rPr>
        <w:t>için</w:t>
      </w:r>
      <w:r>
        <w:rPr>
          <w:spacing w:val="40"/>
          <w:sz w:val="24"/>
        </w:rPr>
        <w:t> </w:t>
      </w:r>
      <w:r>
        <w:rPr>
          <w:sz w:val="24"/>
        </w:rPr>
        <w:t>başvuranların</w:t>
      </w:r>
      <w:r>
        <w:rPr>
          <w:spacing w:val="40"/>
          <w:sz w:val="24"/>
        </w:rPr>
        <w:t> </w:t>
      </w:r>
      <w:r>
        <w:rPr>
          <w:sz w:val="24"/>
        </w:rPr>
        <w:t>anasözleşmede</w:t>
      </w:r>
      <w:r>
        <w:rPr>
          <w:spacing w:val="40"/>
          <w:sz w:val="24"/>
        </w:rPr>
        <w:t> </w:t>
      </w:r>
      <w:r>
        <w:rPr>
          <w:sz w:val="24"/>
        </w:rPr>
        <w:t>belirtilen</w:t>
      </w:r>
      <w:r>
        <w:rPr>
          <w:spacing w:val="40"/>
          <w:sz w:val="24"/>
        </w:rPr>
        <w:t> </w:t>
      </w:r>
      <w:r>
        <w:rPr>
          <w:sz w:val="24"/>
        </w:rPr>
        <w:t>ortaklık</w:t>
      </w:r>
      <w:r>
        <w:rPr>
          <w:spacing w:val="40"/>
          <w:sz w:val="24"/>
        </w:rPr>
        <w:t> </w:t>
      </w:r>
      <w:r>
        <w:rPr>
          <w:sz w:val="24"/>
        </w:rPr>
        <w:t>şartlarını taşıyıp taşımadıklarını araştırmak,</w:t>
      </w:r>
    </w:p>
    <w:p>
      <w:pPr>
        <w:pStyle w:val="ListParagraph"/>
        <w:numPr>
          <w:ilvl w:val="0"/>
          <w:numId w:val="8"/>
        </w:numPr>
        <w:tabs>
          <w:tab w:pos="1134" w:val="left" w:leader="none"/>
        </w:tabs>
        <w:spacing w:line="240" w:lineRule="auto" w:before="0" w:after="0"/>
        <w:ind w:left="143" w:right="286" w:firstLine="707"/>
        <w:jc w:val="left"/>
        <w:rPr>
          <w:sz w:val="24"/>
        </w:rPr>
      </w:pPr>
      <w:r>
        <w:rPr>
          <w:sz w:val="24"/>
        </w:rPr>
        <w:t>Genel</w:t>
      </w:r>
      <w:r>
        <w:rPr>
          <w:spacing w:val="80"/>
          <w:sz w:val="24"/>
        </w:rPr>
        <w:t> </w:t>
      </w:r>
      <w:r>
        <w:rPr>
          <w:sz w:val="24"/>
        </w:rPr>
        <w:t>kurul</w:t>
      </w:r>
      <w:r>
        <w:rPr>
          <w:spacing w:val="80"/>
          <w:sz w:val="24"/>
        </w:rPr>
        <w:t> </w:t>
      </w:r>
      <w:r>
        <w:rPr>
          <w:sz w:val="24"/>
        </w:rPr>
        <w:t>toplantısı</w:t>
      </w:r>
      <w:r>
        <w:rPr>
          <w:spacing w:val="80"/>
          <w:sz w:val="24"/>
        </w:rPr>
        <w:t> </w:t>
      </w:r>
      <w:r>
        <w:rPr>
          <w:sz w:val="24"/>
        </w:rPr>
        <w:t>akabinde,</w:t>
      </w:r>
      <w:r>
        <w:rPr>
          <w:spacing w:val="80"/>
          <w:sz w:val="24"/>
        </w:rPr>
        <w:t> </w:t>
      </w:r>
      <w:r>
        <w:rPr>
          <w:sz w:val="24"/>
        </w:rPr>
        <w:t>genel</w:t>
      </w:r>
      <w:r>
        <w:rPr>
          <w:spacing w:val="80"/>
          <w:sz w:val="24"/>
        </w:rPr>
        <w:t> </w:t>
      </w:r>
      <w:r>
        <w:rPr>
          <w:sz w:val="24"/>
        </w:rPr>
        <w:t>kurulda</w:t>
      </w:r>
      <w:r>
        <w:rPr>
          <w:spacing w:val="80"/>
          <w:sz w:val="24"/>
        </w:rPr>
        <w:t> </w:t>
      </w:r>
      <w:r>
        <w:rPr>
          <w:sz w:val="24"/>
        </w:rPr>
        <w:t>alınan</w:t>
      </w:r>
      <w:r>
        <w:rPr>
          <w:spacing w:val="80"/>
          <w:sz w:val="24"/>
        </w:rPr>
        <w:t> </w:t>
      </w:r>
      <w:r>
        <w:rPr>
          <w:sz w:val="24"/>
        </w:rPr>
        <w:t>kararlar</w:t>
      </w:r>
      <w:r>
        <w:rPr>
          <w:spacing w:val="80"/>
          <w:sz w:val="24"/>
        </w:rPr>
        <w:t> </w:t>
      </w:r>
      <w:r>
        <w:rPr>
          <w:sz w:val="24"/>
        </w:rPr>
        <w:t>hakkında</w:t>
      </w:r>
      <w:r>
        <w:rPr>
          <w:spacing w:val="80"/>
          <w:sz w:val="24"/>
        </w:rPr>
        <w:t> </w:t>
      </w:r>
      <w:r>
        <w:rPr>
          <w:sz w:val="24"/>
        </w:rPr>
        <w:t>ortakları bilgilendirmek ve talep eden ortaklara genel kurul toplantı tutanağının bir örneğini vermek,</w:t>
      </w:r>
    </w:p>
    <w:p>
      <w:pPr>
        <w:pStyle w:val="ListParagraph"/>
        <w:numPr>
          <w:ilvl w:val="0"/>
          <w:numId w:val="8"/>
        </w:numPr>
        <w:tabs>
          <w:tab w:pos="1134" w:val="left" w:leader="none"/>
        </w:tabs>
        <w:spacing w:line="240" w:lineRule="auto" w:before="1" w:after="0"/>
        <w:ind w:left="143" w:right="277" w:firstLine="707"/>
        <w:jc w:val="left"/>
        <w:rPr>
          <w:sz w:val="24"/>
        </w:rPr>
      </w:pPr>
      <w:r>
        <w:rPr>
          <w:sz w:val="24"/>
        </w:rPr>
        <w:t>Kooperatifin</w:t>
      </w:r>
      <w:r>
        <w:rPr>
          <w:spacing w:val="38"/>
          <w:sz w:val="24"/>
        </w:rPr>
        <w:t> </w:t>
      </w:r>
      <w:r>
        <w:rPr>
          <w:sz w:val="24"/>
        </w:rPr>
        <w:t>amaçlarının</w:t>
      </w:r>
      <w:r>
        <w:rPr>
          <w:spacing w:val="38"/>
          <w:sz w:val="24"/>
        </w:rPr>
        <w:t> </w:t>
      </w:r>
      <w:r>
        <w:rPr>
          <w:sz w:val="24"/>
        </w:rPr>
        <w:t>gerçekleşmesinde</w:t>
      </w:r>
      <w:r>
        <w:rPr>
          <w:spacing w:val="38"/>
          <w:sz w:val="24"/>
        </w:rPr>
        <w:t> </w:t>
      </w:r>
      <w:r>
        <w:rPr>
          <w:sz w:val="24"/>
        </w:rPr>
        <w:t>kullanılmak</w:t>
      </w:r>
      <w:r>
        <w:rPr>
          <w:spacing w:val="38"/>
          <w:sz w:val="24"/>
        </w:rPr>
        <w:t> </w:t>
      </w:r>
      <w:r>
        <w:rPr>
          <w:sz w:val="24"/>
        </w:rPr>
        <w:t>üzere</w:t>
      </w:r>
      <w:r>
        <w:rPr>
          <w:spacing w:val="37"/>
          <w:sz w:val="24"/>
        </w:rPr>
        <w:t> </w:t>
      </w:r>
      <w:r>
        <w:rPr>
          <w:sz w:val="24"/>
        </w:rPr>
        <w:t>ilgili</w:t>
      </w:r>
      <w:r>
        <w:rPr>
          <w:spacing w:val="39"/>
          <w:sz w:val="24"/>
        </w:rPr>
        <w:t> </w:t>
      </w:r>
      <w:r>
        <w:rPr>
          <w:sz w:val="24"/>
        </w:rPr>
        <w:t>kuruluşlardan</w:t>
      </w:r>
      <w:r>
        <w:rPr>
          <w:spacing w:val="38"/>
          <w:sz w:val="24"/>
        </w:rPr>
        <w:t> </w:t>
      </w:r>
      <w:r>
        <w:rPr>
          <w:sz w:val="24"/>
        </w:rPr>
        <w:t>borç para almak,</w:t>
      </w:r>
    </w:p>
    <w:p>
      <w:pPr>
        <w:pStyle w:val="ListParagraph"/>
        <w:numPr>
          <w:ilvl w:val="0"/>
          <w:numId w:val="8"/>
        </w:numPr>
        <w:tabs>
          <w:tab w:pos="1134" w:val="left" w:leader="none"/>
        </w:tabs>
        <w:spacing w:line="240" w:lineRule="auto" w:before="0" w:after="0"/>
        <w:ind w:left="143" w:right="287" w:firstLine="707"/>
        <w:jc w:val="left"/>
        <w:rPr>
          <w:sz w:val="24"/>
        </w:rPr>
      </w:pPr>
      <w:r>
        <w:rPr>
          <w:sz w:val="24"/>
        </w:rPr>
        <w:t>Kredi alma işlerinde, kooperatife kredi açacak müesseselere olan taahhüt ve vecibelerden ortakları haberdar etmek,</w:t>
      </w:r>
    </w:p>
    <w:p>
      <w:pPr>
        <w:pStyle w:val="ListParagraph"/>
        <w:numPr>
          <w:ilvl w:val="0"/>
          <w:numId w:val="8"/>
        </w:numPr>
        <w:tabs>
          <w:tab w:pos="1135" w:val="left" w:leader="none"/>
        </w:tabs>
        <w:spacing w:line="240" w:lineRule="auto" w:before="0" w:after="0"/>
        <w:ind w:left="1135" w:right="0" w:hanging="284"/>
        <w:jc w:val="left"/>
        <w:rPr>
          <w:sz w:val="24"/>
        </w:rPr>
      </w:pPr>
      <w:r>
        <w:rPr>
          <w:sz w:val="24"/>
        </w:rPr>
        <w:t>Kooperatife</w:t>
      </w:r>
      <w:r>
        <w:rPr>
          <w:spacing w:val="-3"/>
          <w:sz w:val="24"/>
        </w:rPr>
        <w:t> </w:t>
      </w:r>
      <w:r>
        <w:rPr>
          <w:sz w:val="24"/>
        </w:rPr>
        <w:t>yapılan</w:t>
      </w:r>
      <w:r>
        <w:rPr>
          <w:spacing w:val="-3"/>
          <w:sz w:val="24"/>
        </w:rPr>
        <w:t> </w:t>
      </w:r>
      <w:r>
        <w:rPr>
          <w:sz w:val="24"/>
        </w:rPr>
        <w:t>bağışları</w:t>
      </w:r>
      <w:r>
        <w:rPr>
          <w:spacing w:val="-3"/>
          <w:sz w:val="24"/>
        </w:rPr>
        <w:t> </w:t>
      </w:r>
      <w:r>
        <w:rPr>
          <w:sz w:val="24"/>
        </w:rPr>
        <w:t>kooperatif</w:t>
      </w:r>
      <w:r>
        <w:rPr>
          <w:spacing w:val="-2"/>
          <w:sz w:val="24"/>
        </w:rPr>
        <w:t> </w:t>
      </w:r>
      <w:r>
        <w:rPr>
          <w:sz w:val="24"/>
        </w:rPr>
        <w:t>amacına</w:t>
      </w:r>
      <w:r>
        <w:rPr>
          <w:spacing w:val="-2"/>
          <w:sz w:val="24"/>
        </w:rPr>
        <w:t> </w:t>
      </w:r>
      <w:r>
        <w:rPr>
          <w:sz w:val="24"/>
        </w:rPr>
        <w:t>uygun</w:t>
      </w:r>
      <w:r>
        <w:rPr>
          <w:spacing w:val="-3"/>
          <w:sz w:val="24"/>
        </w:rPr>
        <w:t> </w:t>
      </w:r>
      <w:r>
        <w:rPr>
          <w:sz w:val="24"/>
        </w:rPr>
        <w:t>işlerde</w:t>
      </w:r>
      <w:r>
        <w:rPr>
          <w:spacing w:val="-3"/>
          <w:sz w:val="24"/>
        </w:rPr>
        <w:t> </w:t>
      </w:r>
      <w:r>
        <w:rPr>
          <w:spacing w:val="-2"/>
          <w:sz w:val="24"/>
        </w:rPr>
        <w:t>kullanmak,</w:t>
      </w:r>
    </w:p>
    <w:p>
      <w:pPr>
        <w:pStyle w:val="ListParagraph"/>
        <w:numPr>
          <w:ilvl w:val="0"/>
          <w:numId w:val="8"/>
        </w:numPr>
        <w:tabs>
          <w:tab w:pos="1134" w:val="left" w:leader="none"/>
        </w:tabs>
        <w:spacing w:line="240" w:lineRule="auto" w:before="0" w:after="0"/>
        <w:ind w:left="143" w:right="280" w:firstLine="707"/>
        <w:jc w:val="left"/>
        <w:rPr>
          <w:sz w:val="24"/>
        </w:rPr>
      </w:pPr>
      <w:r>
        <w:rPr>
          <w:sz w:val="24"/>
        </w:rPr>
        <w:t>Bakanlıkça istenecek her türlü evrak ve vesaiki ibraz etmek, bilgi vermek ve denetim için gönderilen yetkililere gerekli kolaylığı göstermek,</w:t>
      </w:r>
    </w:p>
    <w:p>
      <w:pPr>
        <w:pStyle w:val="ListParagraph"/>
        <w:numPr>
          <w:ilvl w:val="0"/>
          <w:numId w:val="8"/>
        </w:numPr>
        <w:tabs>
          <w:tab w:pos="1135" w:val="left" w:leader="none"/>
        </w:tabs>
        <w:spacing w:line="240" w:lineRule="auto" w:before="0" w:after="0"/>
        <w:ind w:left="1135" w:right="0" w:hanging="284"/>
        <w:jc w:val="left"/>
        <w:rPr>
          <w:sz w:val="24"/>
        </w:rPr>
      </w:pPr>
      <w:r>
        <w:rPr>
          <w:sz w:val="24"/>
        </w:rPr>
        <w:t>Kooperatifi</w:t>
      </w:r>
      <w:r>
        <w:rPr>
          <w:spacing w:val="-1"/>
          <w:sz w:val="24"/>
        </w:rPr>
        <w:t> </w:t>
      </w:r>
      <w:r>
        <w:rPr>
          <w:sz w:val="24"/>
        </w:rPr>
        <w:t>resmi dairelerde,</w:t>
      </w:r>
      <w:r>
        <w:rPr>
          <w:spacing w:val="-1"/>
          <w:sz w:val="24"/>
        </w:rPr>
        <w:t> </w:t>
      </w:r>
      <w:r>
        <w:rPr>
          <w:sz w:val="24"/>
        </w:rPr>
        <w:t>mahkemelerde</w:t>
      </w:r>
      <w:r>
        <w:rPr>
          <w:spacing w:val="-3"/>
          <w:sz w:val="24"/>
        </w:rPr>
        <w:t> </w:t>
      </w:r>
      <w:r>
        <w:rPr>
          <w:sz w:val="24"/>
        </w:rPr>
        <w:t>ve</w:t>
      </w:r>
      <w:r>
        <w:rPr>
          <w:spacing w:val="-2"/>
          <w:sz w:val="24"/>
        </w:rPr>
        <w:t> </w:t>
      </w:r>
      <w:r>
        <w:rPr>
          <w:sz w:val="24"/>
        </w:rPr>
        <w:t>üçüncü</w:t>
      </w:r>
      <w:r>
        <w:rPr>
          <w:spacing w:val="-1"/>
          <w:sz w:val="24"/>
        </w:rPr>
        <w:t> </w:t>
      </w:r>
      <w:r>
        <w:rPr>
          <w:sz w:val="24"/>
        </w:rPr>
        <w:t>şahıslara</w:t>
      </w:r>
      <w:r>
        <w:rPr>
          <w:spacing w:val="-3"/>
          <w:sz w:val="24"/>
        </w:rPr>
        <w:t> </w:t>
      </w:r>
      <w:r>
        <w:rPr>
          <w:sz w:val="24"/>
        </w:rPr>
        <w:t>karşı</w:t>
      </w:r>
      <w:r>
        <w:rPr>
          <w:spacing w:val="-1"/>
          <w:sz w:val="24"/>
        </w:rPr>
        <w:t> </w:t>
      </w:r>
      <w:r>
        <w:rPr>
          <w:sz w:val="24"/>
        </w:rPr>
        <w:t>temsil </w:t>
      </w:r>
      <w:r>
        <w:rPr>
          <w:spacing w:val="-2"/>
          <w:sz w:val="24"/>
        </w:rPr>
        <w:t>etmek,</w:t>
      </w:r>
    </w:p>
    <w:p>
      <w:pPr>
        <w:pStyle w:val="ListParagraph"/>
        <w:numPr>
          <w:ilvl w:val="0"/>
          <w:numId w:val="8"/>
        </w:numPr>
        <w:tabs>
          <w:tab w:pos="1274" w:val="left" w:leader="none"/>
        </w:tabs>
        <w:spacing w:line="240" w:lineRule="auto" w:before="0" w:after="0"/>
        <w:ind w:left="1274" w:right="0" w:hanging="423"/>
        <w:jc w:val="left"/>
        <w:rPr>
          <w:sz w:val="24"/>
        </w:rPr>
      </w:pPr>
      <w:r>
        <w:rPr>
          <w:sz w:val="24"/>
        </w:rPr>
        <w:t>İbra</w:t>
      </w:r>
      <w:r>
        <w:rPr>
          <w:spacing w:val="-6"/>
          <w:sz w:val="24"/>
        </w:rPr>
        <w:t> </w:t>
      </w:r>
      <w:r>
        <w:rPr>
          <w:sz w:val="24"/>
        </w:rPr>
        <w:t>etmek,</w:t>
      </w:r>
      <w:r>
        <w:rPr>
          <w:spacing w:val="-1"/>
          <w:sz w:val="24"/>
        </w:rPr>
        <w:t> </w:t>
      </w:r>
      <w:r>
        <w:rPr>
          <w:sz w:val="24"/>
        </w:rPr>
        <w:t>dava açmak, sulh</w:t>
      </w:r>
      <w:r>
        <w:rPr>
          <w:spacing w:val="-1"/>
          <w:sz w:val="24"/>
        </w:rPr>
        <w:t> </w:t>
      </w:r>
      <w:r>
        <w:rPr>
          <w:sz w:val="24"/>
        </w:rPr>
        <w:t>olmak</w:t>
      </w:r>
      <w:r>
        <w:rPr>
          <w:spacing w:val="-1"/>
          <w:sz w:val="24"/>
        </w:rPr>
        <w:t> </w:t>
      </w:r>
      <w:r>
        <w:rPr>
          <w:sz w:val="24"/>
        </w:rPr>
        <w:t>veya</w:t>
      </w:r>
      <w:r>
        <w:rPr>
          <w:spacing w:val="-2"/>
          <w:sz w:val="24"/>
        </w:rPr>
        <w:t> </w:t>
      </w:r>
      <w:r>
        <w:rPr>
          <w:sz w:val="24"/>
        </w:rPr>
        <w:t>davadan</w:t>
      </w:r>
      <w:r>
        <w:rPr>
          <w:spacing w:val="1"/>
          <w:sz w:val="24"/>
        </w:rPr>
        <w:t> </w:t>
      </w:r>
      <w:r>
        <w:rPr>
          <w:spacing w:val="-2"/>
          <w:sz w:val="24"/>
        </w:rPr>
        <w:t>vazgeçmek,</w:t>
      </w:r>
    </w:p>
    <w:p>
      <w:pPr>
        <w:pStyle w:val="ListParagraph"/>
        <w:spacing w:after="0" w:line="240" w:lineRule="auto"/>
        <w:jc w:val="left"/>
        <w:rPr>
          <w:sz w:val="24"/>
        </w:rPr>
        <w:sectPr>
          <w:pgSz w:w="11910" w:h="16840"/>
          <w:pgMar w:header="802" w:footer="1022" w:top="1660" w:bottom="1240" w:left="1275" w:right="566"/>
        </w:sectPr>
      </w:pPr>
    </w:p>
    <w:p>
      <w:pPr>
        <w:pStyle w:val="BodyText"/>
        <w:spacing w:before="45"/>
        <w:ind w:left="0"/>
        <w:jc w:val="left"/>
      </w:pPr>
    </w:p>
    <w:p>
      <w:pPr>
        <w:pStyle w:val="ListParagraph"/>
        <w:numPr>
          <w:ilvl w:val="0"/>
          <w:numId w:val="8"/>
        </w:numPr>
        <w:tabs>
          <w:tab w:pos="1273" w:val="left" w:leader="none"/>
        </w:tabs>
        <w:spacing w:line="240" w:lineRule="auto" w:before="0" w:after="0"/>
        <w:ind w:left="143" w:right="284" w:firstLine="707"/>
        <w:jc w:val="both"/>
        <w:rPr>
          <w:sz w:val="24"/>
        </w:rPr>
      </w:pPr>
      <w:r>
        <w:rPr>
          <w:sz w:val="24"/>
        </w:rPr>
        <w:t>Genel kuruldan karar almak şartı ile kooperatifin taşınır ve taşınmaz mallarını satmak, rehine koymak,</w:t>
      </w:r>
    </w:p>
    <w:p>
      <w:pPr>
        <w:pStyle w:val="ListParagraph"/>
        <w:numPr>
          <w:ilvl w:val="0"/>
          <w:numId w:val="8"/>
        </w:numPr>
        <w:tabs>
          <w:tab w:pos="1273" w:val="left" w:leader="none"/>
        </w:tabs>
        <w:spacing w:line="240" w:lineRule="auto" w:before="0" w:after="0"/>
        <w:ind w:left="143" w:right="280" w:firstLine="707"/>
        <w:jc w:val="both"/>
        <w:rPr>
          <w:sz w:val="24"/>
        </w:rPr>
      </w:pPr>
      <w:r>
        <w:rPr>
          <w:sz w:val="24"/>
        </w:rPr>
        <w:t>Doğacak sorumluluk yönetim kuruluna ait olmak üzere kendi ortakları arasından veya hariçten bir veya birkaç kişiyi kooperatifi ilzam edecek tasarruflarda bulunmaya veya muayyen işlerde kooperatifi temsil etmeye yetkili kılmak,</w:t>
      </w:r>
    </w:p>
    <w:p>
      <w:pPr>
        <w:pStyle w:val="ListParagraph"/>
        <w:numPr>
          <w:ilvl w:val="0"/>
          <w:numId w:val="8"/>
        </w:numPr>
        <w:tabs>
          <w:tab w:pos="1273" w:val="left" w:leader="none"/>
        </w:tabs>
        <w:spacing w:line="240" w:lineRule="auto" w:before="0" w:after="0"/>
        <w:ind w:left="143" w:right="287" w:firstLine="707"/>
        <w:jc w:val="both"/>
        <w:rPr>
          <w:sz w:val="24"/>
        </w:rPr>
      </w:pPr>
      <w:r>
        <w:rPr>
          <w:sz w:val="24"/>
        </w:rPr>
        <w:t>Kooperatifin ortak olduğu kooperatif, şirket ve teşekküllerde kooperatifi temsil etmek üzere görevlendirme yapmak,</w:t>
      </w:r>
    </w:p>
    <w:p>
      <w:pPr>
        <w:pStyle w:val="ListParagraph"/>
        <w:numPr>
          <w:ilvl w:val="0"/>
          <w:numId w:val="8"/>
        </w:numPr>
        <w:tabs>
          <w:tab w:pos="1274" w:val="left" w:leader="none"/>
        </w:tabs>
        <w:spacing w:line="274" w:lineRule="exact" w:before="0" w:after="0"/>
        <w:ind w:left="1274" w:right="0" w:hanging="423"/>
        <w:jc w:val="both"/>
        <w:rPr>
          <w:sz w:val="24"/>
        </w:rPr>
      </w:pPr>
      <w:r>
        <w:rPr>
          <w:sz w:val="24"/>
        </w:rPr>
        <w:t>Kanun</w:t>
      </w:r>
      <w:r>
        <w:rPr>
          <w:spacing w:val="-4"/>
          <w:sz w:val="24"/>
        </w:rPr>
        <w:t> </w:t>
      </w:r>
      <w:r>
        <w:rPr>
          <w:sz w:val="24"/>
        </w:rPr>
        <w:t>ve</w:t>
      </w:r>
      <w:r>
        <w:rPr>
          <w:spacing w:val="-2"/>
          <w:sz w:val="24"/>
        </w:rPr>
        <w:t> </w:t>
      </w:r>
      <w:r>
        <w:rPr>
          <w:sz w:val="24"/>
        </w:rPr>
        <w:t>anasözleşme</w:t>
      </w:r>
      <w:r>
        <w:rPr>
          <w:spacing w:val="-3"/>
          <w:sz w:val="24"/>
        </w:rPr>
        <w:t> </w:t>
      </w:r>
      <w:r>
        <w:rPr>
          <w:sz w:val="24"/>
        </w:rPr>
        <w:t>ile yönetim</w:t>
      </w:r>
      <w:r>
        <w:rPr>
          <w:spacing w:val="-1"/>
          <w:sz w:val="24"/>
        </w:rPr>
        <w:t> </w:t>
      </w:r>
      <w:r>
        <w:rPr>
          <w:sz w:val="24"/>
        </w:rPr>
        <w:t>kuruluna</w:t>
      </w:r>
      <w:r>
        <w:rPr>
          <w:spacing w:val="-3"/>
          <w:sz w:val="24"/>
        </w:rPr>
        <w:t> </w:t>
      </w:r>
      <w:r>
        <w:rPr>
          <w:sz w:val="24"/>
        </w:rPr>
        <w:t>verilen</w:t>
      </w:r>
      <w:r>
        <w:rPr>
          <w:spacing w:val="1"/>
          <w:sz w:val="24"/>
        </w:rPr>
        <w:t> </w:t>
      </w:r>
      <w:r>
        <w:rPr>
          <w:sz w:val="24"/>
        </w:rPr>
        <w:t>diğer</w:t>
      </w:r>
      <w:r>
        <w:rPr>
          <w:spacing w:val="-2"/>
          <w:sz w:val="24"/>
        </w:rPr>
        <w:t> </w:t>
      </w:r>
      <w:r>
        <w:rPr>
          <w:sz w:val="24"/>
        </w:rPr>
        <w:t>görevleri</w:t>
      </w:r>
      <w:r>
        <w:rPr>
          <w:spacing w:val="4"/>
          <w:sz w:val="24"/>
        </w:rPr>
        <w:t> </w:t>
      </w:r>
      <w:r>
        <w:rPr>
          <w:sz w:val="24"/>
        </w:rPr>
        <w:t>yerine </w:t>
      </w:r>
      <w:r>
        <w:rPr>
          <w:spacing w:val="-2"/>
          <w:sz w:val="24"/>
        </w:rPr>
        <w:t>getirmek.</w:t>
      </w:r>
    </w:p>
    <w:p>
      <w:pPr>
        <w:pStyle w:val="Heading2"/>
      </w:pPr>
      <w:r>
        <w:rPr/>
        <w:t>Görev</w:t>
      </w:r>
      <w:r>
        <w:rPr>
          <w:spacing w:val="-2"/>
        </w:rPr>
        <w:t> </w:t>
      </w:r>
      <w:r>
        <w:rPr/>
        <w:t>Bölümü</w:t>
      </w:r>
      <w:r>
        <w:rPr>
          <w:spacing w:val="-2"/>
        </w:rPr>
        <w:t> </w:t>
      </w:r>
      <w:r>
        <w:rPr/>
        <w:t>ve</w:t>
      </w:r>
      <w:r>
        <w:rPr>
          <w:spacing w:val="-2"/>
        </w:rPr>
        <w:t> Toplantılar:</w:t>
      </w:r>
    </w:p>
    <w:p>
      <w:pPr>
        <w:pStyle w:val="BodyText"/>
        <w:ind w:left="160" w:right="290" w:firstLine="719"/>
      </w:pPr>
      <w:r>
        <w:rPr>
          <w:b/>
        </w:rPr>
        <w:t>Madde 47- </w:t>
      </w:r>
      <w:r>
        <w:rPr/>
        <w:t>Yönetim kurulu üyeleri; seçimi takiben yapacakları ilk toplantıda ve her yıl aralarından bir</w:t>
      </w:r>
      <w:r>
        <w:rPr>
          <w:spacing w:val="-1"/>
        </w:rPr>
        <w:t> </w:t>
      </w:r>
      <w:r>
        <w:rPr/>
        <w:t>başkan, bir</w:t>
      </w:r>
      <w:r>
        <w:rPr>
          <w:spacing w:val="-1"/>
        </w:rPr>
        <w:t> </w:t>
      </w:r>
      <w:r>
        <w:rPr/>
        <w:t>başkan</w:t>
      </w:r>
      <w:r>
        <w:rPr>
          <w:spacing w:val="-1"/>
        </w:rPr>
        <w:t> </w:t>
      </w:r>
      <w:r>
        <w:rPr/>
        <w:t>vekili, gereğine göre</w:t>
      </w:r>
      <w:r>
        <w:rPr>
          <w:spacing w:val="-1"/>
        </w:rPr>
        <w:t> </w:t>
      </w:r>
      <w:r>
        <w:rPr/>
        <w:t>de</w:t>
      </w:r>
      <w:r>
        <w:rPr>
          <w:spacing w:val="-1"/>
        </w:rPr>
        <w:t> </w:t>
      </w:r>
      <w:r>
        <w:rPr/>
        <w:t>birer</w:t>
      </w:r>
      <w:r>
        <w:rPr>
          <w:spacing w:val="-1"/>
        </w:rPr>
        <w:t> </w:t>
      </w:r>
      <w:r>
        <w:rPr/>
        <w:t>kâtip ve</w:t>
      </w:r>
      <w:r>
        <w:rPr>
          <w:spacing w:val="-1"/>
        </w:rPr>
        <w:t> </w:t>
      </w:r>
      <w:r>
        <w:rPr/>
        <w:t>muhasip üye seçerek görev bölümü yaparlar. Başkanın ve başkan vekilinin veya bunlardan birinin, genel kurul tarafından seçilmesi de mümkündür.</w:t>
      </w:r>
    </w:p>
    <w:p>
      <w:pPr>
        <w:pStyle w:val="BodyText"/>
        <w:spacing w:before="118"/>
        <w:ind w:right="276" w:firstLine="719"/>
      </w:pPr>
      <w:r>
        <w:rPr/>
        <w:t>Yönetim kurulu, başkanın bulunmadığı zamanlarda başkan vekilinin, onunda bulunmadığı zamanlarda zorunlu aylık toplantının yapılmasıyla sınırlı olmak üzere görev bölümü toplantısında belirlenen diğer yönetim kurulu üyelerinden birinin çağrısı ile toplanır. Yönetim kurulu en az ayda bir defa ve üye tam sayısının çoğunluğu ile toplanır. Kararlar toplantıda bulunanların çoğunluğu ile alınır. Oyların eşitliği halinde keyfiyet gelecek toplantıya bırakılır. Onda da eşitlik halinde söz konusu teklif reddedilmiş sayılır.</w:t>
      </w:r>
    </w:p>
    <w:p>
      <w:pPr>
        <w:pStyle w:val="BodyText"/>
        <w:spacing w:before="120"/>
        <w:ind w:right="284" w:firstLine="719"/>
      </w:pPr>
      <w:r>
        <w:rPr/>
        <w:t>Kararların geçerli olabilmesi için toplantıya çağrının ispat edilebilecek bir yöntemle yapılması zorunludur.</w:t>
      </w:r>
    </w:p>
    <w:p>
      <w:pPr>
        <w:pStyle w:val="BodyText"/>
        <w:spacing w:before="120"/>
        <w:ind w:right="283" w:firstLine="719"/>
      </w:pPr>
      <w:r>
        <w:rPr/>
        <w:t>Toplantılarda bulunmayan üyeleri temsilen oy</w:t>
      </w:r>
      <w:r>
        <w:rPr>
          <w:spacing w:val="-4"/>
        </w:rPr>
        <w:t> </w:t>
      </w:r>
      <w:r>
        <w:rPr/>
        <w:t>kullanılamaz ve toplantılara vekil aracılığı ile de katılamaz.</w:t>
      </w:r>
    </w:p>
    <w:p>
      <w:pPr>
        <w:pStyle w:val="BodyText"/>
        <w:spacing w:before="120"/>
        <w:ind w:left="863"/>
      </w:pPr>
      <w:r>
        <w:rPr/>
        <w:t>Özürsüz</w:t>
      </w:r>
      <w:r>
        <w:rPr>
          <w:spacing w:val="-2"/>
        </w:rPr>
        <w:t> </w:t>
      </w:r>
      <w:r>
        <w:rPr/>
        <w:t>olarak</w:t>
      </w:r>
      <w:r>
        <w:rPr>
          <w:spacing w:val="-1"/>
        </w:rPr>
        <w:t> </w:t>
      </w:r>
      <w:r>
        <w:rPr/>
        <w:t>üst</w:t>
      </w:r>
      <w:r>
        <w:rPr>
          <w:spacing w:val="-1"/>
        </w:rPr>
        <w:t> </w:t>
      </w:r>
      <w:r>
        <w:rPr/>
        <w:t>üste</w:t>
      </w:r>
      <w:r>
        <w:rPr>
          <w:spacing w:val="-2"/>
        </w:rPr>
        <w:t> </w:t>
      </w:r>
      <w:r>
        <w:rPr/>
        <w:t>üç</w:t>
      </w:r>
      <w:r>
        <w:rPr>
          <w:spacing w:val="-2"/>
        </w:rPr>
        <w:t> </w:t>
      </w:r>
      <w:r>
        <w:rPr/>
        <w:t>toplantıda</w:t>
      </w:r>
      <w:r>
        <w:rPr>
          <w:spacing w:val="-2"/>
        </w:rPr>
        <w:t> </w:t>
      </w:r>
      <w:r>
        <w:rPr/>
        <w:t>hazır</w:t>
      </w:r>
      <w:r>
        <w:rPr>
          <w:spacing w:val="-1"/>
        </w:rPr>
        <w:t> </w:t>
      </w:r>
      <w:r>
        <w:rPr/>
        <w:t>bulunmayan</w:t>
      </w:r>
      <w:r>
        <w:rPr>
          <w:spacing w:val="-1"/>
        </w:rPr>
        <w:t> </w:t>
      </w:r>
      <w:r>
        <w:rPr/>
        <w:t>üye</w:t>
      </w:r>
      <w:r>
        <w:rPr>
          <w:spacing w:val="-2"/>
        </w:rPr>
        <w:t> </w:t>
      </w:r>
      <w:r>
        <w:rPr/>
        <w:t>çekilmiş</w:t>
      </w:r>
      <w:r>
        <w:rPr>
          <w:spacing w:val="-1"/>
        </w:rPr>
        <w:t> </w:t>
      </w:r>
      <w:r>
        <w:rPr>
          <w:spacing w:val="-2"/>
        </w:rPr>
        <w:t>sayılır.</w:t>
      </w:r>
    </w:p>
    <w:p>
      <w:pPr>
        <w:pStyle w:val="BodyText"/>
        <w:spacing w:before="121"/>
        <w:ind w:right="284" w:firstLine="719"/>
      </w:pPr>
      <w:r>
        <w:rPr/>
        <w:t>Toplantılar kooperatif merkezinde yapılır. Ancak, üyelerin çoğunluğunun tasvibi ile başka herhangi bir yerde de yapılabilir.</w:t>
      </w:r>
    </w:p>
    <w:p>
      <w:pPr>
        <w:pStyle w:val="BodyText"/>
        <w:spacing w:before="120"/>
        <w:ind w:right="288" w:firstLine="719"/>
      </w:pPr>
      <w:r>
        <w:rPr/>
        <w:t>Alınan kararlar tarih ve numara sırasıyla yönetim kurulu karar defterine işlenir. Tüm üyelerin isimleri kararın baş tarafına yazılır ve alt tarafı toplantıya katılanlarca isim yazılarak </w:t>
      </w:r>
      <w:r>
        <w:rPr>
          <w:spacing w:val="-2"/>
        </w:rPr>
        <w:t>imzalanır.</w:t>
      </w:r>
    </w:p>
    <w:p>
      <w:pPr>
        <w:pStyle w:val="BodyText"/>
        <w:spacing w:before="120"/>
        <w:ind w:right="282" w:firstLine="719"/>
      </w:pPr>
      <w:r>
        <w:rPr/>
        <w:t>Verilen karara karşı olanlarla çekimser kalan üyeler, karşı olma veya çekimser kalma sebeplerini kararın altına yazarak imzalarlar.</w:t>
      </w:r>
    </w:p>
    <w:p>
      <w:pPr>
        <w:pStyle w:val="Heading2"/>
        <w:ind w:left="851"/>
      </w:pPr>
      <w:r>
        <w:rPr/>
        <w:t>Müzakereye</w:t>
      </w:r>
      <w:r>
        <w:rPr>
          <w:spacing w:val="-4"/>
        </w:rPr>
        <w:t> </w:t>
      </w:r>
      <w:r>
        <w:rPr/>
        <w:t>Katılma</w:t>
      </w:r>
      <w:r>
        <w:rPr>
          <w:spacing w:val="-3"/>
        </w:rPr>
        <w:t> </w:t>
      </w:r>
      <w:r>
        <w:rPr>
          <w:spacing w:val="-2"/>
        </w:rPr>
        <w:t>Yasağı:</w:t>
      </w:r>
    </w:p>
    <w:p>
      <w:pPr>
        <w:pStyle w:val="BodyText"/>
        <w:ind w:right="279" w:firstLine="707"/>
      </w:pPr>
      <w:r>
        <w:rPr>
          <w:b/>
        </w:rPr>
        <w:t>Madde 48</w:t>
      </w:r>
      <w:r>
        <w:rPr/>
        <w:t>-Yönetim kurulu üyesi, kendisinin kooperatif dışı kişisel menfaatiyle veya alt ve üst soyundan birinin ya da eşinin yahut üçüncü derece dâhil üçüncü dereceye kadar kan ve kayın hısımlarından birinin, kişisel ve kooperatif dışı menfaatiyle kooperatifin menfaatinin çatıştığı konulara ilişkin müzakerelere katılamaz. Bu yasak, yönetim kurulu üyesinin müzakereye katılmamasının dürüstlük kuralının gereği olan durumlarda da uygulanır. Tereddüt uyandıran hâllerde, kararı yönetim kurulu verir. Bu oylamaya da ilgili üye katılamaz. Menfaat uyuşmazlığı yönetim kurulu tarafından bilinmiyor olsa bile, ilgili üye bunu açıklamak ve yasağa uymak </w:t>
      </w:r>
      <w:r>
        <w:rPr>
          <w:spacing w:val="-2"/>
        </w:rPr>
        <w:t>zorundadır.</w:t>
      </w:r>
    </w:p>
    <w:p>
      <w:pPr>
        <w:pStyle w:val="BodyText"/>
        <w:spacing w:before="118"/>
        <w:ind w:right="284" w:firstLine="707"/>
      </w:pPr>
      <w:r>
        <w:rPr/>
        <w:t>Bu hükümlere aykırı hareket eden yönetim kurulu üyesi ve menfaat çatışması nesnel olarak varken ve biliniyorken ilgili üyenin toplantıya katılmasına itiraz etmeyen üyeler ve söz konusu üyenin toplantıya katılması yönünde karar alan yönetim kurulu üyeleri bu sebeple kooperatifin uğradığı zararı tazminle yükümlüdürler.</w:t>
      </w:r>
    </w:p>
    <w:p>
      <w:pPr>
        <w:pStyle w:val="BodyText"/>
        <w:spacing w:after="0"/>
        <w:sectPr>
          <w:pgSz w:w="11910" w:h="16840"/>
          <w:pgMar w:header="802" w:footer="1022" w:top="1660" w:bottom="1240" w:left="1275" w:right="566"/>
        </w:sectPr>
      </w:pPr>
    </w:p>
    <w:p>
      <w:pPr>
        <w:pStyle w:val="BodyText"/>
        <w:spacing w:before="1"/>
        <w:ind w:left="0"/>
        <w:jc w:val="left"/>
        <w:rPr>
          <w:sz w:val="20"/>
        </w:rPr>
      </w:pPr>
    </w:p>
    <w:p>
      <w:pPr>
        <w:pStyle w:val="BodyText"/>
        <w:spacing w:after="0"/>
        <w:jc w:val="left"/>
        <w:rPr>
          <w:sz w:val="20"/>
        </w:rPr>
        <w:sectPr>
          <w:pgSz w:w="11910" w:h="16840"/>
          <w:pgMar w:header="802" w:footer="1022" w:top="1660" w:bottom="1240" w:left="1275" w:right="566"/>
        </w:sectPr>
      </w:pPr>
    </w:p>
    <w:p>
      <w:pPr>
        <w:pStyle w:val="BodyText"/>
        <w:spacing w:before="90"/>
        <w:ind w:left="0"/>
        <w:jc w:val="left"/>
      </w:pPr>
    </w:p>
    <w:p>
      <w:pPr>
        <w:pStyle w:val="BodyText"/>
        <w:jc w:val="left"/>
      </w:pPr>
      <w:r>
        <w:rPr>
          <w:spacing w:val="-2"/>
        </w:rPr>
        <w:t>yazılır.</w:t>
      </w:r>
    </w:p>
    <w:p>
      <w:pPr>
        <w:pStyle w:val="BodyText"/>
        <w:spacing w:before="90"/>
        <w:ind w:left="0"/>
        <w:jc w:val="left"/>
      </w:pPr>
      <w:r>
        <w:rPr/>
        <w:br w:type="column"/>
      </w:r>
      <w:r>
        <w:rPr/>
        <w:t>Müzakereye,</w:t>
      </w:r>
      <w:r>
        <w:rPr>
          <w:spacing w:val="3"/>
        </w:rPr>
        <w:t> </w:t>
      </w:r>
      <w:r>
        <w:rPr/>
        <w:t>yasak nedeniyle</w:t>
      </w:r>
      <w:r>
        <w:rPr>
          <w:spacing w:val="-1"/>
        </w:rPr>
        <w:t> </w:t>
      </w:r>
      <w:r>
        <w:rPr/>
        <w:t>katılmamanın</w:t>
      </w:r>
      <w:r>
        <w:rPr>
          <w:spacing w:val="-1"/>
        </w:rPr>
        <w:t> </w:t>
      </w:r>
      <w:r>
        <w:rPr/>
        <w:t>sebebi ve</w:t>
      </w:r>
      <w:r>
        <w:rPr>
          <w:spacing w:val="-1"/>
        </w:rPr>
        <w:t> </w:t>
      </w:r>
      <w:r>
        <w:rPr/>
        <w:t>ilgili</w:t>
      </w:r>
      <w:r>
        <w:rPr>
          <w:spacing w:val="-1"/>
        </w:rPr>
        <w:t> </w:t>
      </w:r>
      <w:r>
        <w:rPr/>
        <w:t>işlemler</w:t>
      </w:r>
      <w:r>
        <w:rPr>
          <w:spacing w:val="1"/>
        </w:rPr>
        <w:t> </w:t>
      </w:r>
      <w:r>
        <w:rPr/>
        <w:t>yönetim kurulu</w:t>
      </w:r>
      <w:r>
        <w:rPr>
          <w:spacing w:val="-1"/>
        </w:rPr>
        <w:t> </w:t>
      </w:r>
      <w:r>
        <w:rPr>
          <w:spacing w:val="-2"/>
        </w:rPr>
        <w:t>kararına</w:t>
      </w:r>
    </w:p>
    <w:p>
      <w:pPr>
        <w:pStyle w:val="BodyText"/>
        <w:spacing w:before="124"/>
        <w:ind w:left="0"/>
        <w:jc w:val="left"/>
      </w:pPr>
    </w:p>
    <w:p>
      <w:pPr>
        <w:pStyle w:val="Heading2"/>
        <w:spacing w:before="1"/>
        <w:ind w:left="11"/>
        <w:jc w:val="left"/>
      </w:pPr>
      <w:r>
        <w:rPr/>
        <w:t>Kooperatifin</w:t>
      </w:r>
      <w:r>
        <w:rPr>
          <w:spacing w:val="-3"/>
        </w:rPr>
        <w:t> </w:t>
      </w:r>
      <w:r>
        <w:rPr/>
        <w:t>Temsil</w:t>
      </w:r>
      <w:r>
        <w:rPr>
          <w:spacing w:val="-2"/>
        </w:rPr>
        <w:t> </w:t>
      </w:r>
      <w:r>
        <w:rPr/>
        <w:t>ve</w:t>
      </w:r>
      <w:r>
        <w:rPr>
          <w:spacing w:val="-3"/>
        </w:rPr>
        <w:t> </w:t>
      </w:r>
      <w:r>
        <w:rPr>
          <w:spacing w:val="-2"/>
        </w:rPr>
        <w:t>İlzamı:</w:t>
      </w:r>
    </w:p>
    <w:p>
      <w:pPr>
        <w:pStyle w:val="BodyText"/>
        <w:spacing w:line="274" w:lineRule="exact"/>
        <w:ind w:left="11"/>
        <w:jc w:val="left"/>
      </w:pPr>
      <w:r>
        <w:rPr>
          <w:b/>
        </w:rPr>
        <w:t>Madde</w:t>
      </w:r>
      <w:r>
        <w:rPr>
          <w:b/>
          <w:spacing w:val="-1"/>
        </w:rPr>
        <w:t> </w:t>
      </w:r>
      <w:r>
        <w:rPr>
          <w:b/>
        </w:rPr>
        <w:t>49-</w:t>
      </w:r>
      <w:r>
        <w:rPr>
          <w:b/>
          <w:spacing w:val="3"/>
        </w:rPr>
        <w:t> </w:t>
      </w:r>
      <w:r>
        <w:rPr/>
        <w:t>Kooperatif</w:t>
      </w:r>
      <w:r>
        <w:rPr>
          <w:spacing w:val="1"/>
        </w:rPr>
        <w:t> </w:t>
      </w:r>
      <w:r>
        <w:rPr/>
        <w:t>adına</w:t>
      </w:r>
      <w:r>
        <w:rPr>
          <w:spacing w:val="3"/>
        </w:rPr>
        <w:t> </w:t>
      </w:r>
      <w:r>
        <w:rPr/>
        <w:t>düzenlenecek</w:t>
      </w:r>
      <w:r>
        <w:rPr>
          <w:spacing w:val="2"/>
        </w:rPr>
        <w:t> </w:t>
      </w:r>
      <w:r>
        <w:rPr/>
        <w:t>evrakın</w:t>
      </w:r>
      <w:r>
        <w:rPr>
          <w:spacing w:val="3"/>
        </w:rPr>
        <w:t> </w:t>
      </w:r>
      <w:r>
        <w:rPr/>
        <w:t>muteber</w:t>
      </w:r>
      <w:r>
        <w:rPr>
          <w:spacing w:val="1"/>
        </w:rPr>
        <w:t> </w:t>
      </w:r>
      <w:r>
        <w:rPr/>
        <w:t>olması</w:t>
      </w:r>
      <w:r>
        <w:rPr>
          <w:spacing w:val="4"/>
        </w:rPr>
        <w:t> </w:t>
      </w:r>
      <w:r>
        <w:rPr/>
        <w:t>veya</w:t>
      </w:r>
      <w:r>
        <w:rPr>
          <w:spacing w:val="1"/>
        </w:rPr>
        <w:t> </w:t>
      </w:r>
      <w:r>
        <w:rPr/>
        <w:t>kooperatifin</w:t>
      </w:r>
      <w:r>
        <w:rPr>
          <w:spacing w:val="3"/>
        </w:rPr>
        <w:t> </w:t>
      </w:r>
      <w:r>
        <w:rPr>
          <w:spacing w:val="-2"/>
        </w:rPr>
        <w:t>ilzamı</w:t>
      </w:r>
    </w:p>
    <w:p>
      <w:pPr>
        <w:pStyle w:val="BodyText"/>
        <w:spacing w:after="0" w:line="274" w:lineRule="exact"/>
        <w:jc w:val="left"/>
        <w:sectPr>
          <w:type w:val="continuous"/>
          <w:pgSz w:w="11910" w:h="16840"/>
          <w:pgMar w:header="802" w:footer="1022" w:top="1040" w:bottom="280" w:left="1275" w:right="566"/>
          <w:cols w:num="2" w:equalWidth="0">
            <w:col w:w="816" w:space="36"/>
            <w:col w:w="9217"/>
          </w:cols>
        </w:sectPr>
      </w:pPr>
    </w:p>
    <w:p>
      <w:pPr>
        <w:pStyle w:val="BodyText"/>
      </w:pPr>
      <w:r>
        <w:rPr/>
        <w:t>için,</w:t>
      </w:r>
      <w:r>
        <w:rPr>
          <w:spacing w:val="-4"/>
        </w:rPr>
        <w:t> </w:t>
      </w:r>
      <w:r>
        <w:rPr/>
        <w:t>kooperatif</w:t>
      </w:r>
      <w:r>
        <w:rPr>
          <w:spacing w:val="-2"/>
        </w:rPr>
        <w:t> </w:t>
      </w:r>
      <w:r>
        <w:rPr/>
        <w:t>unvanı</w:t>
      </w:r>
      <w:r>
        <w:rPr>
          <w:spacing w:val="1"/>
        </w:rPr>
        <w:t> </w:t>
      </w:r>
      <w:r>
        <w:rPr/>
        <w:t>altında</w:t>
      </w:r>
      <w:r>
        <w:rPr>
          <w:spacing w:val="-2"/>
        </w:rPr>
        <w:t> </w:t>
      </w:r>
      <w:r>
        <w:rPr/>
        <w:t>temsile yetkili</w:t>
      </w:r>
      <w:r>
        <w:rPr>
          <w:spacing w:val="-2"/>
        </w:rPr>
        <w:t> </w:t>
      </w:r>
      <w:r>
        <w:rPr/>
        <w:t>olanlardan</w:t>
      </w:r>
      <w:r>
        <w:rPr>
          <w:spacing w:val="-1"/>
        </w:rPr>
        <w:t> </w:t>
      </w:r>
      <w:r>
        <w:rPr/>
        <w:t>ikisinin</w:t>
      </w:r>
      <w:r>
        <w:rPr>
          <w:spacing w:val="-2"/>
        </w:rPr>
        <w:t> </w:t>
      </w:r>
      <w:r>
        <w:rPr/>
        <w:t>imzası</w:t>
      </w:r>
      <w:r>
        <w:rPr>
          <w:spacing w:val="-1"/>
        </w:rPr>
        <w:t> </w:t>
      </w:r>
      <w:r>
        <w:rPr>
          <w:spacing w:val="-2"/>
        </w:rPr>
        <w:t>gereklidir.</w:t>
      </w:r>
    </w:p>
    <w:p>
      <w:pPr>
        <w:pStyle w:val="BodyText"/>
        <w:spacing w:before="120"/>
        <w:ind w:right="285" w:firstLine="719"/>
      </w:pPr>
      <w:r>
        <w:rPr/>
        <w:t>Yönetim kurulu, kooperatifi temsil ve kooperatif adına imza atmaya yetkili şahısları kararla tespit eder ve bu kararın noterlikçe onaylanmış bir sureti, imzalarla birlikte tescil edilmek üzere Ticaret Sicili Müdürlüğüne verilir.</w:t>
      </w:r>
    </w:p>
    <w:p>
      <w:pPr>
        <w:pStyle w:val="BodyText"/>
        <w:spacing w:before="117"/>
        <w:ind w:right="286" w:firstLine="719"/>
      </w:pPr>
      <w:r>
        <w:rPr/>
        <w:t>Gerektiğinde, yukarıdaki fıkra hükmüne göre hareket edilerek imza yetkisine sahip kimseler </w:t>
      </w:r>
      <w:r>
        <w:rPr>
          <w:spacing w:val="-2"/>
        </w:rPr>
        <w:t>değiştirilebilir.</w:t>
      </w:r>
    </w:p>
    <w:p>
      <w:pPr>
        <w:pStyle w:val="Heading2"/>
      </w:pPr>
      <w:r>
        <w:rPr/>
        <w:t>Üyeliğin</w:t>
      </w:r>
      <w:r>
        <w:rPr>
          <w:spacing w:val="-3"/>
        </w:rPr>
        <w:t> </w:t>
      </w:r>
      <w:r>
        <w:rPr>
          <w:spacing w:val="-2"/>
        </w:rPr>
        <w:t>Boşalması:</w:t>
      </w:r>
    </w:p>
    <w:p>
      <w:pPr>
        <w:pStyle w:val="BodyText"/>
        <w:ind w:right="287" w:firstLine="719"/>
      </w:pPr>
      <w:r>
        <w:rPr>
          <w:b/>
        </w:rPr>
        <w:t>Madde</w:t>
      </w:r>
      <w:r>
        <w:rPr>
          <w:b/>
          <w:spacing w:val="-2"/>
        </w:rPr>
        <w:t> </w:t>
      </w:r>
      <w:r>
        <w:rPr>
          <w:b/>
        </w:rPr>
        <w:t>50-</w:t>
      </w:r>
      <w:r>
        <w:rPr>
          <w:b/>
          <w:spacing w:val="-2"/>
        </w:rPr>
        <w:t> </w:t>
      </w:r>
      <w:r>
        <w:rPr/>
        <w:t>Yönetim</w:t>
      </w:r>
      <w:r>
        <w:rPr>
          <w:spacing w:val="-1"/>
        </w:rPr>
        <w:t> </w:t>
      </w:r>
      <w:r>
        <w:rPr/>
        <w:t>kurulu</w:t>
      </w:r>
      <w:r>
        <w:rPr>
          <w:spacing w:val="-2"/>
        </w:rPr>
        <w:t> </w:t>
      </w:r>
      <w:r>
        <w:rPr/>
        <w:t>üyeleri,</w:t>
      </w:r>
      <w:r>
        <w:rPr>
          <w:spacing w:val="-2"/>
        </w:rPr>
        <w:t> </w:t>
      </w:r>
      <w:r>
        <w:rPr/>
        <w:t>istifa</w:t>
      </w:r>
      <w:r>
        <w:rPr>
          <w:spacing w:val="-2"/>
        </w:rPr>
        <w:t> </w:t>
      </w:r>
      <w:r>
        <w:rPr/>
        <w:t>etmek</w:t>
      </w:r>
      <w:r>
        <w:rPr>
          <w:spacing w:val="-1"/>
        </w:rPr>
        <w:t> </w:t>
      </w:r>
      <w:r>
        <w:rPr/>
        <w:t>suretiyle</w:t>
      </w:r>
      <w:r>
        <w:rPr>
          <w:spacing w:val="-2"/>
        </w:rPr>
        <w:t> </w:t>
      </w:r>
      <w:r>
        <w:rPr/>
        <w:t>her</w:t>
      </w:r>
      <w:r>
        <w:rPr>
          <w:spacing w:val="-2"/>
        </w:rPr>
        <w:t> </w:t>
      </w:r>
      <w:r>
        <w:rPr/>
        <w:t>zaman</w:t>
      </w:r>
      <w:r>
        <w:rPr>
          <w:spacing w:val="-2"/>
        </w:rPr>
        <w:t> </w:t>
      </w:r>
      <w:r>
        <w:rPr/>
        <w:t>çekilebilirler.</w:t>
      </w:r>
      <w:r>
        <w:rPr>
          <w:spacing w:val="-1"/>
        </w:rPr>
        <w:t> </w:t>
      </w:r>
      <w:r>
        <w:rPr/>
        <w:t>Herhangi bir sebeple yönetim kurulu üyeliğinin boşalması halinde, yönetim kurulunca aldıkları oy sırasına göre yedek üyeler çağrılır. Eşit oy alanlar arasında kur'a çekilir.</w:t>
      </w:r>
    </w:p>
    <w:p>
      <w:pPr>
        <w:pStyle w:val="BodyText"/>
        <w:spacing w:before="118"/>
        <w:ind w:right="286" w:firstLine="719"/>
      </w:pPr>
      <w:r>
        <w:rPr/>
        <w:t>Yönetim kurulu toplantı nisabını kaybederse boşalan yönetim kurulu üyeliklerine denetim kurulu tarafından geciktirilmeksizin yeteri kadar yedek üye çağrılır.</w:t>
      </w:r>
    </w:p>
    <w:p>
      <w:pPr>
        <w:pStyle w:val="BodyText"/>
        <w:spacing w:before="120"/>
        <w:ind w:right="285" w:firstLine="719"/>
      </w:pPr>
      <w:r>
        <w:rPr/>
        <w:t>Yedek üyelerle de yönetim kurulunun tamamlanamaması halinde, eğer yönetim kurulu toplantı nisabını kaybetmemişse, kanuni şartlara haiz birini geçici olarak yönetim kurulu üyeliğine seçip ilk genel kurulun onayına sunar. Onaylanması halinde selefinin süresini tamamlar. Yönetim kurulu</w:t>
      </w:r>
      <w:r>
        <w:rPr>
          <w:spacing w:val="-2"/>
        </w:rPr>
        <w:t> </w:t>
      </w:r>
      <w:r>
        <w:rPr/>
        <w:t>toplantı</w:t>
      </w:r>
      <w:r>
        <w:rPr>
          <w:spacing w:val="-1"/>
        </w:rPr>
        <w:t> </w:t>
      </w:r>
      <w:r>
        <w:rPr/>
        <w:t>nisabının</w:t>
      </w:r>
      <w:r>
        <w:rPr>
          <w:spacing w:val="-6"/>
        </w:rPr>
        <w:t> </w:t>
      </w:r>
      <w:r>
        <w:rPr/>
        <w:t>altına</w:t>
      </w:r>
      <w:r>
        <w:rPr>
          <w:spacing w:val="-2"/>
        </w:rPr>
        <w:t> </w:t>
      </w:r>
      <w:r>
        <w:rPr/>
        <w:t>düşmüşse,</w:t>
      </w:r>
      <w:r>
        <w:rPr>
          <w:spacing w:val="-2"/>
        </w:rPr>
        <w:t> </w:t>
      </w:r>
      <w:r>
        <w:rPr/>
        <w:t>denetim</w:t>
      </w:r>
      <w:r>
        <w:rPr>
          <w:spacing w:val="-3"/>
        </w:rPr>
        <w:t> </w:t>
      </w:r>
      <w:r>
        <w:rPr/>
        <w:t>kurulu</w:t>
      </w:r>
      <w:r>
        <w:rPr>
          <w:spacing w:val="-2"/>
        </w:rPr>
        <w:t> </w:t>
      </w:r>
      <w:r>
        <w:rPr/>
        <w:t>tarafından</w:t>
      </w:r>
      <w:r>
        <w:rPr>
          <w:spacing w:val="-1"/>
        </w:rPr>
        <w:t> </w:t>
      </w:r>
      <w:r>
        <w:rPr/>
        <w:t>seçimler</w:t>
      </w:r>
      <w:r>
        <w:rPr>
          <w:spacing w:val="-1"/>
        </w:rPr>
        <w:t> </w:t>
      </w:r>
      <w:r>
        <w:rPr/>
        <w:t>yapılmak</w:t>
      </w:r>
      <w:r>
        <w:rPr>
          <w:spacing w:val="-2"/>
        </w:rPr>
        <w:t> </w:t>
      </w:r>
      <w:r>
        <w:rPr/>
        <w:t>üzere</w:t>
      </w:r>
      <w:r>
        <w:rPr>
          <w:spacing w:val="-3"/>
        </w:rPr>
        <w:t> </w:t>
      </w:r>
      <w:r>
        <w:rPr/>
        <w:t>derhal genel kurul toplantıya çağrılır.</w:t>
      </w:r>
    </w:p>
    <w:p>
      <w:pPr>
        <w:pStyle w:val="Heading2"/>
      </w:pPr>
      <w:r>
        <w:rPr/>
        <w:t>Sorumluluk</w:t>
      </w:r>
      <w:r>
        <w:rPr>
          <w:spacing w:val="-1"/>
        </w:rPr>
        <w:t> </w:t>
      </w:r>
      <w:r>
        <w:rPr/>
        <w:t>ve</w:t>
      </w:r>
      <w:r>
        <w:rPr>
          <w:spacing w:val="-2"/>
        </w:rPr>
        <w:t> </w:t>
      </w:r>
      <w:r>
        <w:rPr/>
        <w:t>Yasak</w:t>
      </w:r>
      <w:r>
        <w:rPr>
          <w:spacing w:val="-1"/>
        </w:rPr>
        <w:t> </w:t>
      </w:r>
      <w:r>
        <w:rPr>
          <w:spacing w:val="-2"/>
        </w:rPr>
        <w:t>Muameleler:</w:t>
      </w:r>
    </w:p>
    <w:p>
      <w:pPr>
        <w:pStyle w:val="BodyText"/>
        <w:ind w:right="288" w:firstLine="719"/>
      </w:pPr>
      <w:r>
        <w:rPr>
          <w:b/>
        </w:rPr>
        <w:t>Madde 51- </w:t>
      </w:r>
      <w:r>
        <w:rPr/>
        <w:t>Yönetim kurulu, kooperatif işlerinin yönetimi için gereken titizliği gösterir ve kooperatifin başarısı ve gelişmesi yolunda bütün gayretini sarf eder.</w:t>
      </w:r>
    </w:p>
    <w:p>
      <w:pPr>
        <w:pStyle w:val="BodyText"/>
        <w:spacing w:before="118"/>
        <w:ind w:right="288" w:firstLine="719"/>
      </w:pPr>
      <w:r>
        <w:rPr/>
        <w:t>Üyeler, yönetim kurulundaki faaliyetleri sırasında öğrendikleri ticaret veya işletme sırlarını saklamakla yükümlüdürler.</w:t>
      </w:r>
    </w:p>
    <w:p>
      <w:pPr>
        <w:pStyle w:val="BodyText"/>
        <w:spacing w:before="120"/>
        <w:ind w:right="283" w:firstLine="719"/>
      </w:pPr>
      <w:r>
        <w:rPr/>
        <w:t>Yönetim kurulu, gerekli defter ve belgeler ile genel kurul evraklarının ve ortak listelerinin muntazam hazırlanıp, tutulup, saklanmasından ve gelir-gider hesabı ile yıllık bilançonun kanuni hükümlere uygun olarak hazırlanıp incelenmek üzere denetçilere verilmesinden sorumludur.</w:t>
      </w:r>
    </w:p>
    <w:p>
      <w:pPr>
        <w:pStyle w:val="BodyText"/>
        <w:spacing w:before="120"/>
        <w:ind w:right="284" w:firstLine="719"/>
      </w:pPr>
      <w:r>
        <w:rPr/>
        <w:t>Yönetim kurulu üyeleri ve kooperatif memurları ortaklık işlemleri dışında kendisi veya başkası</w:t>
      </w:r>
      <w:r>
        <w:rPr>
          <w:spacing w:val="-1"/>
        </w:rPr>
        <w:t> </w:t>
      </w:r>
      <w:r>
        <w:rPr/>
        <w:t>namına,</w:t>
      </w:r>
      <w:r>
        <w:rPr>
          <w:spacing w:val="-1"/>
        </w:rPr>
        <w:t> </w:t>
      </w:r>
      <w:r>
        <w:rPr/>
        <w:t>bizzat</w:t>
      </w:r>
      <w:r>
        <w:rPr>
          <w:spacing w:val="-1"/>
        </w:rPr>
        <w:t> </w:t>
      </w:r>
      <w:r>
        <w:rPr/>
        <w:t>veya dolayı</w:t>
      </w:r>
      <w:r>
        <w:rPr>
          <w:spacing w:val="-1"/>
        </w:rPr>
        <w:t> </w:t>
      </w:r>
      <w:r>
        <w:rPr/>
        <w:t>olarak</w:t>
      </w:r>
      <w:r>
        <w:rPr>
          <w:spacing w:val="-1"/>
        </w:rPr>
        <w:t> </w:t>
      </w:r>
      <w:r>
        <w:rPr/>
        <w:t>kooperatifle</w:t>
      </w:r>
      <w:r>
        <w:rPr>
          <w:spacing w:val="-2"/>
        </w:rPr>
        <w:t> </w:t>
      </w:r>
      <w:r>
        <w:rPr/>
        <w:t>kooperatif</w:t>
      </w:r>
      <w:r>
        <w:rPr>
          <w:spacing w:val="-2"/>
        </w:rPr>
        <w:t> </w:t>
      </w:r>
      <w:r>
        <w:rPr/>
        <w:t>konusuna</w:t>
      </w:r>
      <w:r>
        <w:rPr>
          <w:spacing w:val="-2"/>
        </w:rPr>
        <w:t> </w:t>
      </w:r>
      <w:r>
        <w:rPr/>
        <w:t>giren</w:t>
      </w:r>
      <w:r>
        <w:rPr>
          <w:spacing w:val="-1"/>
        </w:rPr>
        <w:t> </w:t>
      </w:r>
      <w:r>
        <w:rPr/>
        <w:t>bir</w:t>
      </w:r>
      <w:r>
        <w:rPr>
          <w:spacing w:val="-2"/>
        </w:rPr>
        <w:t> </w:t>
      </w:r>
      <w:r>
        <w:rPr/>
        <w:t>ticari</w:t>
      </w:r>
      <w:r>
        <w:rPr>
          <w:spacing w:val="-2"/>
        </w:rPr>
        <w:t> </w:t>
      </w:r>
      <w:r>
        <w:rPr/>
        <w:t>muamele </w:t>
      </w:r>
      <w:r>
        <w:rPr>
          <w:spacing w:val="-2"/>
        </w:rPr>
        <w:t>yapamaz.</w:t>
      </w:r>
    </w:p>
    <w:p>
      <w:pPr>
        <w:pStyle w:val="BodyText"/>
        <w:spacing w:before="120"/>
        <w:ind w:right="279" w:firstLine="719"/>
      </w:pPr>
      <w:r>
        <w:rPr/>
        <w:t>Yönetim kurulu üyelerinin kooperatif ortağı olmayan alt ve üst soyu, eşi yahut 3’üncü</w:t>
      </w:r>
      <w:r>
        <w:rPr>
          <w:spacing w:val="40"/>
        </w:rPr>
        <w:t> </w:t>
      </w:r>
      <w:r>
        <w:rPr/>
        <w:t>derece dahil, 3’üncü dereceye kadar kan ve kayın hısımlarından herhangi biri kooperatife nakit borçlanamaz. Bu kişiler için kooperatif kefalet, garanti ve teminat veremez, sorumluluk</w:t>
      </w:r>
      <w:r>
        <w:rPr>
          <w:spacing w:val="40"/>
        </w:rPr>
        <w:t> </w:t>
      </w:r>
      <w:r>
        <w:rPr/>
        <w:t>yüklenemez, bunların borçlarını devralamaz. Aksi hâlde, kooperatif alacaklıları bu kişileri, kooperatifin yükümlendirildiği tutarda kooperatif borçları için doğrudan takip edebilir.</w:t>
      </w:r>
    </w:p>
    <w:p>
      <w:pPr>
        <w:pStyle w:val="BodyText"/>
        <w:spacing w:before="121"/>
        <w:ind w:right="286" w:firstLine="719"/>
      </w:pPr>
      <w:r>
        <w:rPr/>
        <w:t>Yönetim kurulu üyeleri kanundan veya anasözleşmeden doğan bir görevi veya yetkiyi devrettiğinde, devralan kişilerin seçiminde makul derecede özen göstermediklerinin ispat edilmesi hâlinde, bu kişilerin fiil ve kararlarından sorumludurlar.</w:t>
      </w:r>
    </w:p>
    <w:p>
      <w:pPr>
        <w:pStyle w:val="BodyText"/>
        <w:spacing w:before="120"/>
        <w:ind w:right="287" w:firstLine="719"/>
      </w:pPr>
      <w:r>
        <w:rPr/>
        <w:t>Yönetim kurulunca kooperatifi tanıtma ve ortak kaydetmek amacıyla yapılacak ilan, reklam ve açıklamalar, eksik ve gerçeğe aykırı olamayacağı gibi, yanıltıcı bilgi ve unsurlar taşıyamaz.</w:t>
      </w:r>
    </w:p>
    <w:p>
      <w:pPr>
        <w:pStyle w:val="BodyText"/>
        <w:spacing w:after="0"/>
        <w:sectPr>
          <w:type w:val="continuous"/>
          <w:pgSz w:w="11910" w:h="16840"/>
          <w:pgMar w:header="802" w:footer="1022" w:top="1040" w:bottom="280" w:left="1275" w:right="566"/>
        </w:sectPr>
      </w:pPr>
    </w:p>
    <w:p>
      <w:pPr>
        <w:pStyle w:val="BodyText"/>
        <w:spacing w:before="45"/>
        <w:ind w:left="0"/>
        <w:jc w:val="left"/>
      </w:pPr>
    </w:p>
    <w:p>
      <w:pPr>
        <w:pStyle w:val="BodyText"/>
        <w:ind w:right="283" w:firstLine="719"/>
      </w:pPr>
      <w:r>
        <w:rPr/>
        <w:t>Yönetim kurulu üyeleri ve temsile yetkili şahıslar, genel kurulun devredemeyeceği yetkilerini kullanamaz.</w:t>
      </w:r>
    </w:p>
    <w:p>
      <w:pPr>
        <w:pStyle w:val="BodyText"/>
        <w:spacing w:before="120"/>
        <w:ind w:right="288" w:firstLine="707"/>
      </w:pPr>
      <w:r>
        <w:rPr/>
        <w:t>Yönetim kurulu üyeleri, kendi kusurlarından ileri gelen zararlardan müteselsilen sorumlu olup, kooperatife tazmin etmekle yükümlüdürler.</w:t>
      </w:r>
    </w:p>
    <w:p>
      <w:pPr>
        <w:pStyle w:val="BodyText"/>
        <w:spacing w:before="120"/>
        <w:ind w:right="280" w:firstLine="707"/>
      </w:pPr>
      <w:r>
        <w:rPr/>
        <w:t>Kusurlu olmadığını ispat eden üyeler ile karara muhalif kalıp durumu hemen denetim kuruluna yazılı olarak bildiren veya özrü nedeniyle toplantıda hazır bulunmayan üyeler sorumluluktan kurtulurlar.</w:t>
      </w:r>
    </w:p>
    <w:p>
      <w:pPr>
        <w:pStyle w:val="BodyText"/>
        <w:spacing w:before="117"/>
        <w:ind w:right="289" w:firstLine="719"/>
      </w:pPr>
      <w:r>
        <w:rPr/>
        <w:t>Görevi sona eren üyenin iş gördüğü zamana ait sorumluluğu ayrılış tarihinden itibaren beş yıl devam eder.</w:t>
      </w:r>
    </w:p>
    <w:p>
      <w:pPr>
        <w:pStyle w:val="Heading2"/>
      </w:pPr>
      <w:r>
        <w:rPr/>
        <w:t>Yönetim</w:t>
      </w:r>
      <w:r>
        <w:rPr>
          <w:spacing w:val="-5"/>
        </w:rPr>
        <w:t> </w:t>
      </w:r>
      <w:r>
        <w:rPr/>
        <w:t>Kurulu Üyelerinin </w:t>
      </w:r>
      <w:r>
        <w:rPr>
          <w:spacing w:val="-2"/>
        </w:rPr>
        <w:t>Ücretleri:</w:t>
      </w:r>
    </w:p>
    <w:p>
      <w:pPr>
        <w:pStyle w:val="BodyText"/>
        <w:ind w:right="287" w:firstLine="719"/>
      </w:pPr>
      <w:r>
        <w:rPr>
          <w:b/>
        </w:rPr>
        <w:t>Madde 52- </w:t>
      </w:r>
      <w:r>
        <w:rPr/>
        <w:t>Yönetim kurulu başkan ve üyeleri ile murahhas üyelere bu sıfatla yapacakları hizmet için aylık ücret veya katılacakları her toplantı için bir huzur hakkı ve yapacakları görev seyahatleri için yolluk ödenir. Ödemenin miktar ve şekli genel kurulca kararlaştırılır.</w:t>
      </w:r>
    </w:p>
    <w:p>
      <w:pPr>
        <w:pStyle w:val="BodyText"/>
        <w:spacing w:before="119"/>
        <w:ind w:right="286" w:firstLine="719"/>
      </w:pPr>
      <w:r>
        <w:rPr/>
        <w:t>Yönetim kurulu üyelerine, genel kurulca kararlaştırılan yukarıdaki nev'i ve miktarların dışında hiç bir ödeme yapılamaz.</w:t>
      </w:r>
    </w:p>
    <w:p>
      <w:pPr>
        <w:pStyle w:val="Heading2"/>
        <w:spacing w:before="124"/>
      </w:pPr>
      <w:r>
        <w:rPr/>
        <w:t>Murahhas</w:t>
      </w:r>
      <w:r>
        <w:rPr>
          <w:spacing w:val="-5"/>
        </w:rPr>
        <w:t> </w:t>
      </w:r>
      <w:r>
        <w:rPr>
          <w:spacing w:val="-4"/>
        </w:rPr>
        <w:t>Üye:</w:t>
      </w:r>
    </w:p>
    <w:p>
      <w:pPr>
        <w:pStyle w:val="BodyText"/>
        <w:ind w:right="280" w:firstLine="719"/>
      </w:pPr>
      <w:r>
        <w:rPr>
          <w:b/>
        </w:rPr>
        <w:t>Madde</w:t>
      </w:r>
      <w:r>
        <w:rPr>
          <w:b/>
          <w:spacing w:val="-1"/>
        </w:rPr>
        <w:t> </w:t>
      </w:r>
      <w:r>
        <w:rPr>
          <w:b/>
        </w:rPr>
        <w:t>53-</w:t>
      </w:r>
      <w:r>
        <w:rPr>
          <w:b/>
          <w:spacing w:val="-1"/>
        </w:rPr>
        <w:t> </w:t>
      </w:r>
      <w:r>
        <w:rPr/>
        <w:t>Yönetim kurulu kararı</w:t>
      </w:r>
      <w:r>
        <w:rPr>
          <w:spacing w:val="-1"/>
        </w:rPr>
        <w:t> </w:t>
      </w:r>
      <w:r>
        <w:rPr/>
        <w:t>ile</w:t>
      </w:r>
      <w:r>
        <w:rPr>
          <w:spacing w:val="-1"/>
        </w:rPr>
        <w:t> </w:t>
      </w:r>
      <w:r>
        <w:rPr/>
        <w:t>üyelerden bir</w:t>
      </w:r>
      <w:r>
        <w:rPr>
          <w:spacing w:val="-1"/>
        </w:rPr>
        <w:t> </w:t>
      </w:r>
      <w:r>
        <w:rPr/>
        <w:t>veya</w:t>
      </w:r>
      <w:r>
        <w:rPr>
          <w:spacing w:val="-1"/>
        </w:rPr>
        <w:t> </w:t>
      </w:r>
      <w:r>
        <w:rPr/>
        <w:t>bir</w:t>
      </w:r>
      <w:r>
        <w:rPr>
          <w:spacing w:val="-1"/>
        </w:rPr>
        <w:t> </w:t>
      </w:r>
      <w:r>
        <w:rPr/>
        <w:t>kaçı kooperatifi</w:t>
      </w:r>
      <w:r>
        <w:rPr>
          <w:spacing w:val="-1"/>
        </w:rPr>
        <w:t> </w:t>
      </w:r>
      <w:r>
        <w:rPr/>
        <w:t>temsil yetkisini haiz murahhas üye seçilebilir. Bu konuda 49’uncu madde hükümleri saklıdır.</w:t>
      </w:r>
    </w:p>
    <w:p>
      <w:pPr>
        <w:pStyle w:val="BodyText"/>
        <w:spacing w:before="118"/>
        <w:ind w:left="863"/>
      </w:pPr>
      <w:r>
        <w:rPr/>
        <w:t>Murahhas</w:t>
      </w:r>
      <w:r>
        <w:rPr>
          <w:spacing w:val="-3"/>
        </w:rPr>
        <w:t> </w:t>
      </w:r>
      <w:r>
        <w:rPr/>
        <w:t>üyelerin</w:t>
      </w:r>
      <w:r>
        <w:rPr>
          <w:spacing w:val="-1"/>
        </w:rPr>
        <w:t> </w:t>
      </w:r>
      <w:r>
        <w:rPr/>
        <w:t>seçilmesi</w:t>
      </w:r>
      <w:r>
        <w:rPr>
          <w:spacing w:val="-1"/>
        </w:rPr>
        <w:t> </w:t>
      </w:r>
      <w:r>
        <w:rPr/>
        <w:t>ve</w:t>
      </w:r>
      <w:r>
        <w:rPr>
          <w:spacing w:val="-2"/>
        </w:rPr>
        <w:t> </w:t>
      </w:r>
      <w:r>
        <w:rPr/>
        <w:t>değiştirilmesi</w:t>
      </w:r>
      <w:r>
        <w:rPr>
          <w:spacing w:val="-1"/>
        </w:rPr>
        <w:t> </w:t>
      </w:r>
      <w:r>
        <w:rPr/>
        <w:t>ticaret</w:t>
      </w:r>
      <w:r>
        <w:rPr>
          <w:spacing w:val="-1"/>
        </w:rPr>
        <w:t> </w:t>
      </w:r>
      <w:r>
        <w:rPr/>
        <w:t>siciline</w:t>
      </w:r>
      <w:r>
        <w:rPr>
          <w:spacing w:val="-1"/>
        </w:rPr>
        <w:t> </w:t>
      </w:r>
      <w:r>
        <w:rPr/>
        <w:t>tescil</w:t>
      </w:r>
      <w:r>
        <w:rPr>
          <w:spacing w:val="-1"/>
        </w:rPr>
        <w:t> </w:t>
      </w:r>
      <w:r>
        <w:rPr>
          <w:spacing w:val="-2"/>
        </w:rPr>
        <w:t>ettirilir.</w:t>
      </w:r>
    </w:p>
    <w:p>
      <w:pPr>
        <w:pStyle w:val="Heading2"/>
      </w:pPr>
      <w:r>
        <w:rPr/>
        <w:t>Müdür</w:t>
      </w:r>
      <w:r>
        <w:rPr>
          <w:spacing w:val="-2"/>
        </w:rPr>
        <w:t> </w:t>
      </w:r>
      <w:r>
        <w:rPr/>
        <w:t>ve</w:t>
      </w:r>
      <w:r>
        <w:rPr>
          <w:spacing w:val="-2"/>
        </w:rPr>
        <w:t> </w:t>
      </w:r>
      <w:r>
        <w:rPr/>
        <w:t>Diğer</w:t>
      </w:r>
      <w:r>
        <w:rPr>
          <w:spacing w:val="1"/>
        </w:rPr>
        <w:t> </w:t>
      </w:r>
      <w:r>
        <w:rPr>
          <w:spacing w:val="-2"/>
        </w:rPr>
        <w:t>Personel:</w:t>
      </w:r>
    </w:p>
    <w:p>
      <w:pPr>
        <w:pStyle w:val="BodyText"/>
        <w:ind w:right="283" w:firstLine="719"/>
      </w:pPr>
      <w:r>
        <w:rPr>
          <w:b/>
        </w:rPr>
        <w:t>Madde 54- </w:t>
      </w:r>
      <w:r>
        <w:rPr/>
        <w:t>Yönetim kurulu, kooperatifin mali ve idari işlerini yürütmek üzere kendi aralarından veya hariçten bir müdür ile kooperatif işlerinin gerekli kıldığı diğer personeli istihdam edebilir. Bunlar kendi kusurlarından ileri gelen zararlardan sorumludur.</w:t>
      </w:r>
    </w:p>
    <w:p>
      <w:pPr>
        <w:pStyle w:val="BodyText"/>
        <w:spacing w:before="118"/>
        <w:ind w:left="863"/>
      </w:pPr>
      <w:r>
        <w:rPr/>
        <w:t>İstihdam</w:t>
      </w:r>
      <w:r>
        <w:rPr>
          <w:spacing w:val="-2"/>
        </w:rPr>
        <w:t> </w:t>
      </w:r>
      <w:r>
        <w:rPr/>
        <w:t>edilecek</w:t>
      </w:r>
      <w:r>
        <w:rPr>
          <w:spacing w:val="-2"/>
        </w:rPr>
        <w:t> </w:t>
      </w:r>
      <w:r>
        <w:rPr/>
        <w:t>personelin</w:t>
      </w:r>
      <w:r>
        <w:rPr>
          <w:spacing w:val="-2"/>
        </w:rPr>
        <w:t> </w:t>
      </w:r>
      <w:r>
        <w:rPr/>
        <w:t>nitelik</w:t>
      </w:r>
      <w:r>
        <w:rPr>
          <w:spacing w:val="-1"/>
        </w:rPr>
        <w:t> </w:t>
      </w:r>
      <w:r>
        <w:rPr/>
        <w:t>ve</w:t>
      </w:r>
      <w:r>
        <w:rPr>
          <w:spacing w:val="-3"/>
        </w:rPr>
        <w:t> </w:t>
      </w:r>
      <w:r>
        <w:rPr/>
        <w:t>görevleri</w:t>
      </w:r>
      <w:r>
        <w:rPr>
          <w:spacing w:val="3"/>
        </w:rPr>
        <w:t> </w:t>
      </w:r>
      <w:r>
        <w:rPr/>
        <w:t>yönetim</w:t>
      </w:r>
      <w:r>
        <w:rPr>
          <w:spacing w:val="-1"/>
        </w:rPr>
        <w:t> </w:t>
      </w:r>
      <w:r>
        <w:rPr/>
        <w:t>kurulu</w:t>
      </w:r>
      <w:r>
        <w:rPr>
          <w:spacing w:val="2"/>
        </w:rPr>
        <w:t> </w:t>
      </w:r>
      <w:r>
        <w:rPr/>
        <w:t>kararı</w:t>
      </w:r>
      <w:r>
        <w:rPr>
          <w:spacing w:val="-2"/>
        </w:rPr>
        <w:t> </w:t>
      </w:r>
      <w:r>
        <w:rPr/>
        <w:t>ile</w:t>
      </w:r>
      <w:r>
        <w:rPr>
          <w:spacing w:val="-2"/>
        </w:rPr>
        <w:t> belirlenir.</w:t>
      </w:r>
    </w:p>
    <w:p>
      <w:pPr>
        <w:pStyle w:val="BodyText"/>
        <w:spacing w:before="120"/>
        <w:ind w:right="287" w:firstLine="719"/>
      </w:pPr>
      <w:r>
        <w:rPr/>
        <w:t>Personele verilecek ücret bütçede belirtilmek şartıyla yönetim kurulunca belirlenir. Ancak müdürün yönetim kurulu üyeleri arasından atanması halinde ücreti genel kurul tarafından belirlenir.</w:t>
      </w:r>
    </w:p>
    <w:p>
      <w:pPr>
        <w:pStyle w:val="Heading1"/>
        <w:spacing w:before="206"/>
        <w:ind w:left="851"/>
        <w:jc w:val="both"/>
      </w:pPr>
      <w:r>
        <w:rPr/>
        <w:t>DENETİM</w:t>
      </w:r>
      <w:r>
        <w:rPr>
          <w:spacing w:val="-1"/>
        </w:rPr>
        <w:t> </w:t>
      </w:r>
      <w:r>
        <w:rPr>
          <w:spacing w:val="-2"/>
        </w:rPr>
        <w:t>KURULU:</w:t>
      </w:r>
    </w:p>
    <w:p>
      <w:pPr>
        <w:pStyle w:val="Heading2"/>
        <w:spacing w:before="121"/>
        <w:ind w:left="851"/>
      </w:pPr>
      <w:r>
        <w:rPr/>
        <w:t>Seçimi</w:t>
      </w:r>
      <w:r>
        <w:rPr>
          <w:spacing w:val="-2"/>
        </w:rPr>
        <w:t> </w:t>
      </w:r>
      <w:r>
        <w:rPr/>
        <w:t>ve</w:t>
      </w:r>
      <w:r>
        <w:rPr>
          <w:spacing w:val="-2"/>
        </w:rPr>
        <w:t> Süresi:</w:t>
      </w:r>
    </w:p>
    <w:p>
      <w:pPr>
        <w:pStyle w:val="BodyText"/>
        <w:ind w:right="279" w:firstLine="719"/>
      </w:pPr>
      <w:r>
        <w:rPr>
          <w:b/>
        </w:rPr>
        <w:t>Madde</w:t>
      </w:r>
      <w:r>
        <w:rPr>
          <w:b/>
          <w:spacing w:val="-1"/>
        </w:rPr>
        <w:t> </w:t>
      </w:r>
      <w:r>
        <w:rPr>
          <w:b/>
        </w:rPr>
        <w:t>55-</w:t>
      </w:r>
      <w:r>
        <w:rPr>
          <w:b/>
          <w:spacing w:val="-1"/>
        </w:rPr>
        <w:t> </w:t>
      </w:r>
      <w:r>
        <w:rPr/>
        <w:t>Genel Kurulca, en az bir yıl için ortaklar</w:t>
      </w:r>
      <w:r>
        <w:rPr>
          <w:spacing w:val="-2"/>
        </w:rPr>
        <w:t> </w:t>
      </w:r>
      <w:r>
        <w:rPr/>
        <w:t>arasından</w:t>
      </w:r>
      <w:r>
        <w:rPr>
          <w:spacing w:val="-1"/>
        </w:rPr>
        <w:t> </w:t>
      </w:r>
      <w:r>
        <w:rPr/>
        <w:t>veya</w:t>
      </w:r>
      <w:r>
        <w:rPr>
          <w:spacing w:val="-1"/>
        </w:rPr>
        <w:t> </w:t>
      </w:r>
      <w:r>
        <w:rPr/>
        <w:t>dışarıdan en az iki veya daha fazla denetim kurulu üyesi ile bir o kadar da yedeği seçilir. Genel kurulca süre tespiti yapılmaması halinde bir yıl için seçilmiş sayılır. Süreleri biten üyeler tekrar seçilebilir. Bu anasözleşmenin 44’üncü maddesinin 3 ve 4’üncü fıkraları hükümleri denetim kuruluna üye seçiminde de uygulanır.</w:t>
      </w:r>
    </w:p>
    <w:p>
      <w:pPr>
        <w:pStyle w:val="Heading2"/>
        <w:spacing w:before="123"/>
      </w:pPr>
      <w:r>
        <w:rPr/>
        <w:t>Seçilme</w:t>
      </w:r>
      <w:r>
        <w:rPr>
          <w:spacing w:val="-4"/>
        </w:rPr>
        <w:t> </w:t>
      </w:r>
      <w:r>
        <w:rPr>
          <w:spacing w:val="-2"/>
        </w:rPr>
        <w:t>Şartları:</w:t>
      </w:r>
    </w:p>
    <w:p>
      <w:pPr>
        <w:pStyle w:val="BodyText"/>
        <w:spacing w:line="274" w:lineRule="exact"/>
        <w:ind w:left="863"/>
      </w:pPr>
      <w:r>
        <w:rPr>
          <w:b/>
        </w:rPr>
        <w:t>Madde</w:t>
      </w:r>
      <w:r>
        <w:rPr>
          <w:b/>
          <w:spacing w:val="-5"/>
        </w:rPr>
        <w:t> </w:t>
      </w:r>
      <w:r>
        <w:rPr>
          <w:b/>
        </w:rPr>
        <w:t>56-</w:t>
      </w:r>
      <w:r>
        <w:rPr>
          <w:b/>
          <w:spacing w:val="-2"/>
        </w:rPr>
        <w:t> </w:t>
      </w:r>
      <w:r>
        <w:rPr/>
        <w:t>Denetim</w:t>
      </w:r>
      <w:r>
        <w:rPr>
          <w:spacing w:val="-1"/>
        </w:rPr>
        <w:t> </w:t>
      </w:r>
      <w:r>
        <w:rPr/>
        <w:t>kurulu</w:t>
      </w:r>
      <w:r>
        <w:rPr>
          <w:spacing w:val="-1"/>
        </w:rPr>
        <w:t> </w:t>
      </w:r>
      <w:r>
        <w:rPr/>
        <w:t>üyelerinde</w:t>
      </w:r>
      <w:r>
        <w:rPr>
          <w:spacing w:val="-3"/>
        </w:rPr>
        <w:t> </w:t>
      </w:r>
      <w:r>
        <w:rPr/>
        <w:t>aşağıdaki</w:t>
      </w:r>
      <w:r>
        <w:rPr>
          <w:spacing w:val="1"/>
        </w:rPr>
        <w:t> </w:t>
      </w:r>
      <w:r>
        <w:rPr/>
        <w:t>şartlar</w:t>
      </w:r>
      <w:r>
        <w:rPr>
          <w:spacing w:val="-3"/>
        </w:rPr>
        <w:t> </w:t>
      </w:r>
      <w:r>
        <w:rPr>
          <w:spacing w:val="-2"/>
        </w:rPr>
        <w:t>aranır:</w:t>
      </w:r>
    </w:p>
    <w:p>
      <w:pPr>
        <w:pStyle w:val="ListParagraph"/>
        <w:numPr>
          <w:ilvl w:val="0"/>
          <w:numId w:val="9"/>
        </w:numPr>
        <w:tabs>
          <w:tab w:pos="1135" w:val="left" w:leader="none"/>
        </w:tabs>
        <w:spacing w:line="240" w:lineRule="auto" w:before="120" w:after="0"/>
        <w:ind w:left="1135" w:right="0" w:hanging="284"/>
        <w:jc w:val="both"/>
        <w:rPr>
          <w:sz w:val="24"/>
        </w:rPr>
      </w:pPr>
      <w:r>
        <w:rPr>
          <w:sz w:val="24"/>
        </w:rPr>
        <w:t>Türk</w:t>
      </w:r>
      <w:r>
        <w:rPr>
          <w:spacing w:val="-1"/>
          <w:sz w:val="24"/>
        </w:rPr>
        <w:t> </w:t>
      </w:r>
      <w:r>
        <w:rPr>
          <w:sz w:val="24"/>
        </w:rPr>
        <w:t>vatandaşı</w:t>
      </w:r>
      <w:r>
        <w:rPr>
          <w:spacing w:val="-1"/>
          <w:sz w:val="24"/>
        </w:rPr>
        <w:t> </w:t>
      </w:r>
      <w:r>
        <w:rPr>
          <w:sz w:val="24"/>
        </w:rPr>
        <w:t>olmak</w:t>
      </w:r>
      <w:r>
        <w:rPr>
          <w:spacing w:val="-1"/>
          <w:sz w:val="24"/>
        </w:rPr>
        <w:t> </w:t>
      </w:r>
      <w:r>
        <w:rPr>
          <w:sz w:val="24"/>
        </w:rPr>
        <w:t>ve</w:t>
      </w:r>
      <w:r>
        <w:rPr>
          <w:spacing w:val="-1"/>
          <w:sz w:val="24"/>
        </w:rPr>
        <w:t> </w:t>
      </w:r>
      <w:r>
        <w:rPr>
          <w:sz w:val="24"/>
        </w:rPr>
        <w:t>medeni</w:t>
      </w:r>
      <w:r>
        <w:rPr>
          <w:spacing w:val="-1"/>
          <w:sz w:val="24"/>
        </w:rPr>
        <w:t> </w:t>
      </w:r>
      <w:r>
        <w:rPr>
          <w:sz w:val="24"/>
        </w:rPr>
        <w:t>hakları</w:t>
      </w:r>
      <w:r>
        <w:rPr>
          <w:spacing w:val="-1"/>
          <w:sz w:val="24"/>
        </w:rPr>
        <w:t> </w:t>
      </w:r>
      <w:r>
        <w:rPr>
          <w:sz w:val="24"/>
        </w:rPr>
        <w:t>kullanma ehliyetine</w:t>
      </w:r>
      <w:r>
        <w:rPr>
          <w:spacing w:val="-2"/>
          <w:sz w:val="24"/>
        </w:rPr>
        <w:t> </w:t>
      </w:r>
      <w:r>
        <w:rPr>
          <w:sz w:val="24"/>
        </w:rPr>
        <w:t>sahip </w:t>
      </w:r>
      <w:r>
        <w:rPr>
          <w:spacing w:val="-2"/>
          <w:sz w:val="24"/>
        </w:rPr>
        <w:t>bulunmak,</w:t>
      </w:r>
    </w:p>
    <w:p>
      <w:pPr>
        <w:pStyle w:val="ListParagraph"/>
        <w:numPr>
          <w:ilvl w:val="0"/>
          <w:numId w:val="9"/>
        </w:numPr>
        <w:tabs>
          <w:tab w:pos="1134" w:val="left" w:leader="none"/>
        </w:tabs>
        <w:spacing w:line="240" w:lineRule="auto" w:before="0" w:after="0"/>
        <w:ind w:left="143" w:right="283" w:firstLine="707"/>
        <w:jc w:val="both"/>
        <w:rPr>
          <w:sz w:val="24"/>
        </w:rPr>
      </w:pPr>
      <w:r>
        <w:rPr>
          <w:sz w:val="24"/>
        </w:rPr>
        <w:t>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ya da 1163 sayılı Kooperatifler Kanunu hükümlerine göre mahkûm olmamak,</w:t>
      </w:r>
    </w:p>
    <w:p>
      <w:pPr>
        <w:pStyle w:val="ListParagraph"/>
        <w:numPr>
          <w:ilvl w:val="0"/>
          <w:numId w:val="9"/>
        </w:numPr>
        <w:tabs>
          <w:tab w:pos="1135" w:val="left" w:leader="none"/>
        </w:tabs>
        <w:spacing w:line="274" w:lineRule="exact" w:before="0" w:after="0"/>
        <w:ind w:left="1135" w:right="0" w:hanging="284"/>
        <w:jc w:val="both"/>
        <w:rPr>
          <w:sz w:val="24"/>
        </w:rPr>
      </w:pPr>
      <w:r>
        <w:rPr>
          <w:sz w:val="24"/>
        </w:rPr>
        <w:t>Aynı</w:t>
      </w:r>
      <w:r>
        <w:rPr>
          <w:spacing w:val="39"/>
          <w:sz w:val="24"/>
        </w:rPr>
        <w:t> </w:t>
      </w:r>
      <w:r>
        <w:rPr>
          <w:sz w:val="24"/>
        </w:rPr>
        <w:t>zamanda</w:t>
      </w:r>
      <w:r>
        <w:rPr>
          <w:spacing w:val="40"/>
          <w:sz w:val="24"/>
        </w:rPr>
        <w:t> </w:t>
      </w:r>
      <w:r>
        <w:rPr>
          <w:sz w:val="24"/>
        </w:rPr>
        <w:t>kooperatifte</w:t>
      </w:r>
      <w:r>
        <w:rPr>
          <w:spacing w:val="45"/>
          <w:sz w:val="24"/>
        </w:rPr>
        <w:t> </w:t>
      </w:r>
      <w:r>
        <w:rPr>
          <w:sz w:val="24"/>
        </w:rPr>
        <w:t>yönetim</w:t>
      </w:r>
      <w:r>
        <w:rPr>
          <w:spacing w:val="41"/>
          <w:sz w:val="24"/>
        </w:rPr>
        <w:t> </w:t>
      </w:r>
      <w:r>
        <w:rPr>
          <w:sz w:val="24"/>
        </w:rPr>
        <w:t>kurulu</w:t>
      </w:r>
      <w:r>
        <w:rPr>
          <w:spacing w:val="41"/>
          <w:sz w:val="24"/>
        </w:rPr>
        <w:t> </w:t>
      </w:r>
      <w:r>
        <w:rPr>
          <w:sz w:val="24"/>
        </w:rPr>
        <w:t>üyesi,</w:t>
      </w:r>
      <w:r>
        <w:rPr>
          <w:spacing w:val="41"/>
          <w:sz w:val="24"/>
        </w:rPr>
        <w:t> </w:t>
      </w:r>
      <w:r>
        <w:rPr>
          <w:sz w:val="24"/>
        </w:rPr>
        <w:t>bu</w:t>
      </w:r>
      <w:r>
        <w:rPr>
          <w:spacing w:val="40"/>
          <w:sz w:val="24"/>
        </w:rPr>
        <w:t> </w:t>
      </w:r>
      <w:r>
        <w:rPr>
          <w:sz w:val="24"/>
        </w:rPr>
        <w:t>üyelerden</w:t>
      </w:r>
      <w:r>
        <w:rPr>
          <w:spacing w:val="44"/>
          <w:sz w:val="24"/>
        </w:rPr>
        <w:t> </w:t>
      </w:r>
      <w:r>
        <w:rPr>
          <w:sz w:val="24"/>
        </w:rPr>
        <w:t>birinin</w:t>
      </w:r>
      <w:r>
        <w:rPr>
          <w:spacing w:val="40"/>
          <w:sz w:val="24"/>
        </w:rPr>
        <w:t> </w:t>
      </w:r>
      <w:r>
        <w:rPr>
          <w:sz w:val="24"/>
        </w:rPr>
        <w:t>eşi,</w:t>
      </w:r>
      <w:r>
        <w:rPr>
          <w:spacing w:val="42"/>
          <w:sz w:val="24"/>
        </w:rPr>
        <w:t> </w:t>
      </w:r>
      <w:r>
        <w:rPr>
          <w:spacing w:val="-2"/>
          <w:sz w:val="24"/>
        </w:rPr>
        <w:t>kooperatif</w:t>
      </w:r>
    </w:p>
    <w:p>
      <w:pPr>
        <w:pStyle w:val="ListParagraph"/>
        <w:spacing w:after="0" w:line="274" w:lineRule="exact"/>
        <w:jc w:val="both"/>
        <w:rPr>
          <w:sz w:val="24"/>
        </w:rPr>
        <w:sectPr>
          <w:pgSz w:w="11910" w:h="16840"/>
          <w:pgMar w:header="802" w:footer="1022" w:top="1660" w:bottom="1240" w:left="1275" w:right="566"/>
        </w:sectPr>
      </w:pPr>
    </w:p>
    <w:p>
      <w:pPr>
        <w:pStyle w:val="BodyText"/>
        <w:spacing w:before="45"/>
        <w:ind w:left="0"/>
        <w:jc w:val="left"/>
      </w:pPr>
    </w:p>
    <w:p>
      <w:pPr>
        <w:pStyle w:val="BodyText"/>
        <w:ind w:right="286"/>
      </w:pPr>
      <w:r>
        <w:rPr/>
        <w:t>personeli veya yönetim kurulu üyeleriyle üçüncü derece dahil kan ve sıhri hısım olmamak, yönetim kurulu üyeleriyle aralarında iş ortaklığı bulunmamak,</w:t>
      </w:r>
    </w:p>
    <w:p>
      <w:pPr>
        <w:pStyle w:val="ListParagraph"/>
        <w:numPr>
          <w:ilvl w:val="0"/>
          <w:numId w:val="9"/>
        </w:numPr>
        <w:tabs>
          <w:tab w:pos="1134" w:val="left" w:leader="none"/>
        </w:tabs>
        <w:spacing w:line="240" w:lineRule="auto" w:before="0" w:after="0"/>
        <w:ind w:left="143" w:right="288" w:firstLine="707"/>
        <w:jc w:val="both"/>
        <w:rPr>
          <w:sz w:val="24"/>
        </w:rPr>
      </w:pPr>
      <w:r>
        <w:rPr>
          <w:sz w:val="24"/>
        </w:rPr>
        <w:t>Aynı zamanda diğer denetim kurulu üyelerinden birinin eşi olmamak ve birbirleri ile ikinci derece dahil kan ve kayın hısımlığı bulunmamak.</w:t>
      </w:r>
    </w:p>
    <w:p>
      <w:pPr>
        <w:pStyle w:val="BodyText"/>
        <w:spacing w:before="120"/>
        <w:ind w:right="284" w:firstLine="719"/>
      </w:pPr>
      <w:r>
        <w:rPr/>
        <w:t>Denetim kurulu üyeleri,</w:t>
      </w:r>
      <w:r>
        <w:rPr>
          <w:spacing w:val="40"/>
        </w:rPr>
        <w:t> </w:t>
      </w:r>
      <w:r>
        <w:rPr/>
        <w:t>kooperatifin ve kooperatifin bağlı olduğu üst kuruluşların hissedarı oldukları şirketlerde, katıldıkları vakıflarda ve diğer teşekküllerde yönetim kurulu üyesi veya denetçi olamazlar, personel olarak yahut başka bir şekilde ücretli görev alamazlar.</w:t>
      </w:r>
    </w:p>
    <w:p>
      <w:pPr>
        <w:pStyle w:val="BodyText"/>
        <w:spacing w:before="117"/>
        <w:ind w:right="281" w:firstLine="719"/>
      </w:pPr>
      <w:r>
        <w:rPr/>
        <w:t>İkinci fıkrada belirtilen diğer görevleri bulunmasına rağmen denetim kurulu üyesi olarak seçilenler, seçildikleri tarih itibariyle diğer görevlerinden ayrılmak zorundadırlar. Bu görevlerinden ayrılmayanların denetim kurulu üyeliğine seçilmelerine ilişkin işlemler hükümsüzdür. Seçildikten sonra ikinci fıkradaki diğer görevleri edinen denetim kurulu üyelerinin sonradan edindikleri görevlere ilişkin seçilme veya görevlendirme işlemleri ile sözleşmeler de hükümsüzdür. Denetim kurulu üyeliğine seçilme işlemleri bu şekilde hükümsüz olanların yerlerine yedekleri çağrılır.</w:t>
      </w:r>
    </w:p>
    <w:p>
      <w:pPr>
        <w:pStyle w:val="BodyText"/>
        <w:spacing w:before="121"/>
        <w:ind w:right="281" w:firstLine="719"/>
      </w:pPr>
      <w:r>
        <w:rPr/>
        <w:t>Denetim kurulu üyelerinin fiilen bu görevleri yürüttükleri dönemde; bunların eş ve ikinci derece dahil kan ve kayın hısımları,</w:t>
      </w:r>
      <w:r>
        <w:rPr>
          <w:spacing w:val="40"/>
        </w:rPr>
        <w:t> </w:t>
      </w:r>
      <w:r>
        <w:rPr/>
        <w:t>kooperatif ve kooperatifin bağlı bulunduğu üst kuruluşlar ile bunların</w:t>
      </w:r>
      <w:r>
        <w:rPr>
          <w:spacing w:val="-1"/>
        </w:rPr>
        <w:t> </w:t>
      </w:r>
      <w:r>
        <w:rPr/>
        <w:t>%</w:t>
      </w:r>
      <w:r>
        <w:rPr>
          <w:spacing w:val="-2"/>
        </w:rPr>
        <w:t> </w:t>
      </w:r>
      <w:r>
        <w:rPr/>
        <w:t>50’den</w:t>
      </w:r>
      <w:r>
        <w:rPr>
          <w:spacing w:val="-1"/>
        </w:rPr>
        <w:t> </w:t>
      </w:r>
      <w:r>
        <w:rPr/>
        <w:t>fazla hissedarı</w:t>
      </w:r>
      <w:r>
        <w:rPr>
          <w:spacing w:val="-2"/>
        </w:rPr>
        <w:t> </w:t>
      </w:r>
      <w:r>
        <w:rPr/>
        <w:t>oldukları</w:t>
      </w:r>
      <w:r>
        <w:rPr>
          <w:spacing w:val="-2"/>
        </w:rPr>
        <w:t> </w:t>
      </w:r>
      <w:r>
        <w:rPr/>
        <w:t>şirketlerde,</w:t>
      </w:r>
      <w:r>
        <w:rPr>
          <w:spacing w:val="-1"/>
        </w:rPr>
        <w:t> </w:t>
      </w:r>
      <w:r>
        <w:rPr/>
        <w:t>katıldıkları</w:t>
      </w:r>
      <w:r>
        <w:rPr>
          <w:spacing w:val="-1"/>
        </w:rPr>
        <w:t> </w:t>
      </w:r>
      <w:r>
        <w:rPr/>
        <w:t>vakıflarda</w:t>
      </w:r>
      <w:r>
        <w:rPr>
          <w:spacing w:val="-2"/>
        </w:rPr>
        <w:t> </w:t>
      </w:r>
      <w:r>
        <w:rPr/>
        <w:t>ve</w:t>
      </w:r>
      <w:r>
        <w:rPr>
          <w:spacing w:val="-2"/>
        </w:rPr>
        <w:t> </w:t>
      </w:r>
      <w:r>
        <w:rPr/>
        <w:t>diğer</w:t>
      </w:r>
      <w:r>
        <w:rPr>
          <w:spacing w:val="-2"/>
        </w:rPr>
        <w:t> </w:t>
      </w:r>
      <w:r>
        <w:rPr/>
        <w:t>teşekküllerde yönetim kurulu üyesi veya denetçi olamazlar, personel olarak veya başka bir şekilde ücretli olarak işe alınamazlar.</w:t>
      </w:r>
    </w:p>
    <w:p>
      <w:pPr>
        <w:pStyle w:val="BodyText"/>
        <w:spacing w:before="2"/>
        <w:ind w:left="863"/>
        <w:jc w:val="left"/>
        <w:rPr>
          <w:sz w:val="40"/>
        </w:rPr>
      </w:pPr>
      <w:r>
        <w:rPr/>
        <w:t>Bu</w:t>
      </w:r>
      <w:r>
        <w:rPr>
          <w:spacing w:val="-4"/>
        </w:rPr>
        <w:t> </w:t>
      </w:r>
      <w:r>
        <w:rPr/>
        <w:t>madde</w:t>
      </w:r>
      <w:r>
        <w:rPr>
          <w:spacing w:val="-3"/>
        </w:rPr>
        <w:t> </w:t>
      </w:r>
      <w:r>
        <w:rPr/>
        <w:t>hükümlerine</w:t>
      </w:r>
      <w:r>
        <w:rPr>
          <w:spacing w:val="-3"/>
        </w:rPr>
        <w:t> </w:t>
      </w:r>
      <w:r>
        <w:rPr/>
        <w:t>aykırı</w:t>
      </w:r>
      <w:r>
        <w:rPr>
          <w:spacing w:val="-2"/>
        </w:rPr>
        <w:t> </w:t>
      </w:r>
      <w:r>
        <w:rPr/>
        <w:t>uygulamalar</w:t>
      </w:r>
      <w:r>
        <w:rPr>
          <w:spacing w:val="-1"/>
        </w:rPr>
        <w:t> </w:t>
      </w:r>
      <w:r>
        <w:rPr/>
        <w:t>denetçiler</w:t>
      </w:r>
      <w:r>
        <w:rPr>
          <w:spacing w:val="-1"/>
        </w:rPr>
        <w:t> </w:t>
      </w:r>
      <w:r>
        <w:rPr/>
        <w:t>tarafından</w:t>
      </w:r>
      <w:r>
        <w:rPr>
          <w:spacing w:val="-1"/>
        </w:rPr>
        <w:t> </w:t>
      </w:r>
      <w:r>
        <w:rPr>
          <w:spacing w:val="-2"/>
        </w:rPr>
        <w:t>araştırılır</w:t>
      </w:r>
      <w:r>
        <w:rPr>
          <w:spacing w:val="-2"/>
          <w:sz w:val="40"/>
        </w:rPr>
        <w:t>.</w:t>
      </w:r>
    </w:p>
    <w:p>
      <w:pPr>
        <w:pStyle w:val="Heading2"/>
        <w:spacing w:before="124"/>
        <w:jc w:val="left"/>
      </w:pPr>
      <w:r>
        <w:rPr/>
        <w:t>Görevi</w:t>
      </w:r>
      <w:r>
        <w:rPr>
          <w:spacing w:val="-1"/>
        </w:rPr>
        <w:t> </w:t>
      </w:r>
      <w:r>
        <w:rPr/>
        <w:t>ve</w:t>
      </w:r>
      <w:r>
        <w:rPr>
          <w:spacing w:val="-1"/>
        </w:rPr>
        <w:t> </w:t>
      </w:r>
      <w:r>
        <w:rPr>
          <w:spacing w:val="-2"/>
        </w:rPr>
        <w:t>Yetkileri:</w:t>
      </w:r>
    </w:p>
    <w:p>
      <w:pPr>
        <w:pStyle w:val="BodyText"/>
        <w:spacing w:line="274" w:lineRule="exact"/>
        <w:ind w:left="863"/>
        <w:jc w:val="left"/>
      </w:pPr>
      <w:r>
        <w:rPr>
          <w:b/>
        </w:rPr>
        <w:t>Madde</w:t>
      </w:r>
      <w:r>
        <w:rPr>
          <w:b/>
          <w:spacing w:val="-5"/>
        </w:rPr>
        <w:t> </w:t>
      </w:r>
      <w:r>
        <w:rPr>
          <w:b/>
        </w:rPr>
        <w:t>57-</w:t>
      </w:r>
      <w:r>
        <w:rPr>
          <w:b/>
          <w:spacing w:val="-2"/>
        </w:rPr>
        <w:t> </w:t>
      </w:r>
      <w:r>
        <w:rPr/>
        <w:t>Denetim</w:t>
      </w:r>
      <w:r>
        <w:rPr>
          <w:spacing w:val="-2"/>
        </w:rPr>
        <w:t> </w:t>
      </w:r>
      <w:r>
        <w:rPr/>
        <w:t>kurulunun</w:t>
      </w:r>
      <w:r>
        <w:rPr>
          <w:spacing w:val="-1"/>
        </w:rPr>
        <w:t> </w:t>
      </w:r>
      <w:r>
        <w:rPr/>
        <w:t>başlıca</w:t>
      </w:r>
      <w:r>
        <w:rPr>
          <w:spacing w:val="-2"/>
        </w:rPr>
        <w:t> </w:t>
      </w:r>
      <w:r>
        <w:rPr/>
        <w:t>görev</w:t>
      </w:r>
      <w:r>
        <w:rPr>
          <w:spacing w:val="-2"/>
        </w:rPr>
        <w:t> </w:t>
      </w:r>
      <w:r>
        <w:rPr/>
        <w:t>ve yetkileri</w:t>
      </w:r>
      <w:r>
        <w:rPr>
          <w:spacing w:val="-1"/>
        </w:rPr>
        <w:t> </w:t>
      </w:r>
      <w:r>
        <w:rPr>
          <w:spacing w:val="-2"/>
        </w:rPr>
        <w:t>şunlardır:</w:t>
      </w:r>
    </w:p>
    <w:p>
      <w:pPr>
        <w:pStyle w:val="ListParagraph"/>
        <w:numPr>
          <w:ilvl w:val="0"/>
          <w:numId w:val="10"/>
        </w:numPr>
        <w:tabs>
          <w:tab w:pos="1134" w:val="left" w:leader="none"/>
        </w:tabs>
        <w:spacing w:line="240" w:lineRule="auto" w:before="120" w:after="0"/>
        <w:ind w:left="143" w:right="282" w:firstLine="707"/>
        <w:jc w:val="left"/>
        <w:rPr>
          <w:sz w:val="24"/>
        </w:rPr>
      </w:pPr>
      <w:r>
        <w:rPr>
          <w:sz w:val="24"/>
        </w:rPr>
        <w:t>Yıllık bilanço ve sonuç hesaplarını inceleyerek bu husustaki görüşlerini birlikte veya tek başına genel kurula bir raporla bildirmek,</w:t>
      </w:r>
    </w:p>
    <w:p>
      <w:pPr>
        <w:pStyle w:val="ListParagraph"/>
        <w:numPr>
          <w:ilvl w:val="0"/>
          <w:numId w:val="10"/>
        </w:numPr>
        <w:tabs>
          <w:tab w:pos="1134" w:val="left" w:leader="none"/>
        </w:tabs>
        <w:spacing w:line="240" w:lineRule="auto" w:before="0" w:after="0"/>
        <w:ind w:left="143" w:right="285" w:firstLine="707"/>
        <w:jc w:val="left"/>
        <w:rPr>
          <w:sz w:val="24"/>
        </w:rPr>
      </w:pPr>
      <w:r>
        <w:rPr>
          <w:sz w:val="24"/>
        </w:rPr>
        <w:t>Kooperatif işlemlerinden</w:t>
      </w:r>
      <w:r>
        <w:rPr>
          <w:spacing w:val="30"/>
          <w:sz w:val="24"/>
        </w:rPr>
        <w:t> </w:t>
      </w:r>
      <w:r>
        <w:rPr>
          <w:sz w:val="24"/>
        </w:rPr>
        <w:t>bilgi</w:t>
      </w:r>
      <w:r>
        <w:rPr>
          <w:spacing w:val="28"/>
          <w:sz w:val="24"/>
        </w:rPr>
        <w:t> </w:t>
      </w:r>
      <w:r>
        <w:rPr>
          <w:sz w:val="24"/>
        </w:rPr>
        <w:t>edinmek</w:t>
      </w:r>
      <w:r>
        <w:rPr>
          <w:spacing w:val="28"/>
          <w:sz w:val="24"/>
        </w:rPr>
        <w:t> </w:t>
      </w:r>
      <w:r>
        <w:rPr>
          <w:sz w:val="24"/>
        </w:rPr>
        <w:t>ve gerekli</w:t>
      </w:r>
      <w:r>
        <w:rPr>
          <w:spacing w:val="29"/>
          <w:sz w:val="24"/>
        </w:rPr>
        <w:t> </w:t>
      </w:r>
      <w:r>
        <w:rPr>
          <w:sz w:val="24"/>
        </w:rPr>
        <w:t>kayıtların</w:t>
      </w:r>
      <w:r>
        <w:rPr>
          <w:spacing w:val="28"/>
          <w:sz w:val="24"/>
        </w:rPr>
        <w:t> </w:t>
      </w:r>
      <w:r>
        <w:rPr>
          <w:sz w:val="24"/>
        </w:rPr>
        <w:t>düzenli</w:t>
      </w:r>
      <w:r>
        <w:rPr>
          <w:spacing w:val="29"/>
          <w:sz w:val="24"/>
        </w:rPr>
        <w:t> </w:t>
      </w:r>
      <w:r>
        <w:rPr>
          <w:sz w:val="24"/>
        </w:rPr>
        <w:t>olarak</w:t>
      </w:r>
      <w:r>
        <w:rPr>
          <w:spacing w:val="28"/>
          <w:sz w:val="24"/>
        </w:rPr>
        <w:t> </w:t>
      </w:r>
      <w:r>
        <w:rPr>
          <w:sz w:val="24"/>
        </w:rPr>
        <w:t>tutulmasını sağlamak amacıyla en az üç ayda bir defa kooperatifin defterlerini incelemek,</w:t>
      </w:r>
    </w:p>
    <w:p>
      <w:pPr>
        <w:pStyle w:val="ListParagraph"/>
        <w:numPr>
          <w:ilvl w:val="0"/>
          <w:numId w:val="10"/>
        </w:numPr>
        <w:tabs>
          <w:tab w:pos="1135" w:val="left" w:leader="none"/>
        </w:tabs>
        <w:spacing w:line="240" w:lineRule="auto" w:before="1" w:after="0"/>
        <w:ind w:left="1135" w:right="0" w:hanging="284"/>
        <w:jc w:val="left"/>
        <w:rPr>
          <w:sz w:val="24"/>
        </w:rPr>
      </w:pPr>
      <w:r>
        <w:rPr>
          <w:sz w:val="24"/>
        </w:rPr>
        <w:t>En</w:t>
      </w:r>
      <w:r>
        <w:rPr>
          <w:spacing w:val="-1"/>
          <w:sz w:val="24"/>
        </w:rPr>
        <w:t> </w:t>
      </w:r>
      <w:r>
        <w:rPr>
          <w:sz w:val="24"/>
        </w:rPr>
        <w:t>az üç</w:t>
      </w:r>
      <w:r>
        <w:rPr>
          <w:spacing w:val="-1"/>
          <w:sz w:val="24"/>
        </w:rPr>
        <w:t> </w:t>
      </w:r>
      <w:r>
        <w:rPr>
          <w:sz w:val="24"/>
        </w:rPr>
        <w:t>ayda</w:t>
      </w:r>
      <w:r>
        <w:rPr>
          <w:spacing w:val="-2"/>
          <w:sz w:val="24"/>
        </w:rPr>
        <w:t> </w:t>
      </w:r>
      <w:r>
        <w:rPr>
          <w:sz w:val="24"/>
        </w:rPr>
        <w:t>bir</w:t>
      </w:r>
      <w:r>
        <w:rPr>
          <w:spacing w:val="-1"/>
          <w:sz w:val="24"/>
        </w:rPr>
        <w:t> </w:t>
      </w:r>
      <w:r>
        <w:rPr>
          <w:sz w:val="24"/>
        </w:rPr>
        <w:t>defa</w:t>
      </w:r>
      <w:r>
        <w:rPr>
          <w:spacing w:val="-2"/>
          <w:sz w:val="24"/>
        </w:rPr>
        <w:t> </w:t>
      </w:r>
      <w:r>
        <w:rPr>
          <w:sz w:val="24"/>
        </w:rPr>
        <w:t>kooperatifin</w:t>
      </w:r>
      <w:r>
        <w:rPr>
          <w:spacing w:val="-1"/>
          <w:sz w:val="24"/>
        </w:rPr>
        <w:t> </w:t>
      </w:r>
      <w:r>
        <w:rPr>
          <w:sz w:val="24"/>
        </w:rPr>
        <w:t>nakit mevcudu</w:t>
      </w:r>
      <w:r>
        <w:rPr>
          <w:spacing w:val="1"/>
          <w:sz w:val="24"/>
        </w:rPr>
        <w:t> </w:t>
      </w:r>
      <w:r>
        <w:rPr>
          <w:sz w:val="24"/>
        </w:rPr>
        <w:t>ile</w:t>
      </w:r>
      <w:r>
        <w:rPr>
          <w:spacing w:val="-2"/>
          <w:sz w:val="24"/>
        </w:rPr>
        <w:t> </w:t>
      </w:r>
      <w:r>
        <w:rPr>
          <w:sz w:val="24"/>
        </w:rPr>
        <w:t>menkul değerlerini</w:t>
      </w:r>
      <w:r>
        <w:rPr>
          <w:spacing w:val="-1"/>
          <w:sz w:val="24"/>
        </w:rPr>
        <w:t> </w:t>
      </w:r>
      <w:r>
        <w:rPr>
          <w:sz w:val="24"/>
        </w:rPr>
        <w:t>kontrol </w:t>
      </w:r>
      <w:r>
        <w:rPr>
          <w:spacing w:val="-2"/>
          <w:sz w:val="24"/>
        </w:rPr>
        <w:t>etmek,</w:t>
      </w:r>
    </w:p>
    <w:p>
      <w:pPr>
        <w:pStyle w:val="ListParagraph"/>
        <w:numPr>
          <w:ilvl w:val="0"/>
          <w:numId w:val="10"/>
        </w:numPr>
        <w:tabs>
          <w:tab w:pos="1135" w:val="left" w:leader="none"/>
        </w:tabs>
        <w:spacing w:line="240" w:lineRule="auto" w:before="0" w:after="0"/>
        <w:ind w:left="1135" w:right="0" w:hanging="284"/>
        <w:jc w:val="left"/>
        <w:rPr>
          <w:sz w:val="24"/>
        </w:rPr>
      </w:pPr>
      <w:r>
        <w:rPr>
          <w:sz w:val="24"/>
        </w:rPr>
        <w:t>Bütçe,</w:t>
      </w:r>
      <w:r>
        <w:rPr>
          <w:spacing w:val="-4"/>
          <w:sz w:val="24"/>
        </w:rPr>
        <w:t> </w:t>
      </w:r>
      <w:r>
        <w:rPr>
          <w:sz w:val="24"/>
        </w:rPr>
        <w:t>bilanço</w:t>
      </w:r>
      <w:r>
        <w:rPr>
          <w:spacing w:val="-2"/>
          <w:sz w:val="24"/>
        </w:rPr>
        <w:t> </w:t>
      </w:r>
      <w:r>
        <w:rPr>
          <w:sz w:val="24"/>
        </w:rPr>
        <w:t>ve gelir-gider</w:t>
      </w:r>
      <w:r>
        <w:rPr>
          <w:spacing w:val="-4"/>
          <w:sz w:val="24"/>
        </w:rPr>
        <w:t> </w:t>
      </w:r>
      <w:r>
        <w:rPr>
          <w:sz w:val="24"/>
        </w:rPr>
        <w:t>cetvelini</w:t>
      </w:r>
      <w:r>
        <w:rPr>
          <w:spacing w:val="-1"/>
          <w:sz w:val="24"/>
        </w:rPr>
        <w:t> </w:t>
      </w:r>
      <w:r>
        <w:rPr>
          <w:spacing w:val="-2"/>
          <w:sz w:val="24"/>
        </w:rPr>
        <w:t>denetlemek,</w:t>
      </w:r>
    </w:p>
    <w:p>
      <w:pPr>
        <w:pStyle w:val="ListParagraph"/>
        <w:numPr>
          <w:ilvl w:val="0"/>
          <w:numId w:val="10"/>
        </w:numPr>
        <w:tabs>
          <w:tab w:pos="1135" w:val="left" w:leader="none"/>
        </w:tabs>
        <w:spacing w:line="240" w:lineRule="auto" w:before="0" w:after="0"/>
        <w:ind w:left="1135" w:right="0" w:hanging="284"/>
        <w:jc w:val="left"/>
        <w:rPr>
          <w:sz w:val="24"/>
        </w:rPr>
      </w:pPr>
      <w:r>
        <w:rPr>
          <w:sz w:val="24"/>
        </w:rPr>
        <w:t>Yönetim</w:t>
      </w:r>
      <w:r>
        <w:rPr>
          <w:spacing w:val="10"/>
          <w:sz w:val="24"/>
        </w:rPr>
        <w:t> </w:t>
      </w:r>
      <w:r>
        <w:rPr>
          <w:sz w:val="24"/>
        </w:rPr>
        <w:t>kurulunun</w:t>
      </w:r>
      <w:r>
        <w:rPr>
          <w:spacing w:val="12"/>
          <w:sz w:val="24"/>
        </w:rPr>
        <w:t> </w:t>
      </w:r>
      <w:r>
        <w:rPr>
          <w:sz w:val="24"/>
        </w:rPr>
        <w:t>ihmali</w:t>
      </w:r>
      <w:r>
        <w:rPr>
          <w:spacing w:val="12"/>
          <w:sz w:val="24"/>
        </w:rPr>
        <w:t> </w:t>
      </w:r>
      <w:r>
        <w:rPr>
          <w:sz w:val="24"/>
        </w:rPr>
        <w:t>halinde</w:t>
      </w:r>
      <w:r>
        <w:rPr>
          <w:spacing w:val="12"/>
          <w:sz w:val="24"/>
        </w:rPr>
        <w:t> </w:t>
      </w:r>
      <w:r>
        <w:rPr>
          <w:sz w:val="24"/>
        </w:rPr>
        <w:t>genel</w:t>
      </w:r>
      <w:r>
        <w:rPr>
          <w:spacing w:val="13"/>
          <w:sz w:val="24"/>
        </w:rPr>
        <w:t> </w:t>
      </w:r>
      <w:r>
        <w:rPr>
          <w:sz w:val="24"/>
        </w:rPr>
        <w:t>kurulu</w:t>
      </w:r>
      <w:r>
        <w:rPr>
          <w:spacing w:val="11"/>
          <w:sz w:val="24"/>
        </w:rPr>
        <w:t> </w:t>
      </w:r>
      <w:r>
        <w:rPr>
          <w:sz w:val="24"/>
        </w:rPr>
        <w:t>olağan</w:t>
      </w:r>
      <w:r>
        <w:rPr>
          <w:spacing w:val="13"/>
          <w:sz w:val="24"/>
        </w:rPr>
        <w:t> </w:t>
      </w:r>
      <w:r>
        <w:rPr>
          <w:sz w:val="24"/>
        </w:rPr>
        <w:t>veya</w:t>
      </w:r>
      <w:r>
        <w:rPr>
          <w:spacing w:val="11"/>
          <w:sz w:val="24"/>
        </w:rPr>
        <w:t> </w:t>
      </w:r>
      <w:r>
        <w:rPr>
          <w:sz w:val="24"/>
        </w:rPr>
        <w:t>olağanüstü</w:t>
      </w:r>
      <w:r>
        <w:rPr>
          <w:spacing w:val="13"/>
          <w:sz w:val="24"/>
        </w:rPr>
        <w:t> </w:t>
      </w:r>
      <w:r>
        <w:rPr>
          <w:sz w:val="24"/>
        </w:rPr>
        <w:t>toplantıya</w:t>
      </w:r>
      <w:r>
        <w:rPr>
          <w:spacing w:val="12"/>
          <w:sz w:val="24"/>
        </w:rPr>
        <w:t> </w:t>
      </w:r>
      <w:r>
        <w:rPr>
          <w:spacing w:val="-2"/>
          <w:sz w:val="24"/>
        </w:rPr>
        <w:t>davet</w:t>
      </w:r>
    </w:p>
    <w:p>
      <w:pPr>
        <w:pStyle w:val="BodyText"/>
        <w:jc w:val="left"/>
      </w:pPr>
      <w:r>
        <w:rPr>
          <w:spacing w:val="-2"/>
        </w:rPr>
        <w:t>etmek,</w:t>
      </w:r>
    </w:p>
    <w:p>
      <w:pPr>
        <w:pStyle w:val="ListParagraph"/>
        <w:numPr>
          <w:ilvl w:val="0"/>
          <w:numId w:val="10"/>
        </w:numPr>
        <w:tabs>
          <w:tab w:pos="1135" w:val="left" w:leader="none"/>
        </w:tabs>
        <w:spacing w:line="240" w:lineRule="auto" w:before="0" w:after="0"/>
        <w:ind w:left="1135" w:right="0" w:hanging="284"/>
        <w:jc w:val="left"/>
        <w:rPr>
          <w:sz w:val="24"/>
        </w:rPr>
      </w:pPr>
      <w:r>
        <w:rPr>
          <w:sz w:val="24"/>
        </w:rPr>
        <w:t>Yönetim kurulu üyelerinin kanun</w:t>
      </w:r>
      <w:r>
        <w:rPr>
          <w:spacing w:val="1"/>
          <w:sz w:val="24"/>
        </w:rPr>
        <w:t> </w:t>
      </w:r>
      <w:r>
        <w:rPr>
          <w:sz w:val="24"/>
        </w:rPr>
        <w:t>ve</w:t>
      </w:r>
      <w:r>
        <w:rPr>
          <w:spacing w:val="-1"/>
          <w:sz w:val="24"/>
        </w:rPr>
        <w:t> </w:t>
      </w:r>
      <w:r>
        <w:rPr>
          <w:sz w:val="24"/>
        </w:rPr>
        <w:t>anasözleşme hükümleri</w:t>
      </w:r>
      <w:r>
        <w:rPr>
          <w:spacing w:val="-1"/>
          <w:sz w:val="24"/>
        </w:rPr>
        <w:t> </w:t>
      </w:r>
      <w:r>
        <w:rPr>
          <w:sz w:val="24"/>
        </w:rPr>
        <w:t>ile iyi niyet</w:t>
      </w:r>
      <w:r>
        <w:rPr>
          <w:spacing w:val="1"/>
          <w:sz w:val="24"/>
        </w:rPr>
        <w:t> </w:t>
      </w:r>
      <w:r>
        <w:rPr>
          <w:sz w:val="24"/>
        </w:rPr>
        <w:t>esaslarına </w:t>
      </w:r>
      <w:r>
        <w:rPr>
          <w:spacing w:val="-2"/>
          <w:sz w:val="24"/>
        </w:rPr>
        <w:t>uygun</w:t>
      </w:r>
    </w:p>
    <w:p>
      <w:pPr>
        <w:pStyle w:val="BodyText"/>
      </w:pPr>
      <w:r>
        <w:rPr/>
        <w:t>davranmalarına</w:t>
      </w:r>
      <w:r>
        <w:rPr>
          <w:spacing w:val="-4"/>
        </w:rPr>
        <w:t> </w:t>
      </w:r>
      <w:r>
        <w:rPr/>
        <w:t>nezaret</w:t>
      </w:r>
      <w:r>
        <w:rPr>
          <w:spacing w:val="-1"/>
        </w:rPr>
        <w:t> </w:t>
      </w:r>
      <w:r>
        <w:rPr>
          <w:spacing w:val="-2"/>
        </w:rPr>
        <w:t>etmek,</w:t>
      </w:r>
    </w:p>
    <w:p>
      <w:pPr>
        <w:pStyle w:val="ListParagraph"/>
        <w:numPr>
          <w:ilvl w:val="0"/>
          <w:numId w:val="10"/>
        </w:numPr>
        <w:tabs>
          <w:tab w:pos="1134" w:val="left" w:leader="none"/>
        </w:tabs>
        <w:spacing w:line="240" w:lineRule="auto" w:before="0" w:after="0"/>
        <w:ind w:left="143" w:right="283" w:firstLine="707"/>
        <w:jc w:val="both"/>
        <w:rPr>
          <w:sz w:val="24"/>
        </w:rPr>
      </w:pPr>
      <w:r>
        <w:rPr>
          <w:sz w:val="24"/>
        </w:rPr>
        <w:t>Yönetim kurulu üyelerinin gerekli şartları taşıyıp taşımadıklarını araştırmak, toplantı nisabının kaybedilmesi halinde boşalan bu üyeliklere geciktirilmeksizin yeteri kadar yedek üye </w:t>
      </w:r>
      <w:r>
        <w:rPr>
          <w:spacing w:val="-2"/>
          <w:sz w:val="24"/>
        </w:rPr>
        <w:t>çağırmak,</w:t>
      </w:r>
    </w:p>
    <w:p>
      <w:pPr>
        <w:pStyle w:val="ListParagraph"/>
        <w:numPr>
          <w:ilvl w:val="0"/>
          <w:numId w:val="10"/>
        </w:numPr>
        <w:tabs>
          <w:tab w:pos="1134" w:val="left" w:leader="none"/>
        </w:tabs>
        <w:spacing w:line="240" w:lineRule="auto" w:before="0" w:after="0"/>
        <w:ind w:left="143" w:right="285" w:firstLine="707"/>
        <w:jc w:val="both"/>
        <w:rPr>
          <w:sz w:val="24"/>
        </w:rPr>
      </w:pPr>
      <w:r>
        <w:rPr>
          <w:sz w:val="24"/>
        </w:rPr>
        <w:t>Kooperatif ortaklarının, yönetim kurulu üyeleri ve kooperatif personeli hakkındaki şikâyetlerini incelemek ve inceleme sonucu yıllık raporunda açıklamak,</w:t>
      </w:r>
    </w:p>
    <w:p>
      <w:pPr>
        <w:pStyle w:val="ListParagraph"/>
        <w:numPr>
          <w:ilvl w:val="0"/>
          <w:numId w:val="10"/>
        </w:numPr>
        <w:tabs>
          <w:tab w:pos="1134" w:val="left" w:leader="none"/>
        </w:tabs>
        <w:spacing w:line="240" w:lineRule="auto" w:before="0" w:after="0"/>
        <w:ind w:left="143" w:right="286" w:firstLine="707"/>
        <w:jc w:val="both"/>
        <w:rPr>
          <w:sz w:val="24"/>
        </w:rPr>
      </w:pPr>
      <w:r>
        <w:rPr>
          <w:sz w:val="24"/>
        </w:rPr>
        <w:t>Uygun gördükleri teklifleri yönetim kurulu ve genel kurul toplantıları gündemine </w:t>
      </w:r>
      <w:r>
        <w:rPr>
          <w:spacing w:val="-2"/>
          <w:sz w:val="24"/>
        </w:rPr>
        <w:t>koydurmak.</w:t>
      </w:r>
    </w:p>
    <w:p>
      <w:pPr>
        <w:pStyle w:val="BodyText"/>
        <w:spacing w:before="120"/>
        <w:ind w:right="283" w:firstLine="719"/>
      </w:pPr>
      <w:r>
        <w:rPr/>
        <w:t>Denetim kurulu üyeleri, görevleri çerçevesinde işlerin yürütülmesinde gördükleri noksanlıkları, kanun ve anasözleşmeye aykırı hareketleri bundan sorumlu olanların bağlı bulundukları organa ve gerekli hallerde aynı zamanda genel kurula haber vermekte yükümlüdürler.</w:t>
      </w:r>
    </w:p>
    <w:p>
      <w:pPr>
        <w:pStyle w:val="BodyText"/>
        <w:spacing w:before="120"/>
        <w:ind w:right="282" w:firstLine="719"/>
      </w:pPr>
      <w:r>
        <w:rPr/>
        <w:t>Denetim kurulu üyeleri, kooperatifi genel kurul toplantısına çağırma yetkisi hariç olmak üzere kendilerine kanun ve anasözleşme ile verilen görev ve yetkileri, gerektiğinde tek başlarına da </w:t>
      </w:r>
      <w:r>
        <w:rPr>
          <w:spacing w:val="-2"/>
        </w:rPr>
        <w:t>kullanabilirler.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right="284" w:firstLine="719"/>
      </w:pPr>
      <w:r>
        <w:rPr/>
        <w:t>Denetim kurulu üyeleri, yönetim kurulu ve genel kurul toplantılarına katılırlar. Ancak, yönetim kurulu toplantılarında oy kullanamazlar.</w:t>
      </w:r>
    </w:p>
    <w:p>
      <w:pPr>
        <w:pStyle w:val="Heading2"/>
        <w:ind w:left="868"/>
      </w:pPr>
      <w:r>
        <w:rPr/>
        <w:t>Denetçi</w:t>
      </w:r>
      <w:r>
        <w:rPr>
          <w:spacing w:val="-4"/>
        </w:rPr>
        <w:t> </w:t>
      </w:r>
      <w:r>
        <w:rPr/>
        <w:t>Raporunun</w:t>
      </w:r>
      <w:r>
        <w:rPr>
          <w:spacing w:val="-4"/>
        </w:rPr>
        <w:t> </w:t>
      </w:r>
      <w:r>
        <w:rPr>
          <w:spacing w:val="-2"/>
        </w:rPr>
        <w:t>Değiştirilmesi:</w:t>
      </w:r>
    </w:p>
    <w:p>
      <w:pPr>
        <w:pStyle w:val="BodyText"/>
        <w:ind w:left="151" w:right="282" w:firstLine="719"/>
      </w:pPr>
      <w:r>
        <w:rPr>
          <w:b/>
        </w:rPr>
        <w:t>Madde 58- </w:t>
      </w:r>
      <w:r>
        <w:rPr/>
        <w:t>Kooperatifin finansal tabloları ile yönetim kurulunun yıllık faaliyet raporu, denetim raporunun sunulmasından sonra değiştirilmişse ve değişiklik denetim raporlarını etkileyebilecek nitelikteyse, finansal tablolar ile yönetim kurulunun yıllık faaliyet raporu yeniden denetlenir. Yeniden denetleme ve bunun sonucu, raporda özel olarak açıklanır. Denetçi görüşünde de yeniden denetimi yansıtan uygun eklere yer verilir.</w:t>
      </w:r>
    </w:p>
    <w:p>
      <w:pPr>
        <w:pStyle w:val="Heading2"/>
        <w:spacing w:before="120"/>
        <w:jc w:val="left"/>
      </w:pPr>
      <w:r>
        <w:rPr>
          <w:spacing w:val="-2"/>
        </w:rPr>
        <w:t>Sorumluluk:</w:t>
      </w:r>
    </w:p>
    <w:p>
      <w:pPr>
        <w:pStyle w:val="BodyText"/>
        <w:ind w:right="281" w:firstLine="719"/>
      </w:pPr>
      <w:r>
        <w:rPr>
          <w:b/>
        </w:rPr>
        <w:t>Madde 59- </w:t>
      </w:r>
      <w:r>
        <w:rPr/>
        <w:t>Kooperatifin yılsonu ve konsolide finansal tablolarını, raporlarını, hesaplarını denetleyen denetçiler; kanuni görevlerinin yerine getirilmesinde kusurlu hareket ettikleri takdirde, hem kooperatife hem de ortaklar ile kooperatif alacaklılarına karşı verdikleri zarar dolayısıyla </w:t>
      </w:r>
      <w:r>
        <w:rPr>
          <w:spacing w:val="-2"/>
        </w:rPr>
        <w:t>sorumludur.</w:t>
      </w:r>
    </w:p>
    <w:p>
      <w:pPr>
        <w:pStyle w:val="BodyText"/>
        <w:spacing w:before="118"/>
        <w:ind w:right="280" w:firstLine="719"/>
      </w:pPr>
      <w:r>
        <w:rPr/>
        <w:t>Denetim kurulu üyeleri, kanun ve anasözleşme ile kendilerine yükletilen diğer görevleri hiç veya gereği gibi yapmamalarından doğan zararlardan dolayı da kusursuz olduklarını ispat</w:t>
      </w:r>
      <w:r>
        <w:rPr>
          <w:spacing w:val="80"/>
        </w:rPr>
        <w:t> </w:t>
      </w:r>
      <w:r>
        <w:rPr/>
        <w:t>etmedikçe müteselsilen sorumludurlar.</w:t>
      </w:r>
    </w:p>
    <w:p>
      <w:pPr>
        <w:pStyle w:val="BodyText"/>
        <w:spacing w:before="120"/>
        <w:ind w:right="290" w:firstLine="719"/>
      </w:pPr>
      <w:r>
        <w:rPr/>
        <w:t>Denetim kurulu üyeleri, görevleri sırasında öğrendikleri ve açıklamasında kooperatif veya ortaklar için zarar umulan hususları, kooperatif ortaklarına ve üçüncü şahıslara açıklayamazlar.</w:t>
      </w:r>
    </w:p>
    <w:p>
      <w:pPr>
        <w:pStyle w:val="Heading2"/>
      </w:pPr>
      <w:r>
        <w:rPr/>
        <w:t>Denetim</w:t>
      </w:r>
      <w:r>
        <w:rPr>
          <w:spacing w:val="-5"/>
        </w:rPr>
        <w:t> </w:t>
      </w:r>
      <w:r>
        <w:rPr/>
        <w:t>Kurulu</w:t>
      </w:r>
      <w:r>
        <w:rPr>
          <w:spacing w:val="-2"/>
        </w:rPr>
        <w:t> </w:t>
      </w:r>
      <w:r>
        <w:rPr/>
        <w:t>Üyeliğinin</w:t>
      </w:r>
      <w:r>
        <w:rPr>
          <w:spacing w:val="-2"/>
        </w:rPr>
        <w:t> Boşalması:</w:t>
      </w:r>
    </w:p>
    <w:p>
      <w:pPr>
        <w:pStyle w:val="BodyText"/>
        <w:ind w:right="287" w:firstLine="719"/>
      </w:pPr>
      <w:r>
        <w:rPr>
          <w:b/>
        </w:rPr>
        <w:t>Madde 60- </w:t>
      </w:r>
      <w:r>
        <w:rPr/>
        <w:t>Denetim kurulu üyeleri istifa etmek suretiyle her zaman görevlerinden </w:t>
      </w:r>
      <w:r>
        <w:rPr>
          <w:spacing w:val="-2"/>
        </w:rPr>
        <w:t>çekilebilirler.</w:t>
      </w:r>
    </w:p>
    <w:p>
      <w:pPr>
        <w:pStyle w:val="BodyText"/>
        <w:spacing w:before="118"/>
        <w:ind w:right="287" w:firstLine="719"/>
      </w:pPr>
      <w:r>
        <w:rPr/>
        <w:t>Kanun ve anasözleşmede belirtilen seçilme şartlarını taşımadıkları veya sonradan kaybettikleri anlaşılanların üyelikleri kendiliğinden sona erer.</w:t>
      </w:r>
    </w:p>
    <w:p>
      <w:pPr>
        <w:pStyle w:val="BodyText"/>
        <w:spacing w:before="120"/>
        <w:ind w:right="282" w:firstLine="719"/>
      </w:pPr>
      <w:r>
        <w:rPr/>
        <w:t>Üyeliğin herhangi bir nedenle boşalması halinde yerlerine en çok oy alan yedekleri geçer. Yedeklerle beraber üye sayısı genel kurulca belirlenen sayının altına düştüğü takdirde, mevcut üye veya üyeler ilk genel kurula kadar görev yapmak üzere yerine birisini seçerler. Yedeklerde dahil toptan boşalma olursa, yönetim kurulunca, denetçilerin seçilmesi amacıyla genel kurul derhal toplantıya çağırılır.</w:t>
      </w:r>
    </w:p>
    <w:p>
      <w:pPr>
        <w:pStyle w:val="Heading2"/>
      </w:pPr>
      <w:r>
        <w:rPr/>
        <w:t>Denetim</w:t>
      </w:r>
      <w:r>
        <w:rPr>
          <w:spacing w:val="-4"/>
        </w:rPr>
        <w:t> </w:t>
      </w:r>
      <w:r>
        <w:rPr/>
        <w:t>Kurulu</w:t>
      </w:r>
      <w:r>
        <w:rPr>
          <w:spacing w:val="-2"/>
        </w:rPr>
        <w:t> </w:t>
      </w:r>
      <w:r>
        <w:rPr/>
        <w:t>Üyelerinin</w:t>
      </w:r>
      <w:r>
        <w:rPr>
          <w:spacing w:val="-2"/>
        </w:rPr>
        <w:t> Ücretleri:</w:t>
      </w:r>
    </w:p>
    <w:p>
      <w:pPr>
        <w:pStyle w:val="BodyText"/>
        <w:ind w:right="281" w:firstLine="719"/>
      </w:pPr>
      <w:r>
        <w:rPr>
          <w:b/>
        </w:rPr>
        <w:t>Madde 61- </w:t>
      </w:r>
      <w:r>
        <w:rPr/>
        <w:t>Denetim kurulu üyelerine verilecek ücretin miktarı ile ödeme şekli, genel kurul tarafından tespit olunur.</w:t>
      </w:r>
    </w:p>
    <w:p>
      <w:pPr>
        <w:pStyle w:val="BodyText"/>
        <w:spacing w:before="2"/>
        <w:ind w:left="0"/>
        <w:jc w:val="left"/>
      </w:pPr>
    </w:p>
    <w:p>
      <w:pPr>
        <w:spacing w:before="0"/>
        <w:ind w:left="14" w:right="149" w:firstLine="0"/>
        <w:jc w:val="center"/>
        <w:rPr>
          <w:b/>
          <w:sz w:val="24"/>
        </w:rPr>
      </w:pPr>
      <w:r>
        <w:rPr>
          <w:b/>
          <w:sz w:val="24"/>
        </w:rPr>
        <w:t>BEŞİNCİ</w:t>
      </w:r>
      <w:r>
        <w:rPr>
          <w:b/>
          <w:spacing w:val="-4"/>
          <w:sz w:val="24"/>
        </w:rPr>
        <w:t> </w:t>
      </w:r>
      <w:r>
        <w:rPr>
          <w:b/>
          <w:spacing w:val="-2"/>
          <w:sz w:val="24"/>
        </w:rPr>
        <w:t>BÖLÜM</w:t>
      </w:r>
    </w:p>
    <w:p>
      <w:pPr>
        <w:spacing w:before="0"/>
        <w:ind w:left="7" w:right="149" w:firstLine="0"/>
        <w:jc w:val="center"/>
        <w:rPr>
          <w:b/>
          <w:sz w:val="24"/>
        </w:rPr>
      </w:pPr>
      <w:r>
        <w:rPr>
          <w:b/>
          <w:sz w:val="24"/>
        </w:rPr>
        <w:t>KOOPERATİFİN</w:t>
      </w:r>
      <w:r>
        <w:rPr>
          <w:b/>
          <w:spacing w:val="-5"/>
          <w:sz w:val="24"/>
        </w:rPr>
        <w:t> </w:t>
      </w:r>
      <w:r>
        <w:rPr>
          <w:b/>
          <w:sz w:val="24"/>
        </w:rPr>
        <w:t>HESAPLARI</w:t>
      </w:r>
      <w:r>
        <w:rPr>
          <w:b/>
          <w:spacing w:val="-2"/>
          <w:sz w:val="24"/>
        </w:rPr>
        <w:t> </w:t>
      </w:r>
      <w:r>
        <w:rPr>
          <w:b/>
          <w:sz w:val="24"/>
        </w:rPr>
        <w:t>VE</w:t>
      </w:r>
      <w:r>
        <w:rPr>
          <w:b/>
          <w:spacing w:val="-3"/>
          <w:sz w:val="24"/>
        </w:rPr>
        <w:t> </w:t>
      </w:r>
      <w:r>
        <w:rPr>
          <w:b/>
          <w:spacing w:val="-2"/>
          <w:sz w:val="24"/>
        </w:rPr>
        <w:t>DEFTERLERİ</w:t>
      </w:r>
    </w:p>
    <w:p>
      <w:pPr>
        <w:pStyle w:val="BodyText"/>
        <w:ind w:left="0"/>
        <w:jc w:val="left"/>
        <w:rPr>
          <w:b/>
        </w:rPr>
      </w:pPr>
    </w:p>
    <w:p>
      <w:pPr>
        <w:spacing w:before="0"/>
        <w:ind w:left="863" w:right="0" w:firstLine="0"/>
        <w:jc w:val="left"/>
        <w:rPr>
          <w:b/>
          <w:sz w:val="24"/>
        </w:rPr>
      </w:pPr>
      <w:r>
        <w:rPr>
          <w:b/>
          <w:spacing w:val="-2"/>
          <w:sz w:val="24"/>
        </w:rPr>
        <w:t>HESAPLAR:</w:t>
      </w:r>
    </w:p>
    <w:p>
      <w:pPr>
        <w:pStyle w:val="Heading2"/>
        <w:spacing w:before="121"/>
      </w:pPr>
      <w:r>
        <w:rPr/>
        <w:t>Hesap</w:t>
      </w:r>
      <w:r>
        <w:rPr>
          <w:spacing w:val="-3"/>
        </w:rPr>
        <w:t> </w:t>
      </w:r>
      <w:r>
        <w:rPr/>
        <w:t>Dönemi,</w:t>
      </w:r>
      <w:r>
        <w:rPr>
          <w:spacing w:val="-2"/>
        </w:rPr>
        <w:t> </w:t>
      </w:r>
      <w:r>
        <w:rPr/>
        <w:t>Bilanço</w:t>
      </w:r>
      <w:r>
        <w:rPr>
          <w:spacing w:val="-2"/>
        </w:rPr>
        <w:t> </w:t>
      </w:r>
      <w:r>
        <w:rPr/>
        <w:t>ve</w:t>
      </w:r>
      <w:r>
        <w:rPr>
          <w:spacing w:val="-3"/>
        </w:rPr>
        <w:t> </w:t>
      </w:r>
      <w:r>
        <w:rPr/>
        <w:t>Netice</w:t>
      </w:r>
      <w:r>
        <w:rPr>
          <w:spacing w:val="-3"/>
        </w:rPr>
        <w:t> </w:t>
      </w:r>
      <w:r>
        <w:rPr>
          <w:spacing w:val="-2"/>
        </w:rPr>
        <w:t>Hesapları:</w:t>
      </w:r>
    </w:p>
    <w:p>
      <w:pPr>
        <w:pStyle w:val="BodyText"/>
        <w:ind w:right="287" w:firstLine="719"/>
      </w:pPr>
      <w:r>
        <w:rPr>
          <w:b/>
        </w:rPr>
        <w:t>Madde 62- </w:t>
      </w:r>
      <w:r>
        <w:rPr/>
        <w:t>Kooperatifin hesap dönemi takvim yılıdır. İlk faaliyete geçildiği yıldaki hesap dönemi kooperatifin kurulduğu tarihten başlar ve aynı yılın 31 Aralık tarihinde sona erer.</w:t>
      </w:r>
    </w:p>
    <w:p>
      <w:pPr>
        <w:pStyle w:val="BodyText"/>
        <w:spacing w:before="118"/>
        <w:ind w:right="280" w:firstLine="719"/>
      </w:pPr>
      <w:r>
        <w:rPr/>
        <w:t>Yönetim kurulu her yıl 31 Aralık tarihi itibariyle envanter yapar, bilançoyu ve gelir-gider hesaplarını hazırlayıp genel kurul toplantısından en az bir ay önce denetim kurulu üyelerine verir. Denetim kurulu üyeleri bunları en çok 10 gün içinde inceleyerek müştereken düzenleyecekleri raporla birlikte yönetim kuruluna iade ederler. Bilanço ve netice hesapları genel kurul</w:t>
      </w:r>
      <w:r>
        <w:rPr>
          <w:spacing w:val="40"/>
        </w:rPr>
        <w:t> </w:t>
      </w:r>
      <w:r>
        <w:rPr/>
        <w:t>toplantısından</w:t>
      </w:r>
      <w:r>
        <w:rPr>
          <w:spacing w:val="77"/>
        </w:rPr>
        <w:t> </w:t>
      </w:r>
      <w:r>
        <w:rPr/>
        <w:t>en</w:t>
      </w:r>
      <w:r>
        <w:rPr>
          <w:spacing w:val="50"/>
          <w:w w:val="150"/>
        </w:rPr>
        <w:t> </w:t>
      </w:r>
      <w:r>
        <w:rPr/>
        <w:t>az</w:t>
      </w:r>
      <w:r>
        <w:rPr>
          <w:spacing w:val="51"/>
          <w:w w:val="150"/>
        </w:rPr>
        <w:t> </w:t>
      </w:r>
      <w:r>
        <w:rPr/>
        <w:t>15</w:t>
      </w:r>
      <w:r>
        <w:rPr>
          <w:spacing w:val="79"/>
        </w:rPr>
        <w:t> </w:t>
      </w:r>
      <w:r>
        <w:rPr/>
        <w:t>gün</w:t>
      </w:r>
      <w:r>
        <w:rPr>
          <w:spacing w:val="50"/>
          <w:w w:val="150"/>
        </w:rPr>
        <w:t> </w:t>
      </w:r>
      <w:r>
        <w:rPr/>
        <w:t>önce</w:t>
      </w:r>
      <w:r>
        <w:rPr>
          <w:spacing w:val="79"/>
        </w:rPr>
        <w:t> </w:t>
      </w:r>
      <w:r>
        <w:rPr/>
        <w:t>kooperatif</w:t>
      </w:r>
      <w:r>
        <w:rPr>
          <w:spacing w:val="51"/>
          <w:w w:val="150"/>
        </w:rPr>
        <w:t> </w:t>
      </w:r>
      <w:r>
        <w:rPr/>
        <w:t>merkezinde</w:t>
      </w:r>
      <w:r>
        <w:rPr>
          <w:spacing w:val="78"/>
        </w:rPr>
        <w:t> </w:t>
      </w:r>
      <w:r>
        <w:rPr/>
        <w:t>ortakların</w:t>
      </w:r>
      <w:r>
        <w:rPr>
          <w:spacing w:val="52"/>
          <w:w w:val="150"/>
        </w:rPr>
        <w:t> </w:t>
      </w:r>
      <w:r>
        <w:rPr/>
        <w:t>incelemesine</w:t>
      </w:r>
      <w:r>
        <w:rPr>
          <w:spacing w:val="50"/>
          <w:w w:val="150"/>
        </w:rPr>
        <w:t> </w:t>
      </w:r>
      <w:r>
        <w:rPr/>
        <w:t>sunulur</w:t>
      </w:r>
      <w:r>
        <w:rPr>
          <w:spacing w:val="79"/>
        </w:rPr>
        <w:t> </w:t>
      </w:r>
      <w:r>
        <w:rPr>
          <w:spacing w:val="-5"/>
        </w:rPr>
        <w:t>ve</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pPr>
      <w:r>
        <w:rPr/>
        <w:t>isteyenlere</w:t>
      </w:r>
      <w:r>
        <w:rPr>
          <w:spacing w:val="-4"/>
        </w:rPr>
        <w:t> </w:t>
      </w:r>
      <w:r>
        <w:rPr/>
        <w:t>birer</w:t>
      </w:r>
      <w:r>
        <w:rPr>
          <w:spacing w:val="-2"/>
        </w:rPr>
        <w:t> </w:t>
      </w:r>
      <w:r>
        <w:rPr/>
        <w:t>sureti</w:t>
      </w:r>
      <w:r>
        <w:rPr>
          <w:spacing w:val="-1"/>
        </w:rPr>
        <w:t> </w:t>
      </w:r>
      <w:r>
        <w:rPr>
          <w:spacing w:val="-2"/>
        </w:rPr>
        <w:t>verilir.</w:t>
      </w:r>
    </w:p>
    <w:p>
      <w:pPr>
        <w:pStyle w:val="Heading2"/>
      </w:pPr>
      <w:r>
        <w:rPr/>
        <w:t>Muhasebe</w:t>
      </w:r>
      <w:r>
        <w:rPr>
          <w:spacing w:val="-2"/>
        </w:rPr>
        <w:t> Usulü:</w:t>
      </w:r>
    </w:p>
    <w:p>
      <w:pPr>
        <w:pStyle w:val="BodyText"/>
        <w:ind w:right="286" w:firstLine="719"/>
      </w:pPr>
      <w:r>
        <w:rPr>
          <w:b/>
        </w:rPr>
        <w:t>Madde 63- </w:t>
      </w:r>
      <w:r>
        <w:rPr/>
        <w:t>Kooperatifin hesapları, genel kabul görmüş muhasebe prensip ve usullerine uygun olarak tutulur ve mali durum tabloları buna uygun şekilde hazırlanır.</w:t>
      </w:r>
    </w:p>
    <w:p>
      <w:pPr>
        <w:pStyle w:val="Heading2"/>
        <w:spacing w:before="122"/>
      </w:pPr>
      <w:r>
        <w:rPr/>
        <w:t>Gelir</w:t>
      </w:r>
      <w:r>
        <w:rPr>
          <w:spacing w:val="-2"/>
        </w:rPr>
        <w:t> </w:t>
      </w:r>
      <w:r>
        <w:rPr/>
        <w:t>Gider</w:t>
      </w:r>
      <w:r>
        <w:rPr>
          <w:spacing w:val="-1"/>
        </w:rPr>
        <w:t> </w:t>
      </w:r>
      <w:r>
        <w:rPr/>
        <w:t>Farkı</w:t>
      </w:r>
      <w:r>
        <w:rPr>
          <w:spacing w:val="-2"/>
        </w:rPr>
        <w:t> </w:t>
      </w:r>
      <w:r>
        <w:rPr/>
        <w:t>ve</w:t>
      </w:r>
      <w:r>
        <w:rPr>
          <w:spacing w:val="-1"/>
        </w:rPr>
        <w:t> </w:t>
      </w:r>
      <w:r>
        <w:rPr>
          <w:spacing w:val="-2"/>
        </w:rPr>
        <w:t>Dağıtımı:</w:t>
      </w:r>
    </w:p>
    <w:p>
      <w:pPr>
        <w:pStyle w:val="BodyText"/>
        <w:spacing w:line="274" w:lineRule="exact"/>
        <w:ind w:left="863"/>
      </w:pPr>
      <w:r>
        <w:rPr>
          <w:b/>
        </w:rPr>
        <w:t>Madde</w:t>
      </w:r>
      <w:r>
        <w:rPr>
          <w:b/>
          <w:spacing w:val="-3"/>
        </w:rPr>
        <w:t> </w:t>
      </w:r>
      <w:r>
        <w:rPr>
          <w:b/>
        </w:rPr>
        <w:t>64-</w:t>
      </w:r>
      <w:r>
        <w:rPr>
          <w:b/>
          <w:spacing w:val="-2"/>
        </w:rPr>
        <w:t> </w:t>
      </w:r>
      <w:r>
        <w:rPr/>
        <w:t>Gelir-gider</w:t>
      </w:r>
      <w:r>
        <w:rPr>
          <w:spacing w:val="-2"/>
        </w:rPr>
        <w:t> </w:t>
      </w:r>
      <w:r>
        <w:rPr/>
        <w:t>farkı</w:t>
      </w:r>
      <w:r>
        <w:rPr>
          <w:spacing w:val="-1"/>
        </w:rPr>
        <w:t> </w:t>
      </w:r>
      <w:r>
        <w:rPr/>
        <w:t>genel</w:t>
      </w:r>
      <w:r>
        <w:rPr>
          <w:spacing w:val="-2"/>
        </w:rPr>
        <w:t> </w:t>
      </w:r>
      <w:r>
        <w:rPr/>
        <w:t>kurulca</w:t>
      </w:r>
      <w:r>
        <w:rPr>
          <w:spacing w:val="-2"/>
        </w:rPr>
        <w:t> </w:t>
      </w:r>
      <w:r>
        <w:rPr/>
        <w:t>onaylanan yıllık</w:t>
      </w:r>
      <w:r>
        <w:rPr>
          <w:spacing w:val="-1"/>
        </w:rPr>
        <w:t> </w:t>
      </w:r>
      <w:r>
        <w:rPr/>
        <w:t>bilançoya</w:t>
      </w:r>
      <w:r>
        <w:rPr>
          <w:spacing w:val="-1"/>
        </w:rPr>
        <w:t> </w:t>
      </w:r>
      <w:r>
        <w:rPr/>
        <w:t>göre</w:t>
      </w:r>
      <w:r>
        <w:rPr>
          <w:spacing w:val="-1"/>
        </w:rPr>
        <w:t> </w:t>
      </w:r>
      <w:r>
        <w:rPr/>
        <w:t>tespit</w:t>
      </w:r>
      <w:r>
        <w:rPr>
          <w:spacing w:val="-1"/>
        </w:rPr>
        <w:t> </w:t>
      </w:r>
      <w:r>
        <w:rPr>
          <w:spacing w:val="-2"/>
        </w:rPr>
        <w:t>edilir.</w:t>
      </w:r>
    </w:p>
    <w:p>
      <w:pPr>
        <w:pStyle w:val="BodyText"/>
        <w:spacing w:before="120"/>
        <w:ind w:right="283" w:firstLine="719"/>
      </w:pPr>
      <w:r>
        <w:rPr/>
        <w:t>Müspet gelir- gider farkının %15'i yedek akçe olarak ayrıldıktan sonra, genel kurul, geri kalan miktarın, ortaklarla muamelelerden doğan kısmının ilgili ortaklara muameleleri oranında risturn olarak; ortak dışı işlemlerden doğan kısmının ise ortakların sermaye payları ile orantılı</w:t>
      </w:r>
      <w:r>
        <w:rPr>
          <w:spacing w:val="40"/>
        </w:rPr>
        <w:t> </w:t>
      </w:r>
      <w:r>
        <w:rPr/>
        <w:t>olarak dağıtılmasına karar verebileceği gibi yedek akçe, özel fon, ortaklar ve personel için yardım fonu arasında da bölüştürülebilir.</w:t>
      </w:r>
    </w:p>
    <w:p>
      <w:pPr>
        <w:pStyle w:val="BodyText"/>
        <w:spacing w:before="118"/>
        <w:ind w:right="286" w:firstLine="719"/>
      </w:pPr>
      <w:r>
        <w:rPr/>
        <w:t>Gelir-gider farkı menfi olduğu takdirde ortaya çıkan açık yedek akçelerden, bunların yetmemesi halinde 64’üncü maddeye göre oluşturulan özel fon ile veya ortak sermaye paylarından </w:t>
      </w:r>
      <w:r>
        <w:rPr>
          <w:spacing w:val="-2"/>
        </w:rPr>
        <w:t>karşılanır.</w:t>
      </w:r>
    </w:p>
    <w:p>
      <w:pPr>
        <w:pStyle w:val="BodyText"/>
        <w:spacing w:line="343" w:lineRule="auto" w:before="120"/>
        <w:ind w:left="863" w:right="1801"/>
      </w:pPr>
      <w:r>
        <w:rPr/>
        <w:t>Menfi</w:t>
      </w:r>
      <w:r>
        <w:rPr>
          <w:spacing w:val="-2"/>
        </w:rPr>
        <w:t> </w:t>
      </w:r>
      <w:r>
        <w:rPr/>
        <w:t>neticeler</w:t>
      </w:r>
      <w:r>
        <w:rPr>
          <w:spacing w:val="-2"/>
        </w:rPr>
        <w:t> </w:t>
      </w:r>
      <w:r>
        <w:rPr/>
        <w:t>ortadan</w:t>
      </w:r>
      <w:r>
        <w:rPr>
          <w:spacing w:val="-2"/>
        </w:rPr>
        <w:t> </w:t>
      </w:r>
      <w:r>
        <w:rPr/>
        <w:t>kaldırılmadıkça</w:t>
      </w:r>
      <w:r>
        <w:rPr>
          <w:spacing w:val="-1"/>
        </w:rPr>
        <w:t> </w:t>
      </w:r>
      <w:r>
        <w:rPr/>
        <w:t>gelir-gider</w:t>
      </w:r>
      <w:r>
        <w:rPr>
          <w:spacing w:val="-2"/>
        </w:rPr>
        <w:t> </w:t>
      </w:r>
      <w:r>
        <w:rPr/>
        <w:t>farkı</w:t>
      </w:r>
      <w:r>
        <w:rPr>
          <w:spacing w:val="-2"/>
        </w:rPr>
        <w:t> </w:t>
      </w:r>
      <w:r>
        <w:rPr/>
        <w:t>dağıtımı yapılamaz. Yedek</w:t>
      </w:r>
      <w:r>
        <w:rPr>
          <w:spacing w:val="-6"/>
        </w:rPr>
        <w:t> </w:t>
      </w:r>
      <w:r>
        <w:rPr/>
        <w:t>akçeler</w:t>
      </w:r>
      <w:r>
        <w:rPr>
          <w:spacing w:val="-6"/>
        </w:rPr>
        <w:t> </w:t>
      </w:r>
      <w:r>
        <w:rPr/>
        <w:t>ortaklara</w:t>
      </w:r>
      <w:r>
        <w:rPr>
          <w:spacing w:val="-6"/>
        </w:rPr>
        <w:t> </w:t>
      </w:r>
      <w:r>
        <w:rPr/>
        <w:t>dağıtılamaz.</w:t>
      </w:r>
      <w:r>
        <w:rPr>
          <w:spacing w:val="-6"/>
        </w:rPr>
        <w:t> </w:t>
      </w:r>
      <w:r>
        <w:rPr/>
        <w:t>Sermaye</w:t>
      </w:r>
      <w:r>
        <w:rPr>
          <w:spacing w:val="-7"/>
        </w:rPr>
        <w:t> </w:t>
      </w:r>
      <w:r>
        <w:rPr/>
        <w:t>üzerinden</w:t>
      </w:r>
      <w:r>
        <w:rPr>
          <w:spacing w:val="-6"/>
        </w:rPr>
        <w:t> </w:t>
      </w:r>
      <w:r>
        <w:rPr/>
        <w:t>kazanç</w:t>
      </w:r>
      <w:r>
        <w:rPr>
          <w:spacing w:val="-7"/>
        </w:rPr>
        <w:t> </w:t>
      </w:r>
      <w:r>
        <w:rPr/>
        <w:t>dağıtılamaz. Yönetim ve denetim kurulu üyelerine kazanç üzerinden pay verilemez.</w:t>
      </w:r>
    </w:p>
    <w:p>
      <w:pPr>
        <w:pStyle w:val="Heading2"/>
        <w:spacing w:before="9"/>
      </w:pPr>
      <w:r>
        <w:rPr/>
        <w:t>Özel</w:t>
      </w:r>
      <w:r>
        <w:rPr>
          <w:spacing w:val="-2"/>
        </w:rPr>
        <w:t> </w:t>
      </w:r>
      <w:r>
        <w:rPr/>
        <w:t>Fon</w:t>
      </w:r>
      <w:r>
        <w:rPr>
          <w:spacing w:val="-2"/>
        </w:rPr>
        <w:t> </w:t>
      </w:r>
      <w:r>
        <w:rPr/>
        <w:t>ile</w:t>
      </w:r>
      <w:r>
        <w:rPr>
          <w:spacing w:val="-3"/>
        </w:rPr>
        <w:t> </w:t>
      </w:r>
      <w:r>
        <w:rPr/>
        <w:t>Ortaklar</w:t>
      </w:r>
      <w:r>
        <w:rPr>
          <w:spacing w:val="-2"/>
        </w:rPr>
        <w:t> </w:t>
      </w:r>
      <w:r>
        <w:rPr/>
        <w:t>ve</w:t>
      </w:r>
      <w:r>
        <w:rPr>
          <w:spacing w:val="-3"/>
        </w:rPr>
        <w:t> </w:t>
      </w:r>
      <w:r>
        <w:rPr/>
        <w:t>Personel</w:t>
      </w:r>
      <w:r>
        <w:rPr>
          <w:spacing w:val="-2"/>
        </w:rPr>
        <w:t> </w:t>
      </w:r>
      <w:r>
        <w:rPr/>
        <w:t>İçin</w:t>
      </w:r>
      <w:r>
        <w:rPr>
          <w:spacing w:val="-2"/>
        </w:rPr>
        <w:t> </w:t>
      </w:r>
      <w:r>
        <w:rPr/>
        <w:t>Yardım</w:t>
      </w:r>
      <w:r>
        <w:rPr>
          <w:spacing w:val="-2"/>
        </w:rPr>
        <w:t> Fonu:</w:t>
      </w:r>
    </w:p>
    <w:p>
      <w:pPr>
        <w:pStyle w:val="BodyText"/>
        <w:ind w:right="279" w:firstLine="719"/>
      </w:pPr>
      <w:r>
        <w:rPr>
          <w:b/>
        </w:rPr>
        <w:t>Madde 65- </w:t>
      </w:r>
      <w:r>
        <w:rPr/>
        <w:t>Kooperatifin ortaklarla muamele ve ortak dışı işlemlerden elde etmiş olduğu olumlu fark 64’üncü maddenin 2’nci fıkrası çerçevesinde dağıtılmamasına karar verilmişse bunlar kooperatifin gelişmesine yarayacak işlerde kullanılmak üzere özel bir fon ile ortaklar ve personel için yardım fonu hesaplarında toplanır.</w:t>
      </w:r>
    </w:p>
    <w:p>
      <w:pPr>
        <w:pStyle w:val="BodyText"/>
        <w:spacing w:before="118"/>
        <w:ind w:left="863"/>
      </w:pPr>
      <w:r>
        <w:rPr/>
        <w:t>Bu</w:t>
      </w:r>
      <w:r>
        <w:rPr>
          <w:spacing w:val="-1"/>
        </w:rPr>
        <w:t> </w:t>
      </w:r>
      <w:r>
        <w:rPr/>
        <w:t>fonlarda</w:t>
      </w:r>
      <w:r>
        <w:rPr>
          <w:spacing w:val="-2"/>
        </w:rPr>
        <w:t> </w:t>
      </w:r>
      <w:r>
        <w:rPr/>
        <w:t>toplanan hasılanın</w:t>
      </w:r>
      <w:r>
        <w:rPr>
          <w:spacing w:val="-1"/>
        </w:rPr>
        <w:t> </w:t>
      </w:r>
      <w:r>
        <w:rPr/>
        <w:t>kullanımına</w:t>
      </w:r>
      <w:r>
        <w:rPr>
          <w:spacing w:val="-2"/>
        </w:rPr>
        <w:t> </w:t>
      </w:r>
      <w:r>
        <w:rPr/>
        <w:t>ilişkin</w:t>
      </w:r>
      <w:r>
        <w:rPr>
          <w:spacing w:val="-3"/>
        </w:rPr>
        <w:t> </w:t>
      </w:r>
      <w:r>
        <w:rPr/>
        <w:t>esaslar genel</w:t>
      </w:r>
      <w:r>
        <w:rPr>
          <w:spacing w:val="-1"/>
        </w:rPr>
        <w:t> </w:t>
      </w:r>
      <w:r>
        <w:rPr/>
        <w:t>kurulca</w:t>
      </w:r>
      <w:r>
        <w:rPr>
          <w:spacing w:val="-1"/>
        </w:rPr>
        <w:t> </w:t>
      </w:r>
      <w:r>
        <w:rPr>
          <w:spacing w:val="-2"/>
        </w:rPr>
        <w:t>kararlaştırılır.</w:t>
      </w:r>
    </w:p>
    <w:p>
      <w:pPr>
        <w:pStyle w:val="Heading2"/>
      </w:pPr>
      <w:r>
        <w:rPr/>
        <w:t>Yedek</w:t>
      </w:r>
      <w:r>
        <w:rPr>
          <w:spacing w:val="-6"/>
        </w:rPr>
        <w:t> </w:t>
      </w:r>
      <w:r>
        <w:rPr/>
        <w:t>Akçelerin</w:t>
      </w:r>
      <w:r>
        <w:rPr>
          <w:spacing w:val="-2"/>
        </w:rPr>
        <w:t> </w:t>
      </w:r>
      <w:r>
        <w:rPr/>
        <w:t>ve</w:t>
      </w:r>
      <w:r>
        <w:rPr>
          <w:spacing w:val="-2"/>
        </w:rPr>
        <w:t> </w:t>
      </w:r>
      <w:r>
        <w:rPr/>
        <w:t>Fonların</w:t>
      </w:r>
      <w:r>
        <w:rPr>
          <w:spacing w:val="-3"/>
        </w:rPr>
        <w:t> </w:t>
      </w:r>
      <w:r>
        <w:rPr>
          <w:spacing w:val="-2"/>
        </w:rPr>
        <w:t>Nemalandırılması:</w:t>
      </w:r>
    </w:p>
    <w:p>
      <w:pPr>
        <w:pStyle w:val="BodyText"/>
        <w:ind w:right="280" w:firstLine="719"/>
      </w:pPr>
      <w:r>
        <w:rPr>
          <w:b/>
        </w:rPr>
        <w:t>Madde 66- </w:t>
      </w:r>
      <w:r>
        <w:rPr/>
        <w:t>Yedek akçelerin ve özel fonların nemalandırılmasına ilişkin şekil ve şartlar</w:t>
      </w:r>
      <w:r>
        <w:rPr>
          <w:spacing w:val="40"/>
        </w:rPr>
        <w:t> </w:t>
      </w:r>
      <w:r>
        <w:rPr/>
        <w:t>genel kurulca kararlaştırılır.</w:t>
      </w:r>
    </w:p>
    <w:p>
      <w:pPr>
        <w:pStyle w:val="Heading2"/>
        <w:spacing w:before="123"/>
      </w:pPr>
      <w:r>
        <w:rPr/>
        <w:t>Devir Teslim</w:t>
      </w:r>
      <w:r>
        <w:rPr>
          <w:spacing w:val="-4"/>
        </w:rPr>
        <w:t> </w:t>
      </w:r>
      <w:r>
        <w:rPr>
          <w:spacing w:val="-2"/>
        </w:rPr>
        <w:t>Tutanağı:</w:t>
      </w:r>
    </w:p>
    <w:p>
      <w:pPr>
        <w:pStyle w:val="BodyText"/>
        <w:ind w:right="285" w:firstLine="719"/>
      </w:pPr>
      <w:r>
        <w:rPr>
          <w:b/>
        </w:rPr>
        <w:t>Madde 67- </w:t>
      </w:r>
      <w:r>
        <w:rPr/>
        <w:t>Yönetim kurulu üyeleri ve memurları, görev devir ve teslimleri sırasında sorumlulukları altındaki para, mal, defter, belge ve diğer kooperatif varlıklarını bir tutanakla yeni görevlilere teslim etmekle yükümlüdürler.</w:t>
      </w:r>
    </w:p>
    <w:p>
      <w:pPr>
        <w:pStyle w:val="Heading2"/>
        <w:spacing w:before="122"/>
      </w:pPr>
      <w:r>
        <w:rPr/>
        <w:t>Avanslar</w:t>
      </w:r>
      <w:r>
        <w:rPr>
          <w:spacing w:val="-3"/>
        </w:rPr>
        <w:t> </w:t>
      </w:r>
      <w:r>
        <w:rPr/>
        <w:t>ve</w:t>
      </w:r>
      <w:r>
        <w:rPr>
          <w:spacing w:val="-3"/>
        </w:rPr>
        <w:t> </w:t>
      </w:r>
      <w:r>
        <w:rPr>
          <w:spacing w:val="-2"/>
        </w:rPr>
        <w:t>Ödemeler:</w:t>
      </w:r>
    </w:p>
    <w:p>
      <w:pPr>
        <w:pStyle w:val="BodyText"/>
        <w:ind w:right="285" w:firstLine="719"/>
      </w:pPr>
      <w:r>
        <w:rPr>
          <w:b/>
        </w:rPr>
        <w:t>Madde 68- </w:t>
      </w:r>
      <w:r>
        <w:rPr/>
        <w:t>Kooperatifin amaç ve işleri dışında avans verilemez ve ödeme yapılamaz. Her türlü ödemelerin geçerli belgelere dayandırılması şarttır.</w:t>
      </w:r>
    </w:p>
    <w:p>
      <w:pPr>
        <w:pStyle w:val="BodyText"/>
        <w:spacing w:before="118"/>
        <w:ind w:right="281" w:firstLine="719"/>
      </w:pPr>
      <w:r>
        <w:rPr/>
        <w:t>Verilecek avansın sebebi, miktarı, süresi, geri alınma şartları, kapatılması şekli ile kasada günlük olarak bulundurulacak azami para miktarı ve kooperatif parasının amaçlara uygun şekilde değerlendirilmesi usulü yönetim kurulu tarafından belirlenir.</w:t>
      </w:r>
    </w:p>
    <w:p>
      <w:pPr>
        <w:pStyle w:val="Heading2"/>
      </w:pPr>
      <w:r>
        <w:rPr/>
        <w:t>Kooperatifin</w:t>
      </w:r>
      <w:r>
        <w:rPr>
          <w:spacing w:val="-3"/>
        </w:rPr>
        <w:t> </w:t>
      </w:r>
      <w:r>
        <w:rPr/>
        <w:t>Aczi</w:t>
      </w:r>
      <w:r>
        <w:rPr>
          <w:spacing w:val="-3"/>
        </w:rPr>
        <w:t> </w:t>
      </w:r>
      <w:r>
        <w:rPr/>
        <w:t>Halinde</w:t>
      </w:r>
      <w:r>
        <w:rPr>
          <w:spacing w:val="-4"/>
        </w:rPr>
        <w:t> </w:t>
      </w:r>
      <w:r>
        <w:rPr/>
        <w:t>Yapılacak</w:t>
      </w:r>
      <w:r>
        <w:rPr>
          <w:spacing w:val="-4"/>
        </w:rPr>
        <w:t> </w:t>
      </w:r>
      <w:r>
        <w:rPr>
          <w:spacing w:val="-2"/>
        </w:rPr>
        <w:t>İşler:</w:t>
      </w:r>
    </w:p>
    <w:p>
      <w:pPr>
        <w:pStyle w:val="BodyText"/>
        <w:ind w:right="281" w:firstLine="719"/>
      </w:pPr>
      <w:r>
        <w:rPr>
          <w:b/>
        </w:rPr>
        <w:t>Madde 69- </w:t>
      </w:r>
      <w:r>
        <w:rPr/>
        <w:t>Kooperatifin aciz halinde bulunduğunu kabul ettirecek ciddi sebepler mevcut</w:t>
      </w:r>
      <w:r>
        <w:rPr>
          <w:spacing w:val="40"/>
        </w:rPr>
        <w:t> </w:t>
      </w:r>
      <w:r>
        <w:rPr/>
        <w:t>ise, yönetim kurulu piyasada cari fiyatlar esas olmak üzere, derhal bir ara bilançosu tanzim eder. Son yılın bilançosu veya daha sonra yapılan bir tasfiye bilançosu veyahut yukarıda sözü geçen ara bilançosu kooperatif mevcudunun borçlarını artık karşılamayacağını gösteriyorsa yönetim kurulu Gümrük ve Ticaret Bakanlığı’na durumu bildirir ve genel kurulu derhal olağanüstü toplantıya </w:t>
      </w:r>
      <w:r>
        <w:rPr>
          <w:spacing w:val="-2"/>
        </w:rPr>
        <w:t>çağırır.</w:t>
      </w:r>
    </w:p>
    <w:p>
      <w:pPr>
        <w:pStyle w:val="BodyText"/>
        <w:spacing w:after="0"/>
        <w:sectPr>
          <w:pgSz w:w="11910" w:h="16840"/>
          <w:pgMar w:header="802" w:footer="1022" w:top="1660" w:bottom="1220" w:left="1275" w:right="566"/>
        </w:sectPr>
      </w:pPr>
    </w:p>
    <w:p>
      <w:pPr>
        <w:pStyle w:val="BodyText"/>
        <w:spacing w:before="45"/>
        <w:ind w:left="0"/>
        <w:jc w:val="left"/>
      </w:pPr>
    </w:p>
    <w:p>
      <w:pPr>
        <w:pStyle w:val="BodyText"/>
        <w:ind w:right="282" w:firstLine="779"/>
      </w:pPr>
      <w:r>
        <w:rPr/>
        <w:t>Son yılın bilançosunda kooperatif varlığının yarısı karşılıksız kalırsa yönetim kurulu derhal genel kurulu toplantıya çağırarak durumu ortaklara arz eder. Aynı zamanda ilgili mahkeme ile Gümrük ve Ticaret Bakanlığına bilgi verir. Ancak, bilançoda tespit edilen açık, üç ay içinde ortakların ek ödemeleri ile kapanmadığı takdirde yine Bakanlık haberdar edilir.</w:t>
      </w:r>
    </w:p>
    <w:p>
      <w:pPr>
        <w:pStyle w:val="BodyText"/>
        <w:spacing w:before="120"/>
        <w:ind w:right="285" w:firstLine="719"/>
      </w:pPr>
      <w:r>
        <w:rPr/>
        <w:t>Mali durumun düzeltilmesinin mümkün görülmesi halinde yönetim kurulunun veya alacaklılardan</w:t>
      </w:r>
      <w:r>
        <w:rPr>
          <w:spacing w:val="-2"/>
        </w:rPr>
        <w:t> </w:t>
      </w:r>
      <w:r>
        <w:rPr/>
        <w:t>birinin</w:t>
      </w:r>
      <w:r>
        <w:rPr>
          <w:spacing w:val="-2"/>
        </w:rPr>
        <w:t> </w:t>
      </w:r>
      <w:r>
        <w:rPr/>
        <w:t>isteği</w:t>
      </w:r>
      <w:r>
        <w:rPr>
          <w:spacing w:val="-2"/>
        </w:rPr>
        <w:t> </w:t>
      </w:r>
      <w:r>
        <w:rPr/>
        <w:t>üzerine</w:t>
      </w:r>
      <w:r>
        <w:rPr>
          <w:spacing w:val="-1"/>
        </w:rPr>
        <w:t> </w:t>
      </w:r>
      <w:r>
        <w:rPr/>
        <w:t>mahkeme</w:t>
      </w:r>
      <w:r>
        <w:rPr>
          <w:spacing w:val="-1"/>
        </w:rPr>
        <w:t> </w:t>
      </w:r>
      <w:r>
        <w:rPr/>
        <w:t>iflasın</w:t>
      </w:r>
      <w:r>
        <w:rPr>
          <w:spacing w:val="-2"/>
        </w:rPr>
        <w:t> </w:t>
      </w:r>
      <w:r>
        <w:rPr/>
        <w:t>açılmasını</w:t>
      </w:r>
      <w:r>
        <w:rPr>
          <w:spacing w:val="-2"/>
        </w:rPr>
        <w:t> </w:t>
      </w:r>
      <w:r>
        <w:rPr/>
        <w:t>erteleyebilir.</w:t>
      </w:r>
      <w:r>
        <w:rPr>
          <w:spacing w:val="-3"/>
        </w:rPr>
        <w:t> </w:t>
      </w:r>
      <w:r>
        <w:rPr/>
        <w:t>Bu takdirde,</w:t>
      </w:r>
      <w:r>
        <w:rPr>
          <w:spacing w:val="-2"/>
        </w:rPr>
        <w:t> </w:t>
      </w:r>
      <w:r>
        <w:rPr/>
        <w:t>mahkeme mevcutlar defterinin tutulması, yönetim memuru (yediemin) atanması gibi kooperatif varlığının korunmasına ve devamına yarayan tedbirleri alır.</w:t>
      </w:r>
    </w:p>
    <w:p>
      <w:pPr>
        <w:pStyle w:val="Heading1"/>
        <w:spacing w:before="204"/>
      </w:pPr>
      <w:r>
        <w:rPr>
          <w:spacing w:val="-2"/>
        </w:rPr>
        <w:t>DEFTERLER:</w:t>
      </w:r>
    </w:p>
    <w:p>
      <w:pPr>
        <w:pStyle w:val="Heading2"/>
        <w:spacing w:before="120"/>
        <w:jc w:val="left"/>
      </w:pPr>
      <w:r>
        <w:rPr/>
        <w:t>Tutulacak </w:t>
      </w:r>
      <w:r>
        <w:rPr>
          <w:spacing w:val="-2"/>
        </w:rPr>
        <w:t>Defterler:</w:t>
      </w:r>
    </w:p>
    <w:p>
      <w:pPr>
        <w:pStyle w:val="BodyText"/>
        <w:spacing w:line="274" w:lineRule="exact"/>
        <w:ind w:left="863"/>
        <w:jc w:val="left"/>
      </w:pPr>
      <w:r>
        <w:rPr>
          <w:b/>
        </w:rPr>
        <w:t>Madde</w:t>
      </w:r>
      <w:r>
        <w:rPr>
          <w:b/>
          <w:spacing w:val="-5"/>
        </w:rPr>
        <w:t> </w:t>
      </w:r>
      <w:r>
        <w:rPr>
          <w:b/>
        </w:rPr>
        <w:t>70-</w:t>
      </w:r>
      <w:r>
        <w:rPr>
          <w:b/>
          <w:spacing w:val="-2"/>
        </w:rPr>
        <w:t> </w:t>
      </w:r>
      <w:r>
        <w:rPr/>
        <w:t>Kooperatifte aşağıdaki</w:t>
      </w:r>
      <w:r>
        <w:rPr>
          <w:spacing w:val="-2"/>
        </w:rPr>
        <w:t> </w:t>
      </w:r>
      <w:r>
        <w:rPr/>
        <w:t>defterlerin</w:t>
      </w:r>
      <w:r>
        <w:rPr>
          <w:spacing w:val="-1"/>
        </w:rPr>
        <w:t> </w:t>
      </w:r>
      <w:r>
        <w:rPr/>
        <w:t>tutulması</w:t>
      </w:r>
      <w:r>
        <w:rPr>
          <w:spacing w:val="-1"/>
        </w:rPr>
        <w:t> </w:t>
      </w:r>
      <w:r>
        <w:rPr>
          <w:spacing w:val="-2"/>
        </w:rPr>
        <w:t>zorunludur:</w:t>
      </w:r>
    </w:p>
    <w:p>
      <w:pPr>
        <w:pStyle w:val="ListParagraph"/>
        <w:numPr>
          <w:ilvl w:val="0"/>
          <w:numId w:val="11"/>
        </w:numPr>
        <w:tabs>
          <w:tab w:pos="1135" w:val="left" w:leader="none"/>
        </w:tabs>
        <w:spacing w:line="240" w:lineRule="auto" w:before="121" w:after="0"/>
        <w:ind w:left="1135" w:right="0" w:hanging="284"/>
        <w:jc w:val="left"/>
        <w:rPr>
          <w:sz w:val="24"/>
        </w:rPr>
      </w:pPr>
      <w:r>
        <w:rPr>
          <w:sz w:val="24"/>
        </w:rPr>
        <w:t>Yevmiye</w:t>
      </w:r>
      <w:r>
        <w:rPr>
          <w:spacing w:val="-5"/>
          <w:sz w:val="24"/>
        </w:rPr>
        <w:t> </w:t>
      </w:r>
      <w:r>
        <w:rPr>
          <w:spacing w:val="-2"/>
          <w:sz w:val="24"/>
        </w:rPr>
        <w:t>Defteri,</w:t>
      </w:r>
    </w:p>
    <w:p>
      <w:pPr>
        <w:pStyle w:val="ListParagraph"/>
        <w:numPr>
          <w:ilvl w:val="0"/>
          <w:numId w:val="11"/>
        </w:numPr>
        <w:tabs>
          <w:tab w:pos="1135" w:val="left" w:leader="none"/>
        </w:tabs>
        <w:spacing w:line="240" w:lineRule="auto" w:before="0" w:after="0"/>
        <w:ind w:left="1135" w:right="0" w:hanging="284"/>
        <w:jc w:val="left"/>
        <w:rPr>
          <w:sz w:val="24"/>
        </w:rPr>
      </w:pPr>
      <w:r>
        <w:rPr>
          <w:sz w:val="24"/>
        </w:rPr>
        <w:t>Defteri</w:t>
      </w:r>
      <w:r>
        <w:rPr>
          <w:spacing w:val="-4"/>
          <w:sz w:val="24"/>
        </w:rPr>
        <w:t> </w:t>
      </w:r>
      <w:r>
        <w:rPr>
          <w:spacing w:val="-2"/>
          <w:sz w:val="24"/>
        </w:rPr>
        <w:t>Kebir,</w:t>
      </w:r>
    </w:p>
    <w:p>
      <w:pPr>
        <w:pStyle w:val="ListParagraph"/>
        <w:numPr>
          <w:ilvl w:val="0"/>
          <w:numId w:val="11"/>
        </w:numPr>
        <w:tabs>
          <w:tab w:pos="1135" w:val="left" w:leader="none"/>
        </w:tabs>
        <w:spacing w:line="240" w:lineRule="auto" w:before="0" w:after="0"/>
        <w:ind w:left="1135" w:right="0" w:hanging="284"/>
        <w:jc w:val="left"/>
        <w:rPr>
          <w:sz w:val="24"/>
        </w:rPr>
      </w:pPr>
      <w:r>
        <w:rPr>
          <w:sz w:val="24"/>
        </w:rPr>
        <w:t>Envanter</w:t>
      </w:r>
      <w:r>
        <w:rPr>
          <w:spacing w:val="-4"/>
          <w:sz w:val="24"/>
        </w:rPr>
        <w:t> </w:t>
      </w:r>
      <w:r>
        <w:rPr>
          <w:spacing w:val="-2"/>
          <w:sz w:val="24"/>
        </w:rPr>
        <w:t>Defteri,</w:t>
      </w:r>
    </w:p>
    <w:p>
      <w:pPr>
        <w:pStyle w:val="ListParagraph"/>
        <w:numPr>
          <w:ilvl w:val="0"/>
          <w:numId w:val="11"/>
        </w:numPr>
        <w:tabs>
          <w:tab w:pos="1135" w:val="left" w:leader="none"/>
        </w:tabs>
        <w:spacing w:line="240" w:lineRule="auto" w:before="0" w:after="0"/>
        <w:ind w:left="1135" w:right="0" w:hanging="284"/>
        <w:jc w:val="left"/>
        <w:rPr>
          <w:sz w:val="24"/>
        </w:rPr>
      </w:pPr>
      <w:r>
        <w:rPr>
          <w:sz w:val="24"/>
        </w:rPr>
        <w:t>Ortaklar</w:t>
      </w:r>
      <w:r>
        <w:rPr>
          <w:spacing w:val="-4"/>
          <w:sz w:val="24"/>
        </w:rPr>
        <w:t> </w:t>
      </w:r>
      <w:r>
        <w:rPr>
          <w:sz w:val="24"/>
        </w:rPr>
        <w:t>(Pay)</w:t>
      </w:r>
      <w:r>
        <w:rPr>
          <w:spacing w:val="-2"/>
          <w:sz w:val="24"/>
        </w:rPr>
        <w:t> Defteri,</w:t>
      </w:r>
    </w:p>
    <w:p>
      <w:pPr>
        <w:pStyle w:val="ListParagraph"/>
        <w:numPr>
          <w:ilvl w:val="0"/>
          <w:numId w:val="11"/>
        </w:numPr>
        <w:tabs>
          <w:tab w:pos="1135" w:val="left" w:leader="none"/>
        </w:tabs>
        <w:spacing w:line="240" w:lineRule="auto" w:before="0" w:after="0"/>
        <w:ind w:left="1135" w:right="0" w:hanging="284"/>
        <w:jc w:val="left"/>
        <w:rPr>
          <w:sz w:val="24"/>
        </w:rPr>
      </w:pPr>
      <w:r>
        <w:rPr>
          <w:sz w:val="24"/>
        </w:rPr>
        <w:t>Yönetim</w:t>
      </w:r>
      <w:r>
        <w:rPr>
          <w:spacing w:val="-2"/>
          <w:sz w:val="24"/>
        </w:rPr>
        <w:t> </w:t>
      </w:r>
      <w:r>
        <w:rPr>
          <w:sz w:val="24"/>
        </w:rPr>
        <w:t>Kurulu</w:t>
      </w:r>
      <w:r>
        <w:rPr>
          <w:spacing w:val="-1"/>
          <w:sz w:val="24"/>
        </w:rPr>
        <w:t> </w:t>
      </w:r>
      <w:r>
        <w:rPr>
          <w:sz w:val="24"/>
        </w:rPr>
        <w:t>Karar</w:t>
      </w:r>
      <w:r>
        <w:rPr>
          <w:spacing w:val="-1"/>
          <w:sz w:val="24"/>
        </w:rPr>
        <w:t> </w:t>
      </w:r>
      <w:r>
        <w:rPr>
          <w:spacing w:val="-2"/>
          <w:sz w:val="24"/>
        </w:rPr>
        <w:t>Defteri,</w:t>
      </w:r>
    </w:p>
    <w:p>
      <w:pPr>
        <w:pStyle w:val="ListParagraph"/>
        <w:numPr>
          <w:ilvl w:val="0"/>
          <w:numId w:val="11"/>
        </w:numPr>
        <w:tabs>
          <w:tab w:pos="1135" w:val="left" w:leader="none"/>
        </w:tabs>
        <w:spacing w:line="240" w:lineRule="auto" w:before="0" w:after="0"/>
        <w:ind w:left="1135" w:right="0" w:hanging="284"/>
        <w:jc w:val="left"/>
        <w:rPr>
          <w:sz w:val="24"/>
        </w:rPr>
      </w:pPr>
      <w:r>
        <w:rPr>
          <w:sz w:val="24"/>
        </w:rPr>
        <w:t>Genel</w:t>
      </w:r>
      <w:r>
        <w:rPr>
          <w:spacing w:val="-3"/>
          <w:sz w:val="24"/>
        </w:rPr>
        <w:t> </w:t>
      </w:r>
      <w:r>
        <w:rPr>
          <w:sz w:val="24"/>
        </w:rPr>
        <w:t>Kurul Karar</w:t>
      </w:r>
      <w:r>
        <w:rPr>
          <w:spacing w:val="-1"/>
          <w:sz w:val="24"/>
        </w:rPr>
        <w:t> </w:t>
      </w:r>
      <w:r>
        <w:rPr>
          <w:sz w:val="24"/>
        </w:rPr>
        <w:t>ve</w:t>
      </w:r>
      <w:r>
        <w:rPr>
          <w:spacing w:val="-2"/>
          <w:sz w:val="24"/>
        </w:rPr>
        <w:t> </w:t>
      </w:r>
      <w:r>
        <w:rPr>
          <w:sz w:val="24"/>
        </w:rPr>
        <w:t>Müzakere</w:t>
      </w:r>
      <w:r>
        <w:rPr>
          <w:spacing w:val="-2"/>
          <w:sz w:val="24"/>
        </w:rPr>
        <w:t> Defteri.</w:t>
      </w:r>
    </w:p>
    <w:p>
      <w:pPr>
        <w:pStyle w:val="BodyText"/>
        <w:spacing w:before="120"/>
        <w:ind w:firstLine="707"/>
        <w:jc w:val="left"/>
      </w:pPr>
      <w:r>
        <w:rPr/>
        <w:t>Kooperatifte bu defterlerden başka 6102 sayılı Türk Ticaret Kanunu’nun 64/5’inci maddesi gereği işin mahiyeti ve öneminin gerektirdiği diğer defterler de tutulur.</w:t>
      </w:r>
    </w:p>
    <w:p>
      <w:pPr>
        <w:pStyle w:val="Heading2"/>
        <w:ind w:left="851"/>
        <w:jc w:val="left"/>
      </w:pPr>
      <w:r>
        <w:rPr/>
        <w:t>Yevmiye</w:t>
      </w:r>
      <w:r>
        <w:rPr>
          <w:spacing w:val="-4"/>
        </w:rPr>
        <w:t> </w:t>
      </w:r>
      <w:r>
        <w:rPr>
          <w:spacing w:val="-2"/>
        </w:rPr>
        <w:t>Defteri:</w:t>
      </w:r>
    </w:p>
    <w:p>
      <w:pPr>
        <w:pStyle w:val="BodyText"/>
        <w:ind w:firstLine="707"/>
        <w:jc w:val="left"/>
      </w:pPr>
      <w:r>
        <w:rPr>
          <w:b/>
        </w:rPr>
        <w:t>Madde 71- </w:t>
      </w:r>
      <w:r>
        <w:rPr/>
        <w:t>Yevmiye defteri, kayda geçirilmesi gereken işlemlerin ilgili belge veya ispata</w:t>
      </w:r>
      <w:r>
        <w:rPr>
          <w:spacing w:val="80"/>
        </w:rPr>
        <w:t> </w:t>
      </w:r>
      <w:r>
        <w:rPr/>
        <w:t>dayanan evraktan çıkarılarak tarih sırasıyla ve "madde" halinde düzenli olarak yazıldığı defterdir.</w:t>
      </w:r>
    </w:p>
    <w:p>
      <w:pPr>
        <w:pStyle w:val="BodyText"/>
        <w:spacing w:before="118"/>
        <w:ind w:left="851"/>
        <w:jc w:val="left"/>
      </w:pPr>
      <w:r>
        <w:rPr/>
        <w:t>Yevmiye</w:t>
      </w:r>
      <w:r>
        <w:rPr>
          <w:spacing w:val="-3"/>
        </w:rPr>
        <w:t> </w:t>
      </w:r>
      <w:r>
        <w:rPr/>
        <w:t>maddelerinin</w:t>
      </w:r>
      <w:r>
        <w:rPr>
          <w:spacing w:val="-2"/>
        </w:rPr>
        <w:t> </w:t>
      </w:r>
      <w:r>
        <w:rPr/>
        <w:t>en</w:t>
      </w:r>
      <w:r>
        <w:rPr>
          <w:spacing w:val="-2"/>
        </w:rPr>
        <w:t> </w:t>
      </w:r>
      <w:r>
        <w:rPr/>
        <w:t>az aşağıdaki</w:t>
      </w:r>
      <w:r>
        <w:rPr>
          <w:spacing w:val="-2"/>
        </w:rPr>
        <w:t> </w:t>
      </w:r>
      <w:r>
        <w:rPr/>
        <w:t>bilgileri</w:t>
      </w:r>
      <w:r>
        <w:rPr>
          <w:spacing w:val="-2"/>
        </w:rPr>
        <w:t> </w:t>
      </w:r>
      <w:r>
        <w:rPr/>
        <w:t>içermesi</w:t>
      </w:r>
      <w:r>
        <w:rPr>
          <w:spacing w:val="-1"/>
        </w:rPr>
        <w:t> </w:t>
      </w:r>
      <w:r>
        <w:rPr>
          <w:spacing w:val="-2"/>
        </w:rPr>
        <w:t>şarttır:</w:t>
      </w:r>
    </w:p>
    <w:p>
      <w:pPr>
        <w:pStyle w:val="ListParagraph"/>
        <w:numPr>
          <w:ilvl w:val="0"/>
          <w:numId w:val="12"/>
        </w:numPr>
        <w:tabs>
          <w:tab w:pos="1135" w:val="left" w:leader="none"/>
        </w:tabs>
        <w:spacing w:line="240" w:lineRule="auto" w:before="0" w:after="0"/>
        <w:ind w:left="1135" w:right="0" w:hanging="284"/>
        <w:jc w:val="left"/>
        <w:rPr>
          <w:sz w:val="24"/>
        </w:rPr>
      </w:pPr>
      <w:r>
        <w:rPr>
          <w:sz w:val="24"/>
        </w:rPr>
        <w:t>Madde</w:t>
      </w:r>
      <w:r>
        <w:rPr>
          <w:spacing w:val="-2"/>
          <w:sz w:val="24"/>
        </w:rPr>
        <w:t> </w:t>
      </w:r>
      <w:r>
        <w:rPr>
          <w:sz w:val="24"/>
        </w:rPr>
        <w:t>sıra</w:t>
      </w:r>
      <w:r>
        <w:rPr>
          <w:spacing w:val="-1"/>
          <w:sz w:val="24"/>
        </w:rPr>
        <w:t> </w:t>
      </w:r>
      <w:r>
        <w:rPr>
          <w:spacing w:val="-2"/>
          <w:sz w:val="24"/>
        </w:rPr>
        <w:t>numarası,</w:t>
      </w:r>
    </w:p>
    <w:p>
      <w:pPr>
        <w:pStyle w:val="ListParagraph"/>
        <w:numPr>
          <w:ilvl w:val="0"/>
          <w:numId w:val="12"/>
        </w:numPr>
        <w:tabs>
          <w:tab w:pos="1135" w:val="left" w:leader="none"/>
        </w:tabs>
        <w:spacing w:line="240" w:lineRule="auto" w:before="0" w:after="0"/>
        <w:ind w:left="1135" w:right="0" w:hanging="284"/>
        <w:jc w:val="left"/>
        <w:rPr>
          <w:sz w:val="24"/>
        </w:rPr>
      </w:pPr>
      <w:r>
        <w:rPr>
          <w:spacing w:val="-2"/>
          <w:sz w:val="24"/>
        </w:rPr>
        <w:t>Tarih,</w:t>
      </w:r>
    </w:p>
    <w:p>
      <w:pPr>
        <w:pStyle w:val="ListParagraph"/>
        <w:numPr>
          <w:ilvl w:val="0"/>
          <w:numId w:val="12"/>
        </w:numPr>
        <w:tabs>
          <w:tab w:pos="1135" w:val="left" w:leader="none"/>
        </w:tabs>
        <w:spacing w:line="240" w:lineRule="auto" w:before="0" w:after="0"/>
        <w:ind w:left="1135" w:right="0" w:hanging="284"/>
        <w:jc w:val="left"/>
        <w:rPr>
          <w:sz w:val="24"/>
        </w:rPr>
      </w:pPr>
      <w:r>
        <w:rPr>
          <w:sz w:val="24"/>
        </w:rPr>
        <w:t>Borçlu</w:t>
      </w:r>
      <w:r>
        <w:rPr>
          <w:spacing w:val="-6"/>
          <w:sz w:val="24"/>
        </w:rPr>
        <w:t> </w:t>
      </w:r>
      <w:r>
        <w:rPr>
          <w:spacing w:val="-2"/>
          <w:sz w:val="24"/>
        </w:rPr>
        <w:t>hesap,</w:t>
      </w:r>
    </w:p>
    <w:p>
      <w:pPr>
        <w:pStyle w:val="ListParagraph"/>
        <w:numPr>
          <w:ilvl w:val="0"/>
          <w:numId w:val="12"/>
        </w:numPr>
        <w:tabs>
          <w:tab w:pos="1135" w:val="left" w:leader="none"/>
        </w:tabs>
        <w:spacing w:line="240" w:lineRule="auto" w:before="0" w:after="0"/>
        <w:ind w:left="1135" w:right="0" w:hanging="284"/>
        <w:jc w:val="left"/>
        <w:rPr>
          <w:sz w:val="24"/>
        </w:rPr>
      </w:pPr>
      <w:r>
        <w:rPr>
          <w:sz w:val="24"/>
        </w:rPr>
        <w:t>Alacaklı</w:t>
      </w:r>
      <w:r>
        <w:rPr>
          <w:spacing w:val="-3"/>
          <w:sz w:val="24"/>
        </w:rPr>
        <w:t> </w:t>
      </w:r>
      <w:r>
        <w:rPr>
          <w:spacing w:val="-2"/>
          <w:sz w:val="24"/>
        </w:rPr>
        <w:t>hesap,</w:t>
      </w:r>
    </w:p>
    <w:p>
      <w:pPr>
        <w:pStyle w:val="ListParagraph"/>
        <w:numPr>
          <w:ilvl w:val="0"/>
          <w:numId w:val="12"/>
        </w:numPr>
        <w:tabs>
          <w:tab w:pos="1135" w:val="left" w:leader="none"/>
        </w:tabs>
        <w:spacing w:line="240" w:lineRule="auto" w:before="0" w:after="0"/>
        <w:ind w:left="1135" w:right="0" w:hanging="284"/>
        <w:jc w:val="left"/>
        <w:rPr>
          <w:sz w:val="24"/>
        </w:rPr>
      </w:pPr>
      <w:r>
        <w:rPr>
          <w:spacing w:val="-2"/>
          <w:sz w:val="24"/>
        </w:rPr>
        <w:t>Tutar,</w:t>
      </w:r>
    </w:p>
    <w:p>
      <w:pPr>
        <w:pStyle w:val="ListParagraph"/>
        <w:numPr>
          <w:ilvl w:val="0"/>
          <w:numId w:val="12"/>
        </w:numPr>
        <w:tabs>
          <w:tab w:pos="1135" w:val="left" w:leader="none"/>
        </w:tabs>
        <w:spacing w:line="240" w:lineRule="auto" w:before="0" w:after="0"/>
        <w:ind w:left="1135" w:right="0" w:hanging="284"/>
        <w:jc w:val="left"/>
        <w:rPr>
          <w:sz w:val="24"/>
        </w:rPr>
      </w:pPr>
      <w:r>
        <w:rPr>
          <w:sz w:val="24"/>
        </w:rPr>
        <w:t>Her</w:t>
      </w:r>
      <w:r>
        <w:rPr>
          <w:spacing w:val="-4"/>
          <w:sz w:val="24"/>
        </w:rPr>
        <w:t> </w:t>
      </w:r>
      <w:r>
        <w:rPr>
          <w:sz w:val="24"/>
        </w:rPr>
        <w:t>kaydın</w:t>
      </w:r>
      <w:r>
        <w:rPr>
          <w:spacing w:val="-1"/>
          <w:sz w:val="24"/>
        </w:rPr>
        <w:t> </w:t>
      </w:r>
      <w:r>
        <w:rPr>
          <w:sz w:val="24"/>
        </w:rPr>
        <w:t>dayandığı</w:t>
      </w:r>
      <w:r>
        <w:rPr>
          <w:spacing w:val="-1"/>
          <w:sz w:val="24"/>
        </w:rPr>
        <w:t> </w:t>
      </w:r>
      <w:r>
        <w:rPr>
          <w:sz w:val="24"/>
        </w:rPr>
        <w:t>belgelerin</w:t>
      </w:r>
      <w:r>
        <w:rPr>
          <w:spacing w:val="-1"/>
          <w:sz w:val="24"/>
        </w:rPr>
        <w:t> </w:t>
      </w:r>
      <w:r>
        <w:rPr>
          <w:sz w:val="24"/>
        </w:rPr>
        <w:t>türü</w:t>
      </w:r>
      <w:r>
        <w:rPr>
          <w:spacing w:val="-2"/>
          <w:sz w:val="24"/>
        </w:rPr>
        <w:t> </w:t>
      </w:r>
      <w:r>
        <w:rPr>
          <w:sz w:val="24"/>
        </w:rPr>
        <w:t>ile</w:t>
      </w:r>
      <w:r>
        <w:rPr>
          <w:spacing w:val="-1"/>
          <w:sz w:val="24"/>
        </w:rPr>
        <w:t> </w:t>
      </w:r>
      <w:r>
        <w:rPr>
          <w:sz w:val="24"/>
        </w:rPr>
        <w:t>varsa</w:t>
      </w:r>
      <w:r>
        <w:rPr>
          <w:spacing w:val="-2"/>
          <w:sz w:val="24"/>
        </w:rPr>
        <w:t> </w:t>
      </w:r>
      <w:r>
        <w:rPr>
          <w:sz w:val="24"/>
        </w:rPr>
        <w:t>tarihleri</w:t>
      </w:r>
      <w:r>
        <w:rPr>
          <w:spacing w:val="-1"/>
          <w:sz w:val="24"/>
        </w:rPr>
        <w:t> </w:t>
      </w:r>
      <w:r>
        <w:rPr>
          <w:sz w:val="24"/>
        </w:rPr>
        <w:t>ve</w:t>
      </w:r>
      <w:r>
        <w:rPr>
          <w:spacing w:val="-1"/>
          <w:sz w:val="24"/>
        </w:rPr>
        <w:t> </w:t>
      </w:r>
      <w:r>
        <w:rPr>
          <w:spacing w:val="-2"/>
          <w:sz w:val="24"/>
        </w:rPr>
        <w:t>sayıları.</w:t>
      </w:r>
    </w:p>
    <w:p>
      <w:pPr>
        <w:pStyle w:val="BodyText"/>
        <w:spacing w:line="237" w:lineRule="auto" w:before="84"/>
        <w:ind w:firstLine="707"/>
        <w:jc w:val="left"/>
      </w:pPr>
      <w:r>
        <w:rPr/>
        <w:t>Yevmiye</w:t>
      </w:r>
      <w:r>
        <w:rPr>
          <w:spacing w:val="36"/>
        </w:rPr>
        <w:t> </w:t>
      </w:r>
      <w:r>
        <w:rPr/>
        <w:t>defteri</w:t>
      </w:r>
      <w:r>
        <w:rPr>
          <w:spacing w:val="34"/>
        </w:rPr>
        <w:t> </w:t>
      </w:r>
      <w:r>
        <w:rPr/>
        <w:t>ciltli</w:t>
      </w:r>
      <w:r>
        <w:rPr>
          <w:spacing w:val="35"/>
        </w:rPr>
        <w:t> </w:t>
      </w:r>
      <w:r>
        <w:rPr/>
        <w:t>ve</w:t>
      </w:r>
      <w:r>
        <w:rPr>
          <w:spacing w:val="34"/>
        </w:rPr>
        <w:t> </w:t>
      </w:r>
      <w:r>
        <w:rPr/>
        <w:t>sayfaları</w:t>
      </w:r>
      <w:r>
        <w:rPr>
          <w:spacing w:val="34"/>
        </w:rPr>
        <w:t> </w:t>
      </w:r>
      <w:r>
        <w:rPr/>
        <w:t>müteselsil</w:t>
      </w:r>
      <w:r>
        <w:rPr>
          <w:spacing w:val="35"/>
        </w:rPr>
        <w:t> </w:t>
      </w:r>
      <w:r>
        <w:rPr/>
        <w:t>sıra</w:t>
      </w:r>
      <w:r>
        <w:rPr>
          <w:spacing w:val="34"/>
        </w:rPr>
        <w:t> </w:t>
      </w:r>
      <w:r>
        <w:rPr/>
        <w:t>numaralı</w:t>
      </w:r>
      <w:r>
        <w:rPr>
          <w:spacing w:val="35"/>
        </w:rPr>
        <w:t> </w:t>
      </w:r>
      <w:r>
        <w:rPr/>
        <w:t>olur;</w:t>
      </w:r>
      <w:r>
        <w:rPr>
          <w:spacing w:val="35"/>
        </w:rPr>
        <w:t> </w:t>
      </w:r>
      <w:r>
        <w:rPr/>
        <w:t>vergi</w:t>
      </w:r>
      <w:r>
        <w:rPr>
          <w:spacing w:val="35"/>
        </w:rPr>
        <w:t> </w:t>
      </w:r>
      <w:r>
        <w:rPr/>
        <w:t>kanunlarına</w:t>
      </w:r>
      <w:r>
        <w:rPr>
          <w:spacing w:val="34"/>
        </w:rPr>
        <w:t> </w:t>
      </w:r>
      <w:r>
        <w:rPr/>
        <w:t>uygun olmak şartıyla müteharrik yapraklı defterler de kullanılabilir.</w:t>
      </w:r>
    </w:p>
    <w:p>
      <w:pPr>
        <w:pStyle w:val="Heading2"/>
        <w:ind w:left="851"/>
        <w:jc w:val="left"/>
      </w:pPr>
      <w:r>
        <w:rPr/>
        <w:t>Defteri</w:t>
      </w:r>
      <w:r>
        <w:rPr>
          <w:spacing w:val="-2"/>
        </w:rPr>
        <w:t> Kebir:</w:t>
      </w:r>
    </w:p>
    <w:p>
      <w:pPr>
        <w:pStyle w:val="BodyText"/>
        <w:ind w:right="85" w:firstLine="707"/>
        <w:jc w:val="left"/>
      </w:pPr>
      <w:r>
        <w:rPr>
          <w:b/>
        </w:rPr>
        <w:t>Madde</w:t>
      </w:r>
      <w:r>
        <w:rPr>
          <w:b/>
          <w:spacing w:val="-5"/>
        </w:rPr>
        <w:t> </w:t>
      </w:r>
      <w:r>
        <w:rPr>
          <w:b/>
        </w:rPr>
        <w:t>72-</w:t>
      </w:r>
      <w:r>
        <w:rPr>
          <w:b/>
          <w:spacing w:val="-5"/>
        </w:rPr>
        <w:t> </w:t>
      </w:r>
      <w:r>
        <w:rPr/>
        <w:t>Defteri</w:t>
      </w:r>
      <w:r>
        <w:rPr>
          <w:spacing w:val="-4"/>
        </w:rPr>
        <w:t> </w:t>
      </w:r>
      <w:r>
        <w:rPr/>
        <w:t>kebir, yevmiye</w:t>
      </w:r>
      <w:r>
        <w:rPr>
          <w:spacing w:val="-5"/>
        </w:rPr>
        <w:t> </w:t>
      </w:r>
      <w:r>
        <w:rPr/>
        <w:t>defterine</w:t>
      </w:r>
      <w:r>
        <w:rPr>
          <w:spacing w:val="-3"/>
        </w:rPr>
        <w:t> </w:t>
      </w:r>
      <w:r>
        <w:rPr/>
        <w:t>geçirilmiş</w:t>
      </w:r>
      <w:r>
        <w:rPr>
          <w:spacing w:val="-5"/>
        </w:rPr>
        <w:t> </w:t>
      </w:r>
      <w:r>
        <w:rPr/>
        <w:t>olan</w:t>
      </w:r>
      <w:r>
        <w:rPr>
          <w:spacing w:val="-4"/>
        </w:rPr>
        <w:t> </w:t>
      </w:r>
      <w:r>
        <w:rPr/>
        <w:t>işlemleri</w:t>
      </w:r>
      <w:r>
        <w:rPr>
          <w:spacing w:val="-4"/>
        </w:rPr>
        <w:t> </w:t>
      </w:r>
      <w:r>
        <w:rPr/>
        <w:t>buradan</w:t>
      </w:r>
      <w:r>
        <w:rPr>
          <w:spacing w:val="-4"/>
        </w:rPr>
        <w:t> </w:t>
      </w:r>
      <w:r>
        <w:rPr/>
        <w:t>alarak</w:t>
      </w:r>
      <w:r>
        <w:rPr>
          <w:spacing w:val="-4"/>
        </w:rPr>
        <w:t> </w:t>
      </w:r>
      <w:r>
        <w:rPr/>
        <w:t>sistemli bir şekilde ilgili olduğu hesaplara dağıtan ve tasnifli olarak bu hesaplarda toplayan defterdir.</w:t>
      </w:r>
    </w:p>
    <w:p>
      <w:pPr>
        <w:pStyle w:val="BodyText"/>
        <w:spacing w:line="275" w:lineRule="exact" w:before="80"/>
        <w:ind w:left="851"/>
        <w:jc w:val="left"/>
      </w:pPr>
      <w:r>
        <w:rPr/>
        <w:t>Defteri</w:t>
      </w:r>
      <w:r>
        <w:rPr>
          <w:spacing w:val="-5"/>
        </w:rPr>
        <w:t> </w:t>
      </w:r>
      <w:r>
        <w:rPr/>
        <w:t>kebirdeki</w:t>
      </w:r>
      <w:r>
        <w:rPr>
          <w:spacing w:val="-2"/>
        </w:rPr>
        <w:t> </w:t>
      </w:r>
      <w:r>
        <w:rPr/>
        <w:t>kayıtların</w:t>
      </w:r>
      <w:r>
        <w:rPr>
          <w:spacing w:val="-2"/>
        </w:rPr>
        <w:t> </w:t>
      </w:r>
      <w:r>
        <w:rPr/>
        <w:t>en</w:t>
      </w:r>
      <w:r>
        <w:rPr>
          <w:spacing w:val="-2"/>
        </w:rPr>
        <w:t> </w:t>
      </w:r>
      <w:r>
        <w:rPr/>
        <w:t>az</w:t>
      </w:r>
      <w:r>
        <w:rPr>
          <w:spacing w:val="-2"/>
        </w:rPr>
        <w:t> </w:t>
      </w:r>
      <w:r>
        <w:rPr/>
        <w:t>aşağıdaki</w:t>
      </w:r>
      <w:r>
        <w:rPr>
          <w:spacing w:val="-2"/>
        </w:rPr>
        <w:t> </w:t>
      </w:r>
      <w:r>
        <w:rPr/>
        <w:t>bilgileri</w:t>
      </w:r>
      <w:r>
        <w:rPr>
          <w:spacing w:val="-2"/>
        </w:rPr>
        <w:t> </w:t>
      </w:r>
      <w:r>
        <w:rPr/>
        <w:t>içermesi</w:t>
      </w:r>
      <w:r>
        <w:rPr>
          <w:spacing w:val="-2"/>
        </w:rPr>
        <w:t> şarttır:</w:t>
      </w:r>
    </w:p>
    <w:p>
      <w:pPr>
        <w:pStyle w:val="ListParagraph"/>
        <w:numPr>
          <w:ilvl w:val="0"/>
          <w:numId w:val="13"/>
        </w:numPr>
        <w:tabs>
          <w:tab w:pos="1135" w:val="left" w:leader="none"/>
        </w:tabs>
        <w:spacing w:line="275" w:lineRule="exact" w:before="0" w:after="0"/>
        <w:ind w:left="1135" w:right="0" w:hanging="284"/>
        <w:jc w:val="left"/>
        <w:rPr>
          <w:sz w:val="24"/>
        </w:rPr>
      </w:pPr>
      <w:r>
        <w:rPr>
          <w:spacing w:val="-2"/>
          <w:sz w:val="24"/>
        </w:rPr>
        <w:t>Tarih,</w:t>
      </w:r>
    </w:p>
    <w:p>
      <w:pPr>
        <w:pStyle w:val="ListParagraph"/>
        <w:numPr>
          <w:ilvl w:val="0"/>
          <w:numId w:val="13"/>
        </w:numPr>
        <w:tabs>
          <w:tab w:pos="1135" w:val="left" w:leader="none"/>
        </w:tabs>
        <w:spacing w:line="240" w:lineRule="auto" w:before="0" w:after="0"/>
        <w:ind w:left="1135" w:right="0" w:hanging="284"/>
        <w:jc w:val="left"/>
        <w:rPr>
          <w:sz w:val="24"/>
        </w:rPr>
      </w:pPr>
      <w:r>
        <w:rPr>
          <w:sz w:val="24"/>
        </w:rPr>
        <w:t>Yevmiye</w:t>
      </w:r>
      <w:r>
        <w:rPr>
          <w:spacing w:val="-2"/>
          <w:sz w:val="24"/>
        </w:rPr>
        <w:t> </w:t>
      </w:r>
      <w:r>
        <w:rPr>
          <w:sz w:val="24"/>
        </w:rPr>
        <w:t>defteri</w:t>
      </w:r>
      <w:r>
        <w:rPr>
          <w:spacing w:val="-1"/>
          <w:sz w:val="24"/>
        </w:rPr>
        <w:t> </w:t>
      </w:r>
      <w:r>
        <w:rPr>
          <w:sz w:val="24"/>
        </w:rPr>
        <w:t>madde</w:t>
      </w:r>
      <w:r>
        <w:rPr>
          <w:spacing w:val="-2"/>
          <w:sz w:val="24"/>
        </w:rPr>
        <w:t> </w:t>
      </w:r>
      <w:r>
        <w:rPr>
          <w:sz w:val="24"/>
        </w:rPr>
        <w:t>sıra</w:t>
      </w:r>
      <w:r>
        <w:rPr>
          <w:spacing w:val="-2"/>
          <w:sz w:val="24"/>
        </w:rPr>
        <w:t> numarası,</w:t>
      </w:r>
    </w:p>
    <w:p>
      <w:pPr>
        <w:pStyle w:val="ListParagraph"/>
        <w:numPr>
          <w:ilvl w:val="0"/>
          <w:numId w:val="13"/>
        </w:numPr>
        <w:tabs>
          <w:tab w:pos="1135" w:val="left" w:leader="none"/>
        </w:tabs>
        <w:spacing w:line="240" w:lineRule="auto" w:before="0" w:after="0"/>
        <w:ind w:left="1135" w:right="0" w:hanging="284"/>
        <w:jc w:val="left"/>
        <w:rPr>
          <w:sz w:val="24"/>
        </w:rPr>
      </w:pPr>
      <w:r>
        <w:rPr>
          <w:spacing w:val="-2"/>
          <w:sz w:val="24"/>
        </w:rPr>
        <w:t>Tutar,</w:t>
      </w:r>
    </w:p>
    <w:p>
      <w:pPr>
        <w:pStyle w:val="ListParagraph"/>
        <w:numPr>
          <w:ilvl w:val="0"/>
          <w:numId w:val="13"/>
        </w:numPr>
        <w:tabs>
          <w:tab w:pos="1135" w:val="left" w:leader="none"/>
        </w:tabs>
        <w:spacing w:line="240" w:lineRule="auto" w:before="0" w:after="0"/>
        <w:ind w:left="1135" w:right="0" w:hanging="284"/>
        <w:jc w:val="left"/>
        <w:rPr>
          <w:sz w:val="24"/>
        </w:rPr>
      </w:pPr>
      <w:r>
        <w:rPr>
          <w:sz w:val="24"/>
        </w:rPr>
        <w:t>Toplu</w:t>
      </w:r>
      <w:r>
        <w:rPr>
          <w:spacing w:val="-3"/>
          <w:sz w:val="24"/>
        </w:rPr>
        <w:t> </w:t>
      </w:r>
      <w:r>
        <w:rPr>
          <w:sz w:val="24"/>
        </w:rPr>
        <w:t>hesaplarda</w:t>
      </w:r>
      <w:r>
        <w:rPr>
          <w:spacing w:val="1"/>
          <w:sz w:val="24"/>
        </w:rPr>
        <w:t> </w:t>
      </w:r>
      <w:r>
        <w:rPr>
          <w:sz w:val="24"/>
        </w:rPr>
        <w:t>yardımcı</w:t>
      </w:r>
      <w:r>
        <w:rPr>
          <w:spacing w:val="-3"/>
          <w:sz w:val="24"/>
        </w:rPr>
        <w:t> </w:t>
      </w:r>
      <w:r>
        <w:rPr>
          <w:sz w:val="24"/>
        </w:rPr>
        <w:t>nihai</w:t>
      </w:r>
      <w:r>
        <w:rPr>
          <w:spacing w:val="-2"/>
          <w:sz w:val="24"/>
        </w:rPr>
        <w:t> </w:t>
      </w:r>
      <w:r>
        <w:rPr>
          <w:sz w:val="24"/>
        </w:rPr>
        <w:t>hesapların</w:t>
      </w:r>
      <w:r>
        <w:rPr>
          <w:spacing w:val="-2"/>
          <w:sz w:val="24"/>
        </w:rPr>
        <w:t> isimleri.</w:t>
      </w:r>
    </w:p>
    <w:p>
      <w:pPr>
        <w:pStyle w:val="BodyText"/>
        <w:spacing w:before="81"/>
        <w:ind w:left="851"/>
      </w:pPr>
      <w:r>
        <w:rPr/>
        <w:t>71’inci</w:t>
      </w:r>
      <w:r>
        <w:rPr>
          <w:spacing w:val="-2"/>
        </w:rPr>
        <w:t> </w:t>
      </w:r>
      <w:r>
        <w:rPr/>
        <w:t>maddenin</w:t>
      </w:r>
      <w:r>
        <w:rPr>
          <w:spacing w:val="-1"/>
        </w:rPr>
        <w:t> </w:t>
      </w:r>
      <w:r>
        <w:rPr/>
        <w:t>üçüncü</w:t>
      </w:r>
      <w:r>
        <w:rPr>
          <w:spacing w:val="1"/>
        </w:rPr>
        <w:t> </w:t>
      </w:r>
      <w:r>
        <w:rPr/>
        <w:t>fıkrası</w:t>
      </w:r>
      <w:r>
        <w:rPr>
          <w:spacing w:val="-1"/>
        </w:rPr>
        <w:t> </w:t>
      </w:r>
      <w:r>
        <w:rPr/>
        <w:t>hükmü</w:t>
      </w:r>
      <w:r>
        <w:rPr>
          <w:spacing w:val="-2"/>
        </w:rPr>
        <w:t> </w:t>
      </w:r>
      <w:r>
        <w:rPr/>
        <w:t>defteri</w:t>
      </w:r>
      <w:r>
        <w:rPr>
          <w:spacing w:val="-1"/>
        </w:rPr>
        <w:t> </w:t>
      </w:r>
      <w:r>
        <w:rPr/>
        <w:t>kebir</w:t>
      </w:r>
      <w:r>
        <w:rPr>
          <w:spacing w:val="-1"/>
        </w:rPr>
        <w:t> </w:t>
      </w:r>
      <w:r>
        <w:rPr/>
        <w:t>hakkında</w:t>
      </w:r>
      <w:r>
        <w:rPr>
          <w:spacing w:val="-1"/>
        </w:rPr>
        <w:t> </w:t>
      </w:r>
      <w:r>
        <w:rPr/>
        <w:t>da</w:t>
      </w:r>
      <w:r>
        <w:rPr>
          <w:spacing w:val="-2"/>
        </w:rPr>
        <w:t> uygulanır.</w:t>
      </w:r>
    </w:p>
    <w:p>
      <w:pPr>
        <w:pStyle w:val="Heading2"/>
        <w:spacing w:line="272" w:lineRule="exact"/>
        <w:ind w:left="851"/>
      </w:pPr>
      <w:r>
        <w:rPr/>
        <w:t>Envanter</w:t>
      </w:r>
      <w:r>
        <w:rPr>
          <w:spacing w:val="-3"/>
        </w:rPr>
        <w:t> </w:t>
      </w:r>
      <w:r>
        <w:rPr>
          <w:spacing w:val="-2"/>
        </w:rPr>
        <w:t>Defteri:</w:t>
      </w:r>
    </w:p>
    <w:p>
      <w:pPr>
        <w:pStyle w:val="BodyText"/>
        <w:ind w:right="283" w:firstLine="707"/>
      </w:pPr>
      <w:r>
        <w:rPr>
          <w:b/>
        </w:rPr>
        <w:t>Madde 73- </w:t>
      </w:r>
      <w:r>
        <w:rPr/>
        <w:t>Envanter defteri, kooperatifin açılışında ve açılıştan sonra her hesap döneminin sonunda taşınmazların, alacakların, borçların, nakit para tutarının ve varlıklar ile borçların değerlerinin teker teker kaydedildiği ciltli ve sayfaları müteselsil sıra numaralı defterdir.</w:t>
      </w:r>
    </w:p>
    <w:p>
      <w:pPr>
        <w:pStyle w:val="BodyText"/>
        <w:spacing w:after="0"/>
        <w:sectPr>
          <w:pgSz w:w="11910" w:h="16840"/>
          <w:pgMar w:header="802" w:footer="1022" w:top="1660" w:bottom="1220" w:left="1275" w:right="566"/>
        </w:sectPr>
      </w:pPr>
    </w:p>
    <w:p>
      <w:pPr>
        <w:pStyle w:val="BodyText"/>
        <w:spacing w:before="45"/>
        <w:ind w:left="0"/>
        <w:jc w:val="left"/>
      </w:pPr>
    </w:p>
    <w:p>
      <w:pPr>
        <w:pStyle w:val="BodyText"/>
        <w:ind w:right="284" w:firstLine="707"/>
      </w:pPr>
      <w:r>
        <w:rPr/>
        <w:t>Hesap dönemi on iki ayı geçemez. Vergi Usul Kanunu’nun ilgili hükümleri saklı kalmak kaydıyla envanter, düzenli bir işletme faaliyetinin akışına uygun düşen süre içinde ve her halükarda hesap döneminin sonundan itibaren üç ay içinde çıkarılır ve deftere kaydedilir.</w:t>
      </w:r>
    </w:p>
    <w:p>
      <w:pPr>
        <w:pStyle w:val="BodyText"/>
        <w:spacing w:before="120"/>
        <w:ind w:left="851"/>
      </w:pPr>
      <w:r>
        <w:rPr/>
        <w:t>71’inci</w:t>
      </w:r>
      <w:r>
        <w:rPr>
          <w:spacing w:val="-4"/>
        </w:rPr>
        <w:t> </w:t>
      </w:r>
      <w:r>
        <w:rPr/>
        <w:t>maddenin</w:t>
      </w:r>
      <w:r>
        <w:rPr>
          <w:spacing w:val="-1"/>
        </w:rPr>
        <w:t> </w:t>
      </w:r>
      <w:r>
        <w:rPr/>
        <w:t>üçüncü fıkrası</w:t>
      </w:r>
      <w:r>
        <w:rPr>
          <w:spacing w:val="-1"/>
        </w:rPr>
        <w:t> </w:t>
      </w:r>
      <w:r>
        <w:rPr/>
        <w:t>hükmü</w:t>
      </w:r>
      <w:r>
        <w:rPr>
          <w:spacing w:val="-2"/>
        </w:rPr>
        <w:t> </w:t>
      </w:r>
      <w:r>
        <w:rPr/>
        <w:t>envanter defteri</w:t>
      </w:r>
      <w:r>
        <w:rPr>
          <w:spacing w:val="-2"/>
        </w:rPr>
        <w:t> </w:t>
      </w:r>
      <w:r>
        <w:rPr/>
        <w:t>hakkında</w:t>
      </w:r>
      <w:r>
        <w:rPr>
          <w:spacing w:val="-2"/>
        </w:rPr>
        <w:t> </w:t>
      </w:r>
      <w:r>
        <w:rPr/>
        <w:t>da</w:t>
      </w:r>
      <w:r>
        <w:rPr>
          <w:spacing w:val="-2"/>
        </w:rPr>
        <w:t> uygulanır.</w:t>
      </w:r>
    </w:p>
    <w:p>
      <w:pPr>
        <w:pStyle w:val="Heading2"/>
        <w:ind w:left="851"/>
      </w:pPr>
      <w:r>
        <w:rPr/>
        <w:t>Pay/Ortaklar</w:t>
      </w:r>
      <w:r>
        <w:rPr>
          <w:spacing w:val="-5"/>
        </w:rPr>
        <w:t> </w:t>
      </w:r>
      <w:r>
        <w:rPr>
          <w:spacing w:val="-2"/>
        </w:rPr>
        <w:t>Defteri:</w:t>
      </w:r>
    </w:p>
    <w:p>
      <w:pPr>
        <w:pStyle w:val="BodyText"/>
        <w:ind w:right="287" w:firstLine="707"/>
      </w:pPr>
      <w:r>
        <w:rPr>
          <w:b/>
        </w:rPr>
        <w:t>Madde 74- </w:t>
      </w:r>
      <w:r>
        <w:rPr/>
        <w:t>Pay/Ortaklar defteri; kooperatif ortaklarının bilgilerinin kaydedildiği ciltli ve sayfaları müteselsil sıra numaralı defterdir.</w:t>
      </w:r>
    </w:p>
    <w:p>
      <w:pPr>
        <w:pStyle w:val="BodyText"/>
        <w:spacing w:before="115"/>
        <w:ind w:left="851"/>
      </w:pPr>
      <w:r>
        <w:rPr/>
        <w:t>Pay/Ortaklar</w:t>
      </w:r>
      <w:r>
        <w:rPr>
          <w:spacing w:val="-4"/>
        </w:rPr>
        <w:t> </w:t>
      </w:r>
      <w:r>
        <w:rPr/>
        <w:t>defterine yapılacak</w:t>
      </w:r>
      <w:r>
        <w:rPr>
          <w:spacing w:val="-1"/>
        </w:rPr>
        <w:t> </w:t>
      </w:r>
      <w:r>
        <w:rPr/>
        <w:t>kayıtların</w:t>
      </w:r>
      <w:r>
        <w:rPr>
          <w:spacing w:val="-2"/>
        </w:rPr>
        <w:t> </w:t>
      </w:r>
      <w:r>
        <w:rPr/>
        <w:t>en</w:t>
      </w:r>
      <w:r>
        <w:rPr>
          <w:spacing w:val="-2"/>
        </w:rPr>
        <w:t> </w:t>
      </w:r>
      <w:r>
        <w:rPr/>
        <w:t>az</w:t>
      </w:r>
      <w:r>
        <w:rPr>
          <w:spacing w:val="-1"/>
        </w:rPr>
        <w:t> </w:t>
      </w:r>
      <w:r>
        <w:rPr/>
        <w:t>aşağıdaki</w:t>
      </w:r>
      <w:r>
        <w:rPr>
          <w:spacing w:val="-2"/>
        </w:rPr>
        <w:t> </w:t>
      </w:r>
      <w:r>
        <w:rPr/>
        <w:t>bilgileri</w:t>
      </w:r>
      <w:r>
        <w:rPr>
          <w:spacing w:val="-2"/>
        </w:rPr>
        <w:t> </w:t>
      </w:r>
      <w:r>
        <w:rPr/>
        <w:t>içermesi</w:t>
      </w:r>
      <w:r>
        <w:rPr>
          <w:spacing w:val="-1"/>
        </w:rPr>
        <w:t> </w:t>
      </w:r>
      <w:r>
        <w:rPr>
          <w:spacing w:val="-2"/>
        </w:rPr>
        <w:t>şarttır:</w:t>
      </w:r>
    </w:p>
    <w:p>
      <w:pPr>
        <w:pStyle w:val="ListParagraph"/>
        <w:numPr>
          <w:ilvl w:val="0"/>
          <w:numId w:val="14"/>
        </w:numPr>
        <w:tabs>
          <w:tab w:pos="1135" w:val="left" w:leader="none"/>
        </w:tabs>
        <w:spacing w:line="240" w:lineRule="auto" w:before="0" w:after="0"/>
        <w:ind w:left="1135" w:right="0" w:hanging="284"/>
        <w:jc w:val="left"/>
        <w:rPr>
          <w:sz w:val="24"/>
        </w:rPr>
      </w:pPr>
      <w:r>
        <w:rPr>
          <w:sz w:val="24"/>
        </w:rPr>
        <w:t>Kooperatifin</w:t>
      </w:r>
      <w:r>
        <w:rPr>
          <w:spacing w:val="-4"/>
          <w:sz w:val="24"/>
        </w:rPr>
        <w:t> </w:t>
      </w:r>
      <w:r>
        <w:rPr>
          <w:spacing w:val="-2"/>
          <w:sz w:val="24"/>
        </w:rPr>
        <w:t>unvanı,</w:t>
      </w:r>
    </w:p>
    <w:p>
      <w:pPr>
        <w:pStyle w:val="ListParagraph"/>
        <w:numPr>
          <w:ilvl w:val="0"/>
          <w:numId w:val="14"/>
        </w:numPr>
        <w:tabs>
          <w:tab w:pos="1135" w:val="left" w:leader="none"/>
        </w:tabs>
        <w:spacing w:line="240" w:lineRule="auto" w:before="0" w:after="0"/>
        <w:ind w:left="1135" w:right="0" w:hanging="284"/>
        <w:jc w:val="left"/>
        <w:rPr>
          <w:sz w:val="24"/>
        </w:rPr>
      </w:pPr>
      <w:r>
        <w:rPr>
          <w:sz w:val="24"/>
        </w:rPr>
        <w:t>Ortağın</w:t>
      </w:r>
      <w:r>
        <w:rPr>
          <w:spacing w:val="-2"/>
          <w:sz w:val="24"/>
        </w:rPr>
        <w:t> </w:t>
      </w:r>
      <w:r>
        <w:rPr>
          <w:sz w:val="24"/>
        </w:rPr>
        <w:t>adı</w:t>
      </w:r>
      <w:r>
        <w:rPr>
          <w:spacing w:val="-2"/>
          <w:sz w:val="24"/>
        </w:rPr>
        <w:t> </w:t>
      </w:r>
      <w:r>
        <w:rPr>
          <w:sz w:val="24"/>
        </w:rPr>
        <w:t>soyadı</w:t>
      </w:r>
      <w:r>
        <w:rPr>
          <w:spacing w:val="-2"/>
          <w:sz w:val="24"/>
        </w:rPr>
        <w:t> </w:t>
      </w:r>
      <w:r>
        <w:rPr>
          <w:sz w:val="24"/>
        </w:rPr>
        <w:t>veya</w:t>
      </w:r>
      <w:r>
        <w:rPr>
          <w:spacing w:val="2"/>
          <w:sz w:val="24"/>
        </w:rPr>
        <w:t> </w:t>
      </w:r>
      <w:r>
        <w:rPr>
          <w:spacing w:val="-2"/>
          <w:sz w:val="24"/>
        </w:rPr>
        <w:t>unvanı,</w:t>
      </w:r>
    </w:p>
    <w:p>
      <w:pPr>
        <w:pStyle w:val="ListParagraph"/>
        <w:numPr>
          <w:ilvl w:val="0"/>
          <w:numId w:val="14"/>
        </w:numPr>
        <w:tabs>
          <w:tab w:pos="1135" w:val="left" w:leader="none"/>
        </w:tabs>
        <w:spacing w:line="240" w:lineRule="auto" w:before="0" w:after="0"/>
        <w:ind w:left="1135" w:right="0" w:hanging="284"/>
        <w:jc w:val="left"/>
        <w:rPr>
          <w:sz w:val="24"/>
        </w:rPr>
      </w:pPr>
      <w:r>
        <w:rPr>
          <w:sz w:val="24"/>
        </w:rPr>
        <w:t>Ortağın</w:t>
      </w:r>
      <w:r>
        <w:rPr>
          <w:spacing w:val="-2"/>
          <w:sz w:val="24"/>
        </w:rPr>
        <w:t> </w:t>
      </w:r>
      <w:r>
        <w:rPr>
          <w:sz w:val="24"/>
        </w:rPr>
        <w:t>iş</w:t>
      </w:r>
      <w:r>
        <w:rPr>
          <w:spacing w:val="-2"/>
          <w:sz w:val="24"/>
        </w:rPr>
        <w:t> </w:t>
      </w:r>
      <w:r>
        <w:rPr>
          <w:sz w:val="24"/>
        </w:rPr>
        <w:t>ve</w:t>
      </w:r>
      <w:r>
        <w:rPr>
          <w:spacing w:val="-1"/>
          <w:sz w:val="24"/>
        </w:rPr>
        <w:t> </w:t>
      </w:r>
      <w:r>
        <w:rPr>
          <w:sz w:val="24"/>
        </w:rPr>
        <w:t>konut</w:t>
      </w:r>
      <w:r>
        <w:rPr>
          <w:spacing w:val="-1"/>
          <w:sz w:val="24"/>
        </w:rPr>
        <w:t> </w:t>
      </w:r>
      <w:r>
        <w:rPr>
          <w:spacing w:val="-2"/>
          <w:sz w:val="24"/>
        </w:rPr>
        <w:t>adresi,</w:t>
      </w:r>
    </w:p>
    <w:p>
      <w:pPr>
        <w:pStyle w:val="ListParagraph"/>
        <w:numPr>
          <w:ilvl w:val="0"/>
          <w:numId w:val="14"/>
        </w:numPr>
        <w:tabs>
          <w:tab w:pos="1135" w:val="left" w:leader="none"/>
        </w:tabs>
        <w:spacing w:line="240" w:lineRule="auto" w:before="1" w:after="0"/>
        <w:ind w:left="1135" w:right="0" w:hanging="284"/>
        <w:jc w:val="left"/>
        <w:rPr>
          <w:sz w:val="24"/>
        </w:rPr>
      </w:pPr>
      <w:r>
        <w:rPr>
          <w:sz w:val="24"/>
        </w:rPr>
        <w:t>Ortağın</w:t>
      </w:r>
      <w:r>
        <w:rPr>
          <w:spacing w:val="-2"/>
          <w:sz w:val="24"/>
        </w:rPr>
        <w:t> </w:t>
      </w:r>
      <w:r>
        <w:rPr>
          <w:sz w:val="24"/>
        </w:rPr>
        <w:t>diğer</w:t>
      </w:r>
      <w:r>
        <w:rPr>
          <w:spacing w:val="-2"/>
          <w:sz w:val="24"/>
        </w:rPr>
        <w:t> </w:t>
      </w:r>
      <w:r>
        <w:rPr>
          <w:sz w:val="24"/>
        </w:rPr>
        <w:t>iletişim</w:t>
      </w:r>
      <w:r>
        <w:rPr>
          <w:spacing w:val="-1"/>
          <w:sz w:val="24"/>
        </w:rPr>
        <w:t> </w:t>
      </w:r>
      <w:r>
        <w:rPr>
          <w:spacing w:val="-2"/>
          <w:sz w:val="24"/>
        </w:rPr>
        <w:t>bilgileri,</w:t>
      </w:r>
    </w:p>
    <w:p>
      <w:pPr>
        <w:pStyle w:val="ListParagraph"/>
        <w:numPr>
          <w:ilvl w:val="0"/>
          <w:numId w:val="14"/>
        </w:numPr>
        <w:tabs>
          <w:tab w:pos="1135" w:val="left" w:leader="none"/>
        </w:tabs>
        <w:spacing w:line="240" w:lineRule="auto" w:before="0" w:after="0"/>
        <w:ind w:left="1135" w:right="0" w:hanging="284"/>
        <w:jc w:val="left"/>
        <w:rPr>
          <w:sz w:val="24"/>
        </w:rPr>
      </w:pPr>
      <w:r>
        <w:rPr>
          <w:sz w:val="24"/>
        </w:rPr>
        <w:t>Ortağın</w:t>
      </w:r>
      <w:r>
        <w:rPr>
          <w:spacing w:val="-3"/>
          <w:sz w:val="24"/>
        </w:rPr>
        <w:t> </w:t>
      </w:r>
      <w:r>
        <w:rPr>
          <w:sz w:val="24"/>
        </w:rPr>
        <w:t>kooperatife</w:t>
      </w:r>
      <w:r>
        <w:rPr>
          <w:spacing w:val="-2"/>
          <w:sz w:val="24"/>
        </w:rPr>
        <w:t> </w:t>
      </w:r>
      <w:r>
        <w:rPr>
          <w:sz w:val="24"/>
        </w:rPr>
        <w:t>girdiği</w:t>
      </w:r>
      <w:r>
        <w:rPr>
          <w:spacing w:val="-3"/>
          <w:sz w:val="24"/>
        </w:rPr>
        <w:t> </w:t>
      </w:r>
      <w:r>
        <w:rPr>
          <w:sz w:val="24"/>
        </w:rPr>
        <w:t>ve</w:t>
      </w:r>
      <w:r>
        <w:rPr>
          <w:spacing w:val="-1"/>
          <w:sz w:val="24"/>
        </w:rPr>
        <w:t> </w:t>
      </w:r>
      <w:r>
        <w:rPr>
          <w:sz w:val="24"/>
        </w:rPr>
        <w:t>çıktığı</w:t>
      </w:r>
      <w:r>
        <w:rPr>
          <w:spacing w:val="-2"/>
          <w:sz w:val="24"/>
        </w:rPr>
        <w:t> tarihler,</w:t>
      </w:r>
    </w:p>
    <w:p>
      <w:pPr>
        <w:pStyle w:val="ListParagraph"/>
        <w:numPr>
          <w:ilvl w:val="0"/>
          <w:numId w:val="14"/>
        </w:numPr>
        <w:tabs>
          <w:tab w:pos="1135" w:val="left" w:leader="none"/>
        </w:tabs>
        <w:spacing w:line="240" w:lineRule="auto" w:before="0" w:after="0"/>
        <w:ind w:left="1135" w:right="0" w:hanging="284"/>
        <w:jc w:val="left"/>
        <w:rPr>
          <w:sz w:val="24"/>
        </w:rPr>
      </w:pPr>
      <w:r>
        <w:rPr>
          <w:sz w:val="24"/>
        </w:rPr>
        <w:t>Ortaklığın</w:t>
      </w:r>
      <w:r>
        <w:rPr>
          <w:spacing w:val="-2"/>
          <w:sz w:val="24"/>
        </w:rPr>
        <w:t> </w:t>
      </w:r>
      <w:r>
        <w:rPr>
          <w:sz w:val="24"/>
        </w:rPr>
        <w:t>edinimi</w:t>
      </w:r>
      <w:r>
        <w:rPr>
          <w:spacing w:val="-1"/>
          <w:sz w:val="24"/>
        </w:rPr>
        <w:t> </w:t>
      </w:r>
      <w:r>
        <w:rPr>
          <w:sz w:val="24"/>
        </w:rPr>
        <w:t>ve</w:t>
      </w:r>
      <w:r>
        <w:rPr>
          <w:spacing w:val="-1"/>
          <w:sz w:val="24"/>
        </w:rPr>
        <w:t> </w:t>
      </w:r>
      <w:r>
        <w:rPr>
          <w:sz w:val="24"/>
        </w:rPr>
        <w:t>devrine</w:t>
      </w:r>
      <w:r>
        <w:rPr>
          <w:spacing w:val="-2"/>
          <w:sz w:val="24"/>
        </w:rPr>
        <w:t> </w:t>
      </w:r>
      <w:r>
        <w:rPr>
          <w:sz w:val="24"/>
        </w:rPr>
        <w:t>ilişkin</w:t>
      </w:r>
      <w:r>
        <w:rPr>
          <w:spacing w:val="-1"/>
          <w:sz w:val="24"/>
        </w:rPr>
        <w:t> </w:t>
      </w:r>
      <w:r>
        <w:rPr>
          <w:sz w:val="24"/>
        </w:rPr>
        <w:t>gerekli</w:t>
      </w:r>
      <w:r>
        <w:rPr>
          <w:spacing w:val="-1"/>
          <w:sz w:val="24"/>
        </w:rPr>
        <w:t> </w:t>
      </w:r>
      <w:r>
        <w:rPr>
          <w:spacing w:val="-2"/>
          <w:sz w:val="24"/>
        </w:rPr>
        <w:t>açıklamalar.</w:t>
      </w:r>
    </w:p>
    <w:p>
      <w:pPr>
        <w:pStyle w:val="BodyText"/>
        <w:spacing w:before="120"/>
        <w:ind w:firstLine="707"/>
        <w:jc w:val="left"/>
      </w:pPr>
      <w:r>
        <w:rPr/>
        <w:t>Ortaklığın usulüne uygun olarak devredildiği ispat edilmediği sürece, devralan pay/ortaklar defterine yazılamaz.</w:t>
      </w:r>
    </w:p>
    <w:p>
      <w:pPr>
        <w:pStyle w:val="BodyText"/>
        <w:spacing w:before="120"/>
        <w:ind w:left="851"/>
        <w:jc w:val="left"/>
      </w:pPr>
      <w:r>
        <w:rPr/>
        <w:t>Her</w:t>
      </w:r>
      <w:r>
        <w:rPr>
          <w:spacing w:val="10"/>
        </w:rPr>
        <w:t> </w:t>
      </w:r>
      <w:r>
        <w:rPr/>
        <w:t>ortak</w:t>
      </w:r>
      <w:r>
        <w:rPr>
          <w:spacing w:val="13"/>
        </w:rPr>
        <w:t> </w:t>
      </w:r>
      <w:r>
        <w:rPr/>
        <w:t>defterde</w:t>
      </w:r>
      <w:r>
        <w:rPr>
          <w:spacing w:val="14"/>
        </w:rPr>
        <w:t> </w:t>
      </w:r>
      <w:r>
        <w:rPr/>
        <w:t>ayrı</w:t>
      </w:r>
      <w:r>
        <w:rPr>
          <w:spacing w:val="12"/>
        </w:rPr>
        <w:t> </w:t>
      </w:r>
      <w:r>
        <w:rPr/>
        <w:t>bir</w:t>
      </w:r>
      <w:r>
        <w:rPr>
          <w:spacing w:val="12"/>
        </w:rPr>
        <w:t> </w:t>
      </w:r>
      <w:r>
        <w:rPr/>
        <w:t>sayfada</w:t>
      </w:r>
      <w:r>
        <w:rPr>
          <w:spacing w:val="13"/>
        </w:rPr>
        <w:t> </w:t>
      </w:r>
      <w:r>
        <w:rPr/>
        <w:t>izlenir.</w:t>
      </w:r>
      <w:r>
        <w:rPr>
          <w:spacing w:val="12"/>
        </w:rPr>
        <w:t> </w:t>
      </w:r>
      <w:r>
        <w:rPr/>
        <w:t>Ortaklığı</w:t>
      </w:r>
      <w:r>
        <w:rPr>
          <w:spacing w:val="13"/>
        </w:rPr>
        <w:t> </w:t>
      </w:r>
      <w:r>
        <w:rPr/>
        <w:t>devralan</w:t>
      </w:r>
      <w:r>
        <w:rPr>
          <w:spacing w:val="18"/>
        </w:rPr>
        <w:t> </w:t>
      </w:r>
      <w:r>
        <w:rPr/>
        <w:t>yeni</w:t>
      </w:r>
      <w:r>
        <w:rPr>
          <w:spacing w:val="13"/>
        </w:rPr>
        <w:t> </w:t>
      </w:r>
      <w:r>
        <w:rPr/>
        <w:t>ortak</w:t>
      </w:r>
      <w:r>
        <w:rPr>
          <w:spacing w:val="12"/>
        </w:rPr>
        <w:t> </w:t>
      </w:r>
      <w:r>
        <w:rPr/>
        <w:t>da</w:t>
      </w:r>
      <w:r>
        <w:rPr>
          <w:spacing w:val="13"/>
        </w:rPr>
        <w:t> </w:t>
      </w:r>
      <w:r>
        <w:rPr/>
        <w:t>ayrı</w:t>
      </w:r>
      <w:r>
        <w:rPr>
          <w:spacing w:val="12"/>
        </w:rPr>
        <w:t> </w:t>
      </w:r>
      <w:r>
        <w:rPr/>
        <w:t>bir</w:t>
      </w:r>
      <w:r>
        <w:rPr>
          <w:spacing w:val="16"/>
        </w:rPr>
        <w:t> </w:t>
      </w:r>
      <w:r>
        <w:rPr>
          <w:spacing w:val="-2"/>
        </w:rPr>
        <w:t>sayfada</w:t>
      </w:r>
    </w:p>
    <w:p>
      <w:pPr>
        <w:pStyle w:val="BodyText"/>
        <w:spacing w:after="0"/>
        <w:jc w:val="left"/>
        <w:sectPr>
          <w:pgSz w:w="11910" w:h="16840"/>
          <w:pgMar w:header="802" w:footer="1022" w:top="1660" w:bottom="1240" w:left="1275" w:right="566"/>
        </w:sectPr>
      </w:pPr>
    </w:p>
    <w:p>
      <w:pPr>
        <w:pStyle w:val="BodyText"/>
        <w:jc w:val="left"/>
      </w:pPr>
      <w:r>
        <w:rPr>
          <w:spacing w:val="-2"/>
        </w:rPr>
        <w:t>izlenir.</w:t>
      </w:r>
    </w:p>
    <w:p>
      <w:pPr>
        <w:spacing w:line="240" w:lineRule="auto" w:before="124"/>
        <w:rPr>
          <w:sz w:val="24"/>
        </w:rPr>
      </w:pPr>
      <w:r>
        <w:rPr/>
        <w:br w:type="column"/>
      </w:r>
      <w:r>
        <w:rPr>
          <w:sz w:val="24"/>
        </w:rPr>
      </w:r>
    </w:p>
    <w:p>
      <w:pPr>
        <w:pStyle w:val="Heading2"/>
        <w:spacing w:before="1"/>
        <w:ind w:left="0"/>
        <w:jc w:val="left"/>
      </w:pPr>
      <w:r>
        <w:rPr/>
        <w:t>Yönetim</w:t>
      </w:r>
      <w:r>
        <w:rPr>
          <w:spacing w:val="-6"/>
        </w:rPr>
        <w:t> </w:t>
      </w:r>
      <w:r>
        <w:rPr/>
        <w:t>Kurulu</w:t>
      </w:r>
      <w:r>
        <w:rPr>
          <w:spacing w:val="-1"/>
        </w:rPr>
        <w:t> </w:t>
      </w:r>
      <w:r>
        <w:rPr/>
        <w:t>Karar </w:t>
      </w:r>
      <w:r>
        <w:rPr>
          <w:spacing w:val="-2"/>
        </w:rPr>
        <w:t>Defteri:</w:t>
      </w:r>
    </w:p>
    <w:p>
      <w:pPr>
        <w:pStyle w:val="BodyText"/>
        <w:spacing w:line="274" w:lineRule="exact"/>
        <w:ind w:left="0"/>
        <w:jc w:val="left"/>
      </w:pPr>
      <w:r>
        <w:rPr>
          <w:b/>
        </w:rPr>
        <w:t>Madde</w:t>
      </w:r>
      <w:r>
        <w:rPr>
          <w:b/>
          <w:spacing w:val="65"/>
          <w:w w:val="150"/>
        </w:rPr>
        <w:t> </w:t>
      </w:r>
      <w:r>
        <w:rPr>
          <w:b/>
        </w:rPr>
        <w:t>75-</w:t>
      </w:r>
      <w:r>
        <w:rPr>
          <w:b/>
          <w:spacing w:val="68"/>
          <w:w w:val="150"/>
        </w:rPr>
        <w:t> </w:t>
      </w:r>
      <w:r>
        <w:rPr/>
        <w:t>Yönetim</w:t>
      </w:r>
      <w:r>
        <w:rPr>
          <w:spacing w:val="66"/>
          <w:w w:val="150"/>
        </w:rPr>
        <w:t> </w:t>
      </w:r>
      <w:r>
        <w:rPr/>
        <w:t>kurulu</w:t>
      </w:r>
      <w:r>
        <w:rPr>
          <w:spacing w:val="68"/>
          <w:w w:val="150"/>
        </w:rPr>
        <w:t> </w:t>
      </w:r>
      <w:r>
        <w:rPr/>
        <w:t>karar</w:t>
      </w:r>
      <w:r>
        <w:rPr>
          <w:spacing w:val="68"/>
          <w:w w:val="150"/>
        </w:rPr>
        <w:t> </w:t>
      </w:r>
      <w:r>
        <w:rPr/>
        <w:t>defteri,</w:t>
      </w:r>
      <w:r>
        <w:rPr>
          <w:spacing w:val="68"/>
          <w:w w:val="150"/>
        </w:rPr>
        <w:t> </w:t>
      </w:r>
      <w:r>
        <w:rPr/>
        <w:t>kooperatif</w:t>
      </w:r>
      <w:r>
        <w:rPr>
          <w:spacing w:val="72"/>
          <w:w w:val="150"/>
        </w:rPr>
        <w:t> </w:t>
      </w:r>
      <w:r>
        <w:rPr/>
        <w:t>yönetim</w:t>
      </w:r>
      <w:r>
        <w:rPr>
          <w:spacing w:val="69"/>
          <w:w w:val="150"/>
        </w:rPr>
        <w:t> </w:t>
      </w:r>
      <w:r>
        <w:rPr/>
        <w:t>kurulunun,</w:t>
      </w:r>
      <w:r>
        <w:rPr>
          <w:spacing w:val="69"/>
          <w:w w:val="150"/>
        </w:rPr>
        <w:t> </w:t>
      </w:r>
      <w:r>
        <w:rPr>
          <w:spacing w:val="-2"/>
        </w:rPr>
        <w:t>kooperatif</w:t>
      </w:r>
    </w:p>
    <w:p>
      <w:pPr>
        <w:pStyle w:val="BodyText"/>
        <w:spacing w:after="0" w:line="274" w:lineRule="exact"/>
        <w:jc w:val="left"/>
        <w:sectPr>
          <w:type w:val="continuous"/>
          <w:pgSz w:w="11910" w:h="16840"/>
          <w:pgMar w:header="802" w:footer="1022" w:top="1040" w:bottom="280" w:left="1275" w:right="566"/>
          <w:cols w:num="2" w:equalWidth="0">
            <w:col w:w="819" w:space="33"/>
            <w:col w:w="9217"/>
          </w:cols>
        </w:sectPr>
      </w:pPr>
    </w:p>
    <w:p>
      <w:pPr>
        <w:pStyle w:val="BodyText"/>
        <w:jc w:val="left"/>
      </w:pPr>
      <w:r>
        <w:rPr/>
        <w:t>yönetimi</w:t>
      </w:r>
      <w:r>
        <w:rPr>
          <w:spacing w:val="74"/>
        </w:rPr>
        <w:t> </w:t>
      </w:r>
      <w:r>
        <w:rPr/>
        <w:t>ile</w:t>
      </w:r>
      <w:r>
        <w:rPr>
          <w:spacing w:val="73"/>
        </w:rPr>
        <w:t> </w:t>
      </w:r>
      <w:r>
        <w:rPr/>
        <w:t>ilgili</w:t>
      </w:r>
      <w:r>
        <w:rPr>
          <w:spacing w:val="74"/>
        </w:rPr>
        <w:t> </w:t>
      </w:r>
      <w:r>
        <w:rPr/>
        <w:t>olarak</w:t>
      </w:r>
      <w:r>
        <w:rPr>
          <w:spacing w:val="73"/>
        </w:rPr>
        <w:t> </w:t>
      </w:r>
      <w:r>
        <w:rPr/>
        <w:t>aldığı</w:t>
      </w:r>
      <w:r>
        <w:rPr>
          <w:spacing w:val="74"/>
        </w:rPr>
        <w:t> </w:t>
      </w:r>
      <w:r>
        <w:rPr/>
        <w:t>kararların</w:t>
      </w:r>
      <w:r>
        <w:rPr>
          <w:spacing w:val="76"/>
        </w:rPr>
        <w:t> </w:t>
      </w:r>
      <w:r>
        <w:rPr/>
        <w:t>yazılacağı</w:t>
      </w:r>
      <w:r>
        <w:rPr>
          <w:spacing w:val="74"/>
        </w:rPr>
        <w:t> </w:t>
      </w:r>
      <w:r>
        <w:rPr/>
        <w:t>ciltli</w:t>
      </w:r>
      <w:r>
        <w:rPr>
          <w:spacing w:val="74"/>
        </w:rPr>
        <w:t> </w:t>
      </w:r>
      <w:r>
        <w:rPr/>
        <w:t>ve</w:t>
      </w:r>
      <w:r>
        <w:rPr>
          <w:spacing w:val="73"/>
        </w:rPr>
        <w:t> </w:t>
      </w:r>
      <w:r>
        <w:rPr/>
        <w:t>sayfa</w:t>
      </w:r>
      <w:r>
        <w:rPr>
          <w:spacing w:val="72"/>
        </w:rPr>
        <w:t> </w:t>
      </w:r>
      <w:r>
        <w:rPr/>
        <w:t>numaraları</w:t>
      </w:r>
      <w:r>
        <w:rPr>
          <w:spacing w:val="80"/>
        </w:rPr>
        <w:t> </w:t>
      </w:r>
      <w:r>
        <w:rPr/>
        <w:t>teselsül</w:t>
      </w:r>
      <w:r>
        <w:rPr>
          <w:spacing w:val="74"/>
        </w:rPr>
        <w:t> </w:t>
      </w:r>
      <w:r>
        <w:rPr/>
        <w:t>eden </w:t>
      </w:r>
      <w:r>
        <w:rPr>
          <w:spacing w:val="-2"/>
        </w:rPr>
        <w:t>defterdir.</w:t>
      </w:r>
    </w:p>
    <w:p>
      <w:pPr>
        <w:pStyle w:val="BodyText"/>
        <w:spacing w:before="120"/>
        <w:ind w:left="851"/>
        <w:jc w:val="left"/>
      </w:pPr>
      <w:r>
        <w:rPr/>
        <w:t>Karar</w:t>
      </w:r>
      <w:r>
        <w:rPr>
          <w:spacing w:val="-4"/>
        </w:rPr>
        <w:t> </w:t>
      </w:r>
      <w:r>
        <w:rPr/>
        <w:t>defterindeki</w:t>
      </w:r>
      <w:r>
        <w:rPr>
          <w:spacing w:val="-2"/>
        </w:rPr>
        <w:t> </w:t>
      </w:r>
      <w:r>
        <w:rPr/>
        <w:t>kayıtların</w:t>
      </w:r>
      <w:r>
        <w:rPr>
          <w:spacing w:val="-2"/>
        </w:rPr>
        <w:t> </w:t>
      </w:r>
      <w:r>
        <w:rPr/>
        <w:t>en</w:t>
      </w:r>
      <w:r>
        <w:rPr>
          <w:spacing w:val="-2"/>
        </w:rPr>
        <w:t> </w:t>
      </w:r>
      <w:r>
        <w:rPr/>
        <w:t>az</w:t>
      </w:r>
      <w:r>
        <w:rPr>
          <w:spacing w:val="-2"/>
        </w:rPr>
        <w:t> </w:t>
      </w:r>
      <w:r>
        <w:rPr/>
        <w:t>aşağıdaki</w:t>
      </w:r>
      <w:r>
        <w:rPr>
          <w:spacing w:val="-1"/>
        </w:rPr>
        <w:t> </w:t>
      </w:r>
      <w:r>
        <w:rPr/>
        <w:t>bilgileri</w:t>
      </w:r>
      <w:r>
        <w:rPr>
          <w:spacing w:val="-2"/>
        </w:rPr>
        <w:t> </w:t>
      </w:r>
      <w:r>
        <w:rPr/>
        <w:t>içermesi</w:t>
      </w:r>
      <w:r>
        <w:rPr>
          <w:spacing w:val="-2"/>
        </w:rPr>
        <w:t> şarttır:</w:t>
      </w:r>
    </w:p>
    <w:p>
      <w:pPr>
        <w:pStyle w:val="ListParagraph"/>
        <w:numPr>
          <w:ilvl w:val="0"/>
          <w:numId w:val="15"/>
        </w:numPr>
        <w:tabs>
          <w:tab w:pos="1135" w:val="left" w:leader="none"/>
        </w:tabs>
        <w:spacing w:line="240" w:lineRule="auto" w:before="120" w:after="0"/>
        <w:ind w:left="1135" w:right="0" w:hanging="284"/>
        <w:jc w:val="left"/>
        <w:rPr>
          <w:sz w:val="24"/>
        </w:rPr>
      </w:pPr>
      <w:r>
        <w:rPr>
          <w:sz w:val="24"/>
        </w:rPr>
        <w:t>Karar</w:t>
      </w:r>
      <w:r>
        <w:rPr>
          <w:spacing w:val="-2"/>
          <w:sz w:val="24"/>
        </w:rPr>
        <w:t> tarihi,</w:t>
      </w:r>
    </w:p>
    <w:p>
      <w:pPr>
        <w:pStyle w:val="ListParagraph"/>
        <w:numPr>
          <w:ilvl w:val="0"/>
          <w:numId w:val="15"/>
        </w:numPr>
        <w:tabs>
          <w:tab w:pos="1135" w:val="left" w:leader="none"/>
        </w:tabs>
        <w:spacing w:line="240" w:lineRule="auto" w:before="0" w:after="0"/>
        <w:ind w:left="1135" w:right="0" w:hanging="284"/>
        <w:jc w:val="left"/>
        <w:rPr>
          <w:sz w:val="24"/>
        </w:rPr>
      </w:pPr>
      <w:r>
        <w:rPr>
          <w:sz w:val="24"/>
        </w:rPr>
        <w:t>Karar</w:t>
      </w:r>
      <w:r>
        <w:rPr>
          <w:spacing w:val="-2"/>
          <w:sz w:val="24"/>
        </w:rPr>
        <w:t> sayısı,</w:t>
      </w:r>
    </w:p>
    <w:p>
      <w:pPr>
        <w:pStyle w:val="ListParagraph"/>
        <w:numPr>
          <w:ilvl w:val="0"/>
          <w:numId w:val="15"/>
        </w:numPr>
        <w:tabs>
          <w:tab w:pos="1135" w:val="left" w:leader="none"/>
        </w:tabs>
        <w:spacing w:line="240" w:lineRule="auto" w:before="0" w:after="0"/>
        <w:ind w:left="1135" w:right="0" w:hanging="284"/>
        <w:jc w:val="left"/>
        <w:rPr>
          <w:sz w:val="24"/>
        </w:rPr>
      </w:pPr>
      <w:r>
        <w:rPr>
          <w:sz w:val="24"/>
        </w:rPr>
        <w:t>Toplantıda</w:t>
      </w:r>
      <w:r>
        <w:rPr>
          <w:spacing w:val="-2"/>
          <w:sz w:val="24"/>
        </w:rPr>
        <w:t> </w:t>
      </w:r>
      <w:r>
        <w:rPr>
          <w:sz w:val="24"/>
        </w:rPr>
        <w:t>hazır </w:t>
      </w:r>
      <w:r>
        <w:rPr>
          <w:spacing w:val="-2"/>
          <w:sz w:val="24"/>
        </w:rPr>
        <w:t>bulunanlar,</w:t>
      </w:r>
    </w:p>
    <w:p>
      <w:pPr>
        <w:pStyle w:val="ListParagraph"/>
        <w:numPr>
          <w:ilvl w:val="0"/>
          <w:numId w:val="15"/>
        </w:numPr>
        <w:tabs>
          <w:tab w:pos="1135" w:val="left" w:leader="none"/>
        </w:tabs>
        <w:spacing w:line="240" w:lineRule="auto" w:before="0" w:after="0"/>
        <w:ind w:left="1135" w:right="0" w:hanging="284"/>
        <w:jc w:val="left"/>
        <w:rPr>
          <w:sz w:val="24"/>
        </w:rPr>
      </w:pPr>
      <w:r>
        <w:rPr>
          <w:sz w:val="24"/>
        </w:rPr>
        <w:t>Kararın</w:t>
      </w:r>
      <w:r>
        <w:rPr>
          <w:spacing w:val="-2"/>
          <w:sz w:val="24"/>
        </w:rPr>
        <w:t> içeriği,</w:t>
      </w:r>
    </w:p>
    <w:p>
      <w:pPr>
        <w:pStyle w:val="ListParagraph"/>
        <w:numPr>
          <w:ilvl w:val="0"/>
          <w:numId w:val="15"/>
        </w:numPr>
        <w:tabs>
          <w:tab w:pos="1135" w:val="left" w:leader="none"/>
        </w:tabs>
        <w:spacing w:line="240" w:lineRule="auto" w:before="0" w:after="0"/>
        <w:ind w:left="1135" w:right="0" w:hanging="284"/>
        <w:jc w:val="left"/>
        <w:rPr>
          <w:sz w:val="24"/>
        </w:rPr>
      </w:pPr>
      <w:r>
        <w:rPr>
          <w:sz w:val="24"/>
        </w:rPr>
        <w:t>Üyelerin</w:t>
      </w:r>
      <w:r>
        <w:rPr>
          <w:spacing w:val="-6"/>
          <w:sz w:val="24"/>
        </w:rPr>
        <w:t> </w:t>
      </w:r>
      <w:r>
        <w:rPr>
          <w:spacing w:val="-2"/>
          <w:sz w:val="24"/>
        </w:rPr>
        <w:t>imzaları.</w:t>
      </w:r>
    </w:p>
    <w:p>
      <w:pPr>
        <w:pStyle w:val="BodyText"/>
        <w:spacing w:before="120"/>
        <w:ind w:right="284" w:firstLine="707"/>
      </w:pPr>
      <w:r>
        <w:rPr/>
        <w:t>Kararın, üyelerden birinin yaptığı öneri üzerine diğerlerinin yazılı onayı ile alındığı durumlarda bu husus ayrıca belirtilir ve imzaların bulunduğu kâğıt veya kâğıtlar da karar defterine </w:t>
      </w:r>
      <w:r>
        <w:rPr>
          <w:spacing w:val="-2"/>
        </w:rPr>
        <w:t>yapıştırılır.</w:t>
      </w:r>
    </w:p>
    <w:p>
      <w:pPr>
        <w:pStyle w:val="BodyText"/>
        <w:spacing w:before="120"/>
        <w:ind w:right="283" w:firstLine="707"/>
      </w:pPr>
      <w:r>
        <w:rPr/>
        <w:t>Bir önerinin veya önerilerin ıslak imza ile imzalanması şeklinde alınan kararlar 6102 sayılı Türk</w:t>
      </w:r>
      <w:r>
        <w:rPr>
          <w:spacing w:val="-2"/>
        </w:rPr>
        <w:t> </w:t>
      </w:r>
      <w:r>
        <w:rPr/>
        <w:t>Ticaret</w:t>
      </w:r>
      <w:r>
        <w:rPr>
          <w:spacing w:val="-2"/>
        </w:rPr>
        <w:t> </w:t>
      </w:r>
      <w:r>
        <w:rPr/>
        <w:t>Kanunu’nun 390’ıncı</w:t>
      </w:r>
      <w:r>
        <w:rPr>
          <w:spacing w:val="-2"/>
        </w:rPr>
        <w:t> </w:t>
      </w:r>
      <w:r>
        <w:rPr/>
        <w:t>maddesinin</w:t>
      </w:r>
      <w:r>
        <w:rPr>
          <w:spacing w:val="-2"/>
        </w:rPr>
        <w:t> </w:t>
      </w:r>
      <w:r>
        <w:rPr/>
        <w:t>dördüncü</w:t>
      </w:r>
      <w:r>
        <w:rPr>
          <w:spacing w:val="-2"/>
        </w:rPr>
        <w:t> </w:t>
      </w:r>
      <w:r>
        <w:rPr/>
        <w:t>fıkrası</w:t>
      </w:r>
      <w:r>
        <w:rPr>
          <w:spacing w:val="-2"/>
        </w:rPr>
        <w:t> </w:t>
      </w:r>
      <w:r>
        <w:rPr/>
        <w:t>uyarınca</w:t>
      </w:r>
      <w:r>
        <w:rPr>
          <w:spacing w:val="-3"/>
        </w:rPr>
        <w:t> </w:t>
      </w:r>
      <w:r>
        <w:rPr/>
        <w:t>karar</w:t>
      </w:r>
      <w:r>
        <w:rPr>
          <w:spacing w:val="-1"/>
        </w:rPr>
        <w:t> </w:t>
      </w:r>
      <w:r>
        <w:rPr/>
        <w:t>defterine yapıştırılır; aksi halde karar geçersizdir.</w:t>
      </w:r>
    </w:p>
    <w:p>
      <w:pPr>
        <w:pStyle w:val="BodyText"/>
        <w:spacing w:before="121"/>
        <w:ind w:right="280" w:firstLine="707"/>
      </w:pPr>
      <w:r>
        <w:rPr/>
        <w:t>Her yönetim kurulu üyesi alınan karara ilişkin muhalefetinin bir şerh ile karar metnine geçirilmesini isteyebilir. Üyelerin şerh yazma talebi hiçbir sebeple reddedilemez; şerh yazılmasına engel olunamaz. Şerh, sahibi dışında hiç kimse tarafından değiştirilemez.</w:t>
      </w:r>
    </w:p>
    <w:p>
      <w:pPr>
        <w:pStyle w:val="Heading2"/>
        <w:ind w:left="851"/>
      </w:pPr>
      <w:r>
        <w:rPr/>
        <w:t>Genel</w:t>
      </w:r>
      <w:r>
        <w:rPr>
          <w:spacing w:val="-2"/>
        </w:rPr>
        <w:t> </w:t>
      </w:r>
      <w:r>
        <w:rPr/>
        <w:t>Kurul</w:t>
      </w:r>
      <w:r>
        <w:rPr>
          <w:spacing w:val="-3"/>
        </w:rPr>
        <w:t> </w:t>
      </w:r>
      <w:r>
        <w:rPr/>
        <w:t>Toplantı</w:t>
      </w:r>
      <w:r>
        <w:rPr>
          <w:spacing w:val="-3"/>
        </w:rPr>
        <w:t> </w:t>
      </w:r>
      <w:r>
        <w:rPr/>
        <w:t>ve</w:t>
      </w:r>
      <w:r>
        <w:rPr>
          <w:spacing w:val="-4"/>
        </w:rPr>
        <w:t> </w:t>
      </w:r>
      <w:r>
        <w:rPr/>
        <w:t>Müzakere</w:t>
      </w:r>
      <w:r>
        <w:rPr>
          <w:spacing w:val="-3"/>
        </w:rPr>
        <w:t> </w:t>
      </w:r>
      <w:r>
        <w:rPr>
          <w:spacing w:val="-2"/>
        </w:rPr>
        <w:t>Defteri:</w:t>
      </w:r>
    </w:p>
    <w:p>
      <w:pPr>
        <w:pStyle w:val="BodyText"/>
        <w:ind w:right="286" w:firstLine="707"/>
      </w:pPr>
      <w:r>
        <w:rPr>
          <w:b/>
        </w:rPr>
        <w:t>Madde 76- </w:t>
      </w:r>
      <w:r>
        <w:rPr/>
        <w:t>Genel kurul toplantı ve müzakere defteri, kooperatifin genel kurul</w:t>
      </w:r>
      <w:r>
        <w:rPr>
          <w:spacing w:val="40"/>
        </w:rPr>
        <w:t> </w:t>
      </w:r>
      <w:r>
        <w:rPr/>
        <w:t>toplantılarında görüşülen hususların ve alınan kararların kaydedildiği ciltli ve sayfa numaraları teselsül eden defterdir.</w:t>
      </w:r>
    </w:p>
    <w:p>
      <w:pPr>
        <w:pStyle w:val="BodyText"/>
        <w:spacing w:after="0"/>
        <w:sectPr>
          <w:type w:val="continuous"/>
          <w:pgSz w:w="11910" w:h="16840"/>
          <w:pgMar w:header="802" w:footer="1022" w:top="1040" w:bottom="280" w:left="1275" w:right="566"/>
        </w:sectPr>
      </w:pPr>
    </w:p>
    <w:p>
      <w:pPr>
        <w:pStyle w:val="BodyText"/>
        <w:spacing w:before="45"/>
        <w:ind w:left="0"/>
        <w:jc w:val="left"/>
      </w:pPr>
    </w:p>
    <w:p>
      <w:pPr>
        <w:pStyle w:val="BodyText"/>
        <w:ind w:right="282" w:firstLine="707"/>
      </w:pPr>
      <w:r>
        <w:rPr/>
        <w:t>Genel kurul toplantı ve müzakere defteri, kooperatif genel kurul toplantısı yapılırken genel kurulda sorulan sorular, verilen cevaplar, sunulan önergeler, alınan kararlar işlenerek düzenlenebileceği gibi hazırlanan toplantı tutanağının deftere yapıştırılması şeklinde de tutulabilir.</w:t>
      </w:r>
    </w:p>
    <w:p>
      <w:pPr>
        <w:pStyle w:val="Heading2"/>
        <w:ind w:left="851"/>
      </w:pPr>
      <w:r>
        <w:rPr/>
        <w:t>Saklama</w:t>
      </w:r>
      <w:r>
        <w:rPr>
          <w:spacing w:val="-4"/>
        </w:rPr>
        <w:t> </w:t>
      </w:r>
      <w:r>
        <w:rPr>
          <w:spacing w:val="-2"/>
        </w:rPr>
        <w:t>Zorunluluğu:</w:t>
      </w:r>
    </w:p>
    <w:p>
      <w:pPr>
        <w:pStyle w:val="BodyText"/>
        <w:ind w:right="288" w:firstLine="707"/>
      </w:pPr>
      <w:r>
        <w:rPr>
          <w:b/>
        </w:rPr>
        <w:t>Madde 77- </w:t>
      </w:r>
      <w:r>
        <w:rPr/>
        <w:t>Kooperatif; tutmakla yükümlü olduğu ticari defterleri ve bu defterlere yapılan kayıtların dayandığı belgeleri sınıflandırılmış bir şekilde on yıl saklamakla yükümlüdür.</w:t>
      </w:r>
    </w:p>
    <w:p>
      <w:pPr>
        <w:pStyle w:val="BodyText"/>
        <w:spacing w:before="79"/>
        <w:ind w:right="284" w:firstLine="707"/>
      </w:pPr>
      <w:r>
        <w:rPr/>
        <w:t>Vergi Usul Kanunu ve ilgili mevzuat hükümleri mahfuz kalmak kaydıyla, tutulması zorunlu defterlere yapılan kayıtların dayandığı belgeler, okunur hale getirildiklerinde içerik olarak örtüşmeleri, saklama süresi boyunca her an ulaşılabilmeleri ve uygun bir süre içerisinde okunabilir hale getirilebilmeleri şartıyla görüntü veya veri taşıyıcılarda da saklanabilir.</w:t>
      </w:r>
    </w:p>
    <w:p>
      <w:pPr>
        <w:pStyle w:val="BodyText"/>
        <w:spacing w:before="79"/>
        <w:ind w:right="282" w:firstLine="707"/>
      </w:pPr>
      <w:r>
        <w:rPr/>
        <w:t>Saklama süresi, ticari defterlere son kaydın yapıldığı veya muhasebe belgelerinin oluştuğu takvim yılının bitişiyle başlar.</w:t>
      </w:r>
    </w:p>
    <w:p>
      <w:pPr>
        <w:pStyle w:val="BodyText"/>
        <w:spacing w:before="80"/>
        <w:ind w:right="286" w:firstLine="707"/>
      </w:pPr>
      <w:r>
        <w:rPr/>
        <w:t>Kooperatifin saklamakla yükümlü olduğu defterler ve belgeler; yangın, su baskını veya yer sarsıntısı gibi bir afet veya hırsızlık sebebiyle ve kanuni saklama süresi içinde zıyaa uğrarsa tacir zıyaı öğrendiği tarihten itibaren onbeş gün içinde ticari işletmesinin bulunduğu yer yetkili mahkemesinden kendisine zayi belgesi verilmesini isteyebilir. Bu dava hasımsız açılır. Mahkeme gerekli gördüğü delillerin toplanmasını da emredebilir.</w:t>
      </w:r>
    </w:p>
    <w:p>
      <w:pPr>
        <w:pStyle w:val="BodyText"/>
        <w:spacing w:before="79"/>
        <w:ind w:right="282" w:firstLine="707"/>
      </w:pPr>
      <w:r>
        <w:rPr/>
        <w:t>Kooperatifin sona ermesi halinde ilgili belgeler 6102 sayılı Türk Ticaret Kanunu’nun 82’nci maddesi uyarınca on yıl süre ile Sulh Hukuk Mahkemesi tarafından saklanır.</w:t>
      </w:r>
    </w:p>
    <w:p>
      <w:pPr>
        <w:pStyle w:val="Heading2"/>
        <w:ind w:left="851"/>
      </w:pPr>
      <w:r>
        <w:rPr/>
        <w:t>Açılış</w:t>
      </w:r>
      <w:r>
        <w:rPr>
          <w:spacing w:val="-3"/>
        </w:rPr>
        <w:t> </w:t>
      </w:r>
      <w:r>
        <w:rPr/>
        <w:t>Onayı</w:t>
      </w:r>
      <w:r>
        <w:rPr>
          <w:spacing w:val="-2"/>
        </w:rPr>
        <w:t> </w:t>
      </w:r>
      <w:r>
        <w:rPr/>
        <w:t>Yapılacak</w:t>
      </w:r>
      <w:r>
        <w:rPr>
          <w:spacing w:val="-3"/>
        </w:rPr>
        <w:t> </w:t>
      </w:r>
      <w:r>
        <w:rPr/>
        <w:t>Defterler</w:t>
      </w:r>
      <w:r>
        <w:rPr>
          <w:spacing w:val="-2"/>
        </w:rPr>
        <w:t> </w:t>
      </w:r>
      <w:r>
        <w:rPr/>
        <w:t>ve</w:t>
      </w:r>
      <w:r>
        <w:rPr>
          <w:spacing w:val="-3"/>
        </w:rPr>
        <w:t> </w:t>
      </w:r>
      <w:r>
        <w:rPr/>
        <w:t>Onay</w:t>
      </w:r>
      <w:r>
        <w:rPr>
          <w:spacing w:val="-1"/>
        </w:rPr>
        <w:t> </w:t>
      </w:r>
      <w:r>
        <w:rPr>
          <w:spacing w:val="-2"/>
        </w:rPr>
        <w:t>Zamanı:</w:t>
      </w:r>
    </w:p>
    <w:p>
      <w:pPr>
        <w:pStyle w:val="BodyText"/>
        <w:ind w:right="281" w:firstLine="707"/>
      </w:pPr>
      <w:r>
        <w:rPr>
          <w:b/>
        </w:rPr>
        <w:t>Madde 78- </w:t>
      </w:r>
      <w:r>
        <w:rPr/>
        <w:t>Kooperatifin tutmakla yükümlü olduğu yevmiye defteri, defteri kebir, envanter defteri, pay/ortaklar defteri, yönetim kurulu karar defteri ile genel kurul toplantı ve müzakere defterinin açılış onayları kuruluş sırasında ve kullanmaya başlamadan önce, izleyen faaliyet dönemlerindeki açılış onayları ise defterlerin kullanılacağı faaliyet döneminin ilk ayından önceki ayın sonuna kadar noter tarafından yapılır.</w:t>
      </w:r>
    </w:p>
    <w:p>
      <w:pPr>
        <w:pStyle w:val="BodyText"/>
        <w:spacing w:before="80"/>
        <w:ind w:right="280" w:firstLine="707"/>
      </w:pPr>
      <w:r>
        <w:rPr/>
        <w:t>Yevmiye defteri, defteri kebir, envanter defteri ile yönetim kurulu karar defterinin açılış onaylarının her</w:t>
      </w:r>
      <w:r>
        <w:rPr>
          <w:spacing w:val="-1"/>
        </w:rPr>
        <w:t> </w:t>
      </w:r>
      <w:r>
        <w:rPr/>
        <w:t>hesap dönemi için yapılması zorunludur. Pay/ortaklar defteri ile</w:t>
      </w:r>
      <w:r>
        <w:rPr>
          <w:spacing w:val="-1"/>
        </w:rPr>
        <w:t> </w:t>
      </w:r>
      <w:r>
        <w:rPr/>
        <w:t>genel kurul toplantı ve müzakere defteri yeterli yaprakları bulunmak kaydıyla izleyen hesap dönemlerinde de açılış onayı yaptırılmaksızın kullanılmaya devam edilebilir.</w:t>
      </w:r>
    </w:p>
    <w:p>
      <w:pPr>
        <w:pStyle w:val="BodyText"/>
        <w:spacing w:before="79"/>
        <w:ind w:right="283" w:firstLine="707"/>
      </w:pPr>
      <w:r>
        <w:rPr/>
        <w:t>Onaya tabi defterlerin hesap dönemi içinde dolması dolayısıyla veya başka sebeplerle yıl içinde yeni defter kullanmaya mecbur olanlar bunları kullanmaya başlamadan önce açılış onayı yaptırmak zorundadırlar.</w:t>
      </w:r>
    </w:p>
    <w:p>
      <w:pPr>
        <w:pStyle w:val="BodyText"/>
        <w:spacing w:before="79"/>
        <w:ind w:right="283" w:firstLine="707"/>
      </w:pPr>
      <w:r>
        <w:rPr/>
        <w:t>Pay/ortaklar defterinin yenilenmesinin gerektiği durumlarda açılış onayı yapılacak yeni defter, kullanımına son verilecek defterle veya zayi edilmişse zayi belgesi ile birlikte notere ibraz edilir. Yeni pay/ortaklar defterinin açılış onayının yapıldığı sırada noter, eski deftere veya zayi belgesine yeni pay</w:t>
      </w:r>
      <w:r>
        <w:rPr>
          <w:spacing w:val="-1"/>
        </w:rPr>
        <w:t> </w:t>
      </w:r>
      <w:r>
        <w:rPr/>
        <w:t>defterinin açılış onayının yapıldığını tarih ve sayı belirtmek suretiyle şerh düşer. Eski defterde veya zayi belgesinde söz konusu şerhi gören noter tekrar bir açılış onayı yapamaz.</w:t>
      </w:r>
    </w:p>
    <w:p>
      <w:pPr>
        <w:pStyle w:val="Heading2"/>
        <w:spacing w:before="126"/>
        <w:ind w:left="851"/>
      </w:pPr>
      <w:r>
        <w:rPr/>
        <w:t>Kapanış</w:t>
      </w:r>
      <w:r>
        <w:rPr>
          <w:spacing w:val="-4"/>
        </w:rPr>
        <w:t> </w:t>
      </w:r>
      <w:r>
        <w:rPr/>
        <w:t>Onayı</w:t>
      </w:r>
      <w:r>
        <w:rPr>
          <w:spacing w:val="-3"/>
        </w:rPr>
        <w:t> </w:t>
      </w:r>
      <w:r>
        <w:rPr/>
        <w:t>Yapılacak</w:t>
      </w:r>
      <w:r>
        <w:rPr>
          <w:spacing w:val="-3"/>
        </w:rPr>
        <w:t> </w:t>
      </w:r>
      <w:r>
        <w:rPr/>
        <w:t>Defterler</w:t>
      </w:r>
      <w:r>
        <w:rPr>
          <w:spacing w:val="-4"/>
        </w:rPr>
        <w:t> </w:t>
      </w:r>
      <w:r>
        <w:rPr/>
        <w:t>ile</w:t>
      </w:r>
      <w:r>
        <w:rPr>
          <w:spacing w:val="-4"/>
        </w:rPr>
        <w:t> </w:t>
      </w:r>
      <w:r>
        <w:rPr/>
        <w:t>Onay</w:t>
      </w:r>
      <w:r>
        <w:rPr>
          <w:spacing w:val="-2"/>
        </w:rPr>
        <w:t> </w:t>
      </w:r>
      <w:r>
        <w:rPr/>
        <w:t>Zamanı</w:t>
      </w:r>
      <w:r>
        <w:rPr>
          <w:spacing w:val="-3"/>
        </w:rPr>
        <w:t> </w:t>
      </w:r>
      <w:r>
        <w:rPr/>
        <w:t>ve</w:t>
      </w:r>
      <w:r>
        <w:rPr>
          <w:spacing w:val="-2"/>
        </w:rPr>
        <w:t> Şekli:</w:t>
      </w:r>
    </w:p>
    <w:p>
      <w:pPr>
        <w:pStyle w:val="BodyText"/>
        <w:ind w:right="284" w:firstLine="707"/>
      </w:pPr>
      <w:r>
        <w:rPr>
          <w:b/>
        </w:rPr>
        <w:t>Madde 79- </w:t>
      </w:r>
      <w:r>
        <w:rPr/>
        <w:t>Yevmiye defteri ile yönetim kurulu karar defteri 6102 sayılı Türk Ticaret Kanunu’nun 64/3’üncü maddesinde belirlenen süreler dahilinde notere ibraz edilip, son kaydın altına noterce “Görülmüştür” ibaresi yazılarak mühür ve imza ile onaylanması zorunludur.</w:t>
      </w:r>
    </w:p>
    <w:p>
      <w:pPr>
        <w:pStyle w:val="Heading2"/>
        <w:spacing w:before="120"/>
        <w:ind w:left="851"/>
      </w:pPr>
      <w:r>
        <w:rPr/>
        <w:t>Onay</w:t>
      </w:r>
      <w:r>
        <w:rPr>
          <w:spacing w:val="1"/>
        </w:rPr>
        <w:t> </w:t>
      </w:r>
      <w:r>
        <w:rPr>
          <w:spacing w:val="-2"/>
        </w:rPr>
        <w:t>Yenileme:</w:t>
      </w:r>
    </w:p>
    <w:p>
      <w:pPr>
        <w:pStyle w:val="BodyText"/>
        <w:ind w:right="284" w:firstLine="707"/>
      </w:pPr>
      <w:r>
        <w:rPr>
          <w:b/>
        </w:rPr>
        <w:t>Madde 80- </w:t>
      </w:r>
      <w:r>
        <w:rPr/>
        <w:t>Yönetim kurulu karar defteri, yevmiye defteri, envanter defteri ve defteri kebir yeterli yaprakları bulunması halinde yeni hesap döneminin ilk ayı içerisinde onay yenilemek suretiyle kullanılmaya devam edilebilir.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left="851"/>
      </w:pPr>
      <w:r>
        <w:rPr/>
        <w:t>Onay</w:t>
      </w:r>
      <w:r>
        <w:rPr>
          <w:spacing w:val="-2"/>
        </w:rPr>
        <w:t> </w:t>
      </w:r>
      <w:r>
        <w:rPr/>
        <w:t>yenilemede</w:t>
      </w:r>
      <w:r>
        <w:rPr>
          <w:spacing w:val="-2"/>
        </w:rPr>
        <w:t> </w:t>
      </w:r>
      <w:r>
        <w:rPr/>
        <w:t>defterlerin</w:t>
      </w:r>
      <w:r>
        <w:rPr>
          <w:spacing w:val="-1"/>
        </w:rPr>
        <w:t> </w:t>
      </w:r>
      <w:r>
        <w:rPr/>
        <w:t>türü </w:t>
      </w:r>
      <w:r>
        <w:rPr>
          <w:spacing w:val="-2"/>
        </w:rPr>
        <w:t>değiştirilemez.</w:t>
      </w:r>
    </w:p>
    <w:p>
      <w:pPr>
        <w:pStyle w:val="BodyText"/>
        <w:spacing w:before="4"/>
        <w:ind w:left="0"/>
        <w:jc w:val="left"/>
      </w:pPr>
    </w:p>
    <w:p>
      <w:pPr>
        <w:pStyle w:val="Heading1"/>
        <w:spacing w:before="1"/>
        <w:ind w:left="3624" w:right="3761" w:firstLine="1"/>
        <w:jc w:val="center"/>
      </w:pPr>
      <w:r>
        <w:rPr/>
        <w:t>ALTINCI BÖLÜM DAĞILMA</w:t>
      </w:r>
      <w:r>
        <w:rPr>
          <w:spacing w:val="-15"/>
        </w:rPr>
        <w:t> </w:t>
      </w:r>
      <w:r>
        <w:rPr/>
        <w:t>VE</w:t>
      </w:r>
      <w:r>
        <w:rPr>
          <w:spacing w:val="-15"/>
        </w:rPr>
        <w:t> </w:t>
      </w:r>
      <w:r>
        <w:rPr/>
        <w:t>TASFİYE</w:t>
      </w:r>
    </w:p>
    <w:p>
      <w:pPr>
        <w:pStyle w:val="Heading2"/>
        <w:spacing w:before="120"/>
      </w:pPr>
      <w:r>
        <w:rPr/>
        <w:t>Birleşme,</w:t>
      </w:r>
      <w:r>
        <w:rPr>
          <w:spacing w:val="-2"/>
        </w:rPr>
        <w:t> </w:t>
      </w:r>
      <w:r>
        <w:rPr/>
        <w:t>Bölünme</w:t>
      </w:r>
      <w:r>
        <w:rPr>
          <w:spacing w:val="-3"/>
        </w:rPr>
        <w:t> </w:t>
      </w:r>
      <w:r>
        <w:rPr/>
        <w:t>ve</w:t>
      </w:r>
      <w:r>
        <w:rPr>
          <w:spacing w:val="-2"/>
        </w:rPr>
        <w:t> </w:t>
      </w:r>
      <w:r>
        <w:rPr/>
        <w:t>Tür</w:t>
      </w:r>
      <w:r>
        <w:rPr>
          <w:spacing w:val="-2"/>
        </w:rPr>
        <w:t> Değiştirme:</w:t>
      </w:r>
    </w:p>
    <w:p>
      <w:pPr>
        <w:pStyle w:val="BodyText"/>
        <w:ind w:right="287" w:firstLine="719"/>
      </w:pPr>
      <w:r>
        <w:rPr>
          <w:b/>
        </w:rPr>
        <w:t>Madde 81- </w:t>
      </w:r>
      <w:r>
        <w:rPr/>
        <w:t>Genel kurul, kooperatifin konu ve amaçları ile ilgili diğer bir kooperatifle birleşmesine</w:t>
      </w:r>
      <w:r>
        <w:rPr>
          <w:spacing w:val="-2"/>
        </w:rPr>
        <w:t> </w:t>
      </w:r>
      <w:r>
        <w:rPr/>
        <w:t>veya bir kamu</w:t>
      </w:r>
      <w:r>
        <w:rPr>
          <w:spacing w:val="-1"/>
        </w:rPr>
        <w:t> </w:t>
      </w:r>
      <w:r>
        <w:rPr/>
        <w:t>tüzel</w:t>
      </w:r>
      <w:r>
        <w:rPr>
          <w:spacing w:val="-1"/>
        </w:rPr>
        <w:t> </w:t>
      </w:r>
      <w:r>
        <w:rPr/>
        <w:t>kişisine ya da herhangi</w:t>
      </w:r>
      <w:r>
        <w:rPr>
          <w:spacing w:val="-1"/>
        </w:rPr>
        <w:t> </w:t>
      </w:r>
      <w:r>
        <w:rPr/>
        <w:t>bir derneğe devredilmesine</w:t>
      </w:r>
      <w:r>
        <w:rPr>
          <w:spacing w:val="-2"/>
        </w:rPr>
        <w:t> </w:t>
      </w:r>
      <w:r>
        <w:rPr/>
        <w:t>karar</w:t>
      </w:r>
      <w:r>
        <w:rPr>
          <w:spacing w:val="-2"/>
        </w:rPr>
        <w:t> </w:t>
      </w:r>
      <w:r>
        <w:rPr/>
        <w:t>verebilir. Bu hallerde 1163 sayılı Kanunun 84 ve 85’inci maddelerine göre işlem yapılır.</w:t>
      </w:r>
    </w:p>
    <w:p>
      <w:pPr>
        <w:pStyle w:val="BodyText"/>
        <w:spacing w:before="115"/>
        <w:ind w:right="301" w:firstLine="719"/>
      </w:pPr>
      <w:r>
        <w:rPr/>
        <w:t>Ayrıca, kooperatif bir ticaret şirketi ile de birleşebilir, bölünebilir ve tür değiştirebilir. Bu hallerde 6102 sayılı Türk Ticaret Kanunu’nun 134 ilâ 194’üncü maddeleri arasındaki hükümler </w:t>
      </w:r>
      <w:r>
        <w:rPr>
          <w:spacing w:val="-2"/>
        </w:rPr>
        <w:t>uygulanır.</w:t>
      </w:r>
    </w:p>
    <w:p>
      <w:pPr>
        <w:pStyle w:val="Heading2"/>
      </w:pPr>
      <w:r>
        <w:rPr/>
        <w:t>Dağılma</w:t>
      </w:r>
      <w:r>
        <w:rPr>
          <w:spacing w:val="-3"/>
        </w:rPr>
        <w:t> </w:t>
      </w:r>
      <w:r>
        <w:rPr>
          <w:spacing w:val="-2"/>
        </w:rPr>
        <w:t>Sebepleri:</w:t>
      </w:r>
    </w:p>
    <w:p>
      <w:pPr>
        <w:spacing w:line="274" w:lineRule="exact" w:before="0"/>
        <w:ind w:left="863" w:right="0" w:firstLine="0"/>
        <w:jc w:val="both"/>
        <w:rPr>
          <w:sz w:val="24"/>
        </w:rPr>
      </w:pPr>
      <w:r>
        <w:rPr>
          <w:b/>
          <w:sz w:val="24"/>
        </w:rPr>
        <w:t>Madde</w:t>
      </w:r>
      <w:r>
        <w:rPr>
          <w:b/>
          <w:spacing w:val="-2"/>
          <w:sz w:val="24"/>
        </w:rPr>
        <w:t> </w:t>
      </w:r>
      <w:r>
        <w:rPr>
          <w:b/>
          <w:sz w:val="24"/>
        </w:rPr>
        <w:t>82-</w:t>
      </w:r>
      <w:r>
        <w:rPr>
          <w:b/>
          <w:spacing w:val="-1"/>
          <w:sz w:val="24"/>
        </w:rPr>
        <w:t> </w:t>
      </w:r>
      <w:r>
        <w:rPr>
          <w:spacing w:val="-2"/>
          <w:sz w:val="24"/>
        </w:rPr>
        <w:t>Kooperatif:</w:t>
      </w:r>
    </w:p>
    <w:p>
      <w:pPr>
        <w:pStyle w:val="ListParagraph"/>
        <w:numPr>
          <w:ilvl w:val="0"/>
          <w:numId w:val="16"/>
        </w:numPr>
        <w:tabs>
          <w:tab w:pos="1135" w:val="left" w:leader="none"/>
        </w:tabs>
        <w:spacing w:line="240" w:lineRule="auto" w:before="120" w:after="0"/>
        <w:ind w:left="1135" w:right="0" w:hanging="284"/>
        <w:jc w:val="left"/>
        <w:rPr>
          <w:sz w:val="24"/>
        </w:rPr>
      </w:pPr>
      <w:r>
        <w:rPr>
          <w:sz w:val="24"/>
        </w:rPr>
        <w:t>Ortak</w:t>
      </w:r>
      <w:r>
        <w:rPr>
          <w:spacing w:val="-2"/>
          <w:sz w:val="24"/>
        </w:rPr>
        <w:t> </w:t>
      </w:r>
      <w:r>
        <w:rPr>
          <w:sz w:val="24"/>
        </w:rPr>
        <w:t>sayısının</w:t>
      </w:r>
      <w:r>
        <w:rPr>
          <w:spacing w:val="-1"/>
          <w:sz w:val="24"/>
        </w:rPr>
        <w:t> </w:t>
      </w:r>
      <w:r>
        <w:rPr>
          <w:sz w:val="24"/>
        </w:rPr>
        <w:t>7’den</w:t>
      </w:r>
      <w:r>
        <w:rPr>
          <w:spacing w:val="-1"/>
          <w:sz w:val="24"/>
        </w:rPr>
        <w:t> </w:t>
      </w:r>
      <w:r>
        <w:rPr>
          <w:sz w:val="24"/>
        </w:rPr>
        <w:t>aşağı</w:t>
      </w:r>
      <w:r>
        <w:rPr>
          <w:spacing w:val="-1"/>
          <w:sz w:val="24"/>
        </w:rPr>
        <w:t> </w:t>
      </w:r>
      <w:r>
        <w:rPr>
          <w:sz w:val="24"/>
        </w:rPr>
        <w:t>düşmesi</w:t>
      </w:r>
      <w:r>
        <w:rPr>
          <w:spacing w:val="-1"/>
          <w:sz w:val="24"/>
        </w:rPr>
        <w:t> </w:t>
      </w:r>
      <w:r>
        <w:rPr>
          <w:spacing w:val="-2"/>
          <w:sz w:val="24"/>
        </w:rPr>
        <w:t>üzerine,</w:t>
      </w:r>
    </w:p>
    <w:p>
      <w:pPr>
        <w:pStyle w:val="ListParagraph"/>
        <w:numPr>
          <w:ilvl w:val="0"/>
          <w:numId w:val="16"/>
        </w:numPr>
        <w:tabs>
          <w:tab w:pos="1135" w:val="left" w:leader="none"/>
        </w:tabs>
        <w:spacing w:line="240" w:lineRule="auto" w:before="0" w:after="0"/>
        <w:ind w:left="1135" w:right="0" w:hanging="284"/>
        <w:jc w:val="left"/>
        <w:rPr>
          <w:sz w:val="24"/>
        </w:rPr>
      </w:pPr>
      <w:r>
        <w:rPr>
          <w:sz w:val="24"/>
        </w:rPr>
        <w:t>Genel</w:t>
      </w:r>
      <w:r>
        <w:rPr>
          <w:spacing w:val="-2"/>
          <w:sz w:val="24"/>
        </w:rPr>
        <w:t> </w:t>
      </w:r>
      <w:r>
        <w:rPr>
          <w:sz w:val="24"/>
        </w:rPr>
        <w:t>kurul</w:t>
      </w:r>
      <w:r>
        <w:rPr>
          <w:spacing w:val="-1"/>
          <w:sz w:val="24"/>
        </w:rPr>
        <w:t> </w:t>
      </w:r>
      <w:r>
        <w:rPr>
          <w:spacing w:val="-2"/>
          <w:sz w:val="24"/>
        </w:rPr>
        <w:t>kararıyla,</w:t>
      </w:r>
    </w:p>
    <w:p>
      <w:pPr>
        <w:pStyle w:val="ListParagraph"/>
        <w:numPr>
          <w:ilvl w:val="0"/>
          <w:numId w:val="16"/>
        </w:numPr>
        <w:tabs>
          <w:tab w:pos="1135" w:val="left" w:leader="none"/>
        </w:tabs>
        <w:spacing w:line="240" w:lineRule="auto" w:before="0" w:after="0"/>
        <w:ind w:left="1135" w:right="0" w:hanging="284"/>
        <w:jc w:val="left"/>
        <w:rPr>
          <w:sz w:val="24"/>
        </w:rPr>
      </w:pPr>
      <w:r>
        <w:rPr>
          <w:sz w:val="24"/>
        </w:rPr>
        <w:t>İflasın</w:t>
      </w:r>
      <w:r>
        <w:rPr>
          <w:spacing w:val="-4"/>
          <w:sz w:val="24"/>
        </w:rPr>
        <w:t> </w:t>
      </w:r>
      <w:r>
        <w:rPr>
          <w:spacing w:val="-2"/>
          <w:sz w:val="24"/>
        </w:rPr>
        <w:t>açılmasıyla,</w:t>
      </w:r>
    </w:p>
    <w:p>
      <w:pPr>
        <w:pStyle w:val="ListParagraph"/>
        <w:numPr>
          <w:ilvl w:val="0"/>
          <w:numId w:val="16"/>
        </w:numPr>
        <w:tabs>
          <w:tab w:pos="1134" w:val="left" w:leader="none"/>
        </w:tabs>
        <w:spacing w:line="240" w:lineRule="auto" w:before="0" w:after="0"/>
        <w:ind w:left="143" w:right="287" w:firstLine="707"/>
        <w:jc w:val="left"/>
        <w:rPr>
          <w:sz w:val="24"/>
        </w:rPr>
      </w:pPr>
      <w:r>
        <w:rPr>
          <w:sz w:val="24"/>
        </w:rPr>
        <w:t>Kanunlarda</w:t>
      </w:r>
      <w:r>
        <w:rPr>
          <w:spacing w:val="40"/>
          <w:sz w:val="24"/>
        </w:rPr>
        <w:t> </w:t>
      </w:r>
      <w:r>
        <w:rPr>
          <w:sz w:val="24"/>
        </w:rPr>
        <w:t>öngörülen</w:t>
      </w:r>
      <w:r>
        <w:rPr>
          <w:spacing w:val="40"/>
          <w:sz w:val="24"/>
        </w:rPr>
        <w:t> </w:t>
      </w:r>
      <w:r>
        <w:rPr>
          <w:sz w:val="24"/>
        </w:rPr>
        <w:t>diğer</w:t>
      </w:r>
      <w:r>
        <w:rPr>
          <w:spacing w:val="40"/>
          <w:sz w:val="24"/>
        </w:rPr>
        <w:t> </w:t>
      </w:r>
      <w:r>
        <w:rPr>
          <w:sz w:val="24"/>
        </w:rPr>
        <w:t>hallerde,</w:t>
      </w:r>
      <w:r>
        <w:rPr>
          <w:spacing w:val="40"/>
          <w:sz w:val="24"/>
        </w:rPr>
        <w:t> </w:t>
      </w:r>
      <w:r>
        <w:rPr>
          <w:sz w:val="24"/>
        </w:rPr>
        <w:t>Gümrük</w:t>
      </w:r>
      <w:r>
        <w:rPr>
          <w:spacing w:val="40"/>
          <w:sz w:val="24"/>
        </w:rPr>
        <w:t> </w:t>
      </w:r>
      <w:r>
        <w:rPr>
          <w:sz w:val="24"/>
        </w:rPr>
        <w:t>ve</w:t>
      </w:r>
      <w:r>
        <w:rPr>
          <w:spacing w:val="40"/>
          <w:sz w:val="24"/>
        </w:rPr>
        <w:t> </w:t>
      </w:r>
      <w:r>
        <w:rPr>
          <w:sz w:val="24"/>
        </w:rPr>
        <w:t>Ticaret</w:t>
      </w:r>
      <w:r>
        <w:rPr>
          <w:spacing w:val="40"/>
          <w:sz w:val="24"/>
        </w:rPr>
        <w:t> </w:t>
      </w:r>
      <w:r>
        <w:rPr>
          <w:sz w:val="24"/>
        </w:rPr>
        <w:t>Bakanlığı’nın</w:t>
      </w:r>
      <w:r>
        <w:rPr>
          <w:spacing w:val="40"/>
          <w:sz w:val="24"/>
        </w:rPr>
        <w:t> </w:t>
      </w:r>
      <w:r>
        <w:rPr>
          <w:sz w:val="24"/>
        </w:rPr>
        <w:t>mahkemeden alacağı karar üzerine,</w:t>
      </w:r>
    </w:p>
    <w:p>
      <w:pPr>
        <w:pStyle w:val="ListParagraph"/>
        <w:numPr>
          <w:ilvl w:val="0"/>
          <w:numId w:val="16"/>
        </w:numPr>
        <w:tabs>
          <w:tab w:pos="1135" w:val="left" w:leader="none"/>
        </w:tabs>
        <w:spacing w:line="240" w:lineRule="auto" w:before="1" w:after="0"/>
        <w:ind w:left="1135" w:right="0" w:hanging="284"/>
        <w:jc w:val="left"/>
        <w:rPr>
          <w:sz w:val="24"/>
        </w:rPr>
      </w:pPr>
      <w:r>
        <w:rPr>
          <w:sz w:val="24"/>
        </w:rPr>
        <w:t>Diğer</w:t>
      </w:r>
      <w:r>
        <w:rPr>
          <w:spacing w:val="-2"/>
          <w:sz w:val="24"/>
        </w:rPr>
        <w:t> </w:t>
      </w:r>
      <w:r>
        <w:rPr>
          <w:sz w:val="24"/>
        </w:rPr>
        <w:t>bir</w:t>
      </w:r>
      <w:r>
        <w:rPr>
          <w:spacing w:val="-2"/>
          <w:sz w:val="24"/>
        </w:rPr>
        <w:t> </w:t>
      </w:r>
      <w:r>
        <w:rPr>
          <w:sz w:val="24"/>
        </w:rPr>
        <w:t>kooperatifle</w:t>
      </w:r>
      <w:r>
        <w:rPr>
          <w:spacing w:val="-3"/>
          <w:sz w:val="24"/>
        </w:rPr>
        <w:t> </w:t>
      </w:r>
      <w:r>
        <w:rPr>
          <w:sz w:val="24"/>
        </w:rPr>
        <w:t>birleşmesi</w:t>
      </w:r>
      <w:r>
        <w:rPr>
          <w:spacing w:val="-1"/>
          <w:sz w:val="24"/>
        </w:rPr>
        <w:t> </w:t>
      </w:r>
      <w:r>
        <w:rPr>
          <w:sz w:val="24"/>
        </w:rPr>
        <w:t>veya</w:t>
      </w:r>
      <w:r>
        <w:rPr>
          <w:spacing w:val="2"/>
          <w:sz w:val="24"/>
        </w:rPr>
        <w:t> </w:t>
      </w:r>
      <w:r>
        <w:rPr>
          <w:sz w:val="24"/>
        </w:rPr>
        <w:t>devralınması</w:t>
      </w:r>
      <w:r>
        <w:rPr>
          <w:spacing w:val="-1"/>
          <w:sz w:val="24"/>
        </w:rPr>
        <w:t> </w:t>
      </w:r>
      <w:r>
        <w:rPr>
          <w:spacing w:val="-2"/>
          <w:sz w:val="24"/>
        </w:rPr>
        <w:t>suretiyle,</w:t>
      </w:r>
    </w:p>
    <w:p>
      <w:pPr>
        <w:pStyle w:val="ListParagraph"/>
        <w:numPr>
          <w:ilvl w:val="0"/>
          <w:numId w:val="16"/>
        </w:numPr>
        <w:tabs>
          <w:tab w:pos="1135" w:val="left" w:leader="none"/>
        </w:tabs>
        <w:spacing w:line="240" w:lineRule="auto" w:before="0" w:after="0"/>
        <w:ind w:left="1135" w:right="0" w:hanging="284"/>
        <w:jc w:val="left"/>
        <w:rPr>
          <w:sz w:val="24"/>
        </w:rPr>
      </w:pPr>
      <w:r>
        <w:rPr>
          <w:sz w:val="24"/>
        </w:rPr>
        <w:t>Üç</w:t>
      </w:r>
      <w:r>
        <w:rPr>
          <w:spacing w:val="-3"/>
          <w:sz w:val="24"/>
        </w:rPr>
        <w:t> </w:t>
      </w:r>
      <w:r>
        <w:rPr>
          <w:sz w:val="24"/>
        </w:rPr>
        <w:t>yıl</w:t>
      </w:r>
      <w:r>
        <w:rPr>
          <w:spacing w:val="-4"/>
          <w:sz w:val="24"/>
        </w:rPr>
        <w:t> </w:t>
      </w:r>
      <w:r>
        <w:rPr>
          <w:sz w:val="24"/>
        </w:rPr>
        <w:t>olağan</w:t>
      </w:r>
      <w:r>
        <w:rPr>
          <w:spacing w:val="-2"/>
          <w:sz w:val="24"/>
        </w:rPr>
        <w:t> </w:t>
      </w:r>
      <w:r>
        <w:rPr>
          <w:sz w:val="24"/>
        </w:rPr>
        <w:t>genel</w:t>
      </w:r>
      <w:r>
        <w:rPr>
          <w:spacing w:val="-3"/>
          <w:sz w:val="24"/>
        </w:rPr>
        <w:t> </w:t>
      </w:r>
      <w:r>
        <w:rPr>
          <w:sz w:val="24"/>
        </w:rPr>
        <w:t>kurul</w:t>
      </w:r>
      <w:r>
        <w:rPr>
          <w:spacing w:val="-4"/>
          <w:sz w:val="24"/>
        </w:rPr>
        <w:t> </w:t>
      </w:r>
      <w:r>
        <w:rPr>
          <w:sz w:val="24"/>
        </w:rPr>
        <w:t>toplantısını</w:t>
      </w:r>
      <w:r>
        <w:rPr>
          <w:spacing w:val="-2"/>
          <w:sz w:val="24"/>
        </w:rPr>
        <w:t> </w:t>
      </w:r>
      <w:r>
        <w:rPr>
          <w:sz w:val="24"/>
        </w:rPr>
        <w:t>yapmaması</w:t>
      </w:r>
      <w:r>
        <w:rPr>
          <w:spacing w:val="-3"/>
          <w:sz w:val="24"/>
        </w:rPr>
        <w:t> </w:t>
      </w:r>
      <w:r>
        <w:rPr>
          <w:spacing w:val="-2"/>
          <w:sz w:val="24"/>
        </w:rPr>
        <w:t>halinde,</w:t>
      </w:r>
    </w:p>
    <w:p>
      <w:pPr>
        <w:pStyle w:val="ListParagraph"/>
        <w:numPr>
          <w:ilvl w:val="0"/>
          <w:numId w:val="16"/>
        </w:numPr>
        <w:tabs>
          <w:tab w:pos="1134" w:val="left" w:leader="none"/>
        </w:tabs>
        <w:spacing w:line="240" w:lineRule="auto" w:before="0" w:after="0"/>
        <w:ind w:left="143" w:right="284" w:firstLine="707"/>
        <w:jc w:val="left"/>
        <w:rPr>
          <w:sz w:val="24"/>
        </w:rPr>
      </w:pPr>
      <w:r>
        <w:rPr>
          <w:sz w:val="24"/>
        </w:rPr>
        <w:t>Amacına ulaşma imkânı</w:t>
      </w:r>
      <w:r>
        <w:rPr>
          <w:spacing w:val="29"/>
          <w:sz w:val="24"/>
        </w:rPr>
        <w:t> </w:t>
      </w:r>
      <w:r>
        <w:rPr>
          <w:sz w:val="24"/>
        </w:rPr>
        <w:t>kalmadığının Gümrük</w:t>
      </w:r>
      <w:r>
        <w:rPr>
          <w:spacing w:val="29"/>
          <w:sz w:val="24"/>
        </w:rPr>
        <w:t> </w:t>
      </w:r>
      <w:r>
        <w:rPr>
          <w:sz w:val="24"/>
        </w:rPr>
        <w:t>ve Ticaret Bakanlığı’nca tespiti halinde mahkemeden alınacak kararla dağılır.</w:t>
      </w:r>
    </w:p>
    <w:p>
      <w:pPr>
        <w:pStyle w:val="Heading2"/>
        <w:spacing w:before="124"/>
        <w:ind w:left="849"/>
      </w:pPr>
      <w:r>
        <w:rPr/>
        <w:t>Tasfiye</w:t>
      </w:r>
      <w:r>
        <w:rPr>
          <w:spacing w:val="-2"/>
        </w:rPr>
        <w:t> </w:t>
      </w:r>
      <w:r>
        <w:rPr/>
        <w:t>Kurulunun</w:t>
      </w:r>
      <w:r>
        <w:rPr>
          <w:spacing w:val="-2"/>
        </w:rPr>
        <w:t> Oluşumu:</w:t>
      </w:r>
    </w:p>
    <w:p>
      <w:pPr>
        <w:pStyle w:val="BodyText"/>
        <w:ind w:right="285" w:firstLine="707"/>
      </w:pPr>
      <w:r>
        <w:rPr>
          <w:b/>
        </w:rPr>
        <w:t>Madde 83- </w:t>
      </w:r>
      <w:r>
        <w:rPr/>
        <w:t>Tasfiye kurulu genel kurul tarafından seçilecek en az iki kişiden oluşur. Genel kurul bu hususta yönetim kurulunu da görevlendirebilir. Genel kurulca tasfiye kurulu için bir görevlendirme veya seçim yapılmadığı takdirde, tasfiye işlerini yönetim kurulu yürütür. Bunlar genel kurulca her zaman azil ve yerlerine yenileri tayin olunabilir.</w:t>
      </w:r>
    </w:p>
    <w:p>
      <w:pPr>
        <w:pStyle w:val="BodyText"/>
        <w:spacing w:before="119"/>
        <w:ind w:right="298" w:firstLine="719"/>
      </w:pPr>
      <w:r>
        <w:rPr/>
        <w:t>Tasfiye kurulunun yukarıdaki fıkraya göre oluşturulmasına imkân bulunmaması halinde ortaklardan birinin başvurusu üzerine mahkemece tasfiye memurları atanabileceği gibi, ortağın talebine istinaden, tasfiyeye memur kimselerin haklı sebepler dolayısıyla azli ile yerlerine yenilerinin atanmasına da karar verilebilir. Kooperatifin feshine mahkemenin karar verdiği hâllerde de tasfiye memuru mahkemece atanır.</w:t>
      </w:r>
    </w:p>
    <w:p>
      <w:pPr>
        <w:pStyle w:val="BodyText"/>
        <w:spacing w:before="120"/>
        <w:ind w:left="863"/>
      </w:pPr>
      <w:r>
        <w:rPr/>
        <w:t>Tasfiye</w:t>
      </w:r>
      <w:r>
        <w:rPr>
          <w:spacing w:val="52"/>
        </w:rPr>
        <w:t> </w:t>
      </w:r>
      <w:r>
        <w:rPr/>
        <w:t>kurulu</w:t>
      </w:r>
      <w:r>
        <w:rPr>
          <w:spacing w:val="52"/>
        </w:rPr>
        <w:t> </w:t>
      </w:r>
      <w:r>
        <w:rPr/>
        <w:t>üyelerine</w:t>
      </w:r>
      <w:r>
        <w:rPr>
          <w:spacing w:val="53"/>
        </w:rPr>
        <w:t> </w:t>
      </w:r>
      <w:r>
        <w:rPr/>
        <w:t>atamayı</w:t>
      </w:r>
      <w:r>
        <w:rPr>
          <w:spacing w:val="60"/>
        </w:rPr>
        <w:t> </w:t>
      </w:r>
      <w:r>
        <w:rPr/>
        <w:t>yapan</w:t>
      </w:r>
      <w:r>
        <w:rPr>
          <w:spacing w:val="52"/>
        </w:rPr>
        <w:t> </w:t>
      </w:r>
      <w:r>
        <w:rPr/>
        <w:t>merci</w:t>
      </w:r>
      <w:r>
        <w:rPr>
          <w:spacing w:val="56"/>
        </w:rPr>
        <w:t> </w:t>
      </w:r>
      <w:r>
        <w:rPr/>
        <w:t>tarafından</w:t>
      </w:r>
      <w:r>
        <w:rPr>
          <w:spacing w:val="55"/>
        </w:rPr>
        <w:t> </w:t>
      </w:r>
      <w:r>
        <w:rPr/>
        <w:t>tespit</w:t>
      </w:r>
      <w:r>
        <w:rPr>
          <w:spacing w:val="54"/>
        </w:rPr>
        <w:t> </w:t>
      </w:r>
      <w:r>
        <w:rPr/>
        <w:t>edilecek</w:t>
      </w:r>
      <w:r>
        <w:rPr>
          <w:spacing w:val="52"/>
        </w:rPr>
        <w:t> </w:t>
      </w:r>
      <w:r>
        <w:rPr/>
        <w:t>miktarda</w:t>
      </w:r>
      <w:r>
        <w:rPr>
          <w:spacing w:val="53"/>
        </w:rPr>
        <w:t> </w:t>
      </w:r>
      <w:r>
        <w:rPr>
          <w:spacing w:val="-2"/>
        </w:rPr>
        <w:t>ücret</w:t>
      </w:r>
    </w:p>
    <w:p>
      <w:pPr>
        <w:pStyle w:val="BodyText"/>
        <w:jc w:val="left"/>
      </w:pPr>
      <w:r>
        <w:rPr>
          <w:spacing w:val="-2"/>
        </w:rPr>
        <w:t>ödenir.</w:t>
      </w:r>
    </w:p>
    <w:p>
      <w:pPr>
        <w:pStyle w:val="BodyText"/>
        <w:spacing w:before="120"/>
        <w:ind w:left="873"/>
        <w:jc w:val="left"/>
      </w:pPr>
      <w:r>
        <w:rPr/>
        <w:t>1163</w:t>
      </w:r>
      <w:r>
        <w:rPr>
          <w:spacing w:val="68"/>
        </w:rPr>
        <w:t> </w:t>
      </w:r>
      <w:r>
        <w:rPr/>
        <w:t>sayılı</w:t>
      </w:r>
      <w:r>
        <w:rPr>
          <w:spacing w:val="71"/>
        </w:rPr>
        <w:t> </w:t>
      </w:r>
      <w:r>
        <w:rPr/>
        <w:t>Kanunun</w:t>
      </w:r>
      <w:r>
        <w:rPr>
          <w:spacing w:val="70"/>
        </w:rPr>
        <w:t> </w:t>
      </w:r>
      <w:r>
        <w:rPr/>
        <w:t>56’ncı</w:t>
      </w:r>
      <w:r>
        <w:rPr>
          <w:spacing w:val="71"/>
        </w:rPr>
        <w:t> </w:t>
      </w:r>
      <w:r>
        <w:rPr/>
        <w:t>maddesinin</w:t>
      </w:r>
      <w:r>
        <w:rPr>
          <w:spacing w:val="70"/>
        </w:rPr>
        <w:t> </w:t>
      </w:r>
      <w:r>
        <w:rPr/>
        <w:t>1’inci</w:t>
      </w:r>
      <w:r>
        <w:rPr>
          <w:spacing w:val="72"/>
        </w:rPr>
        <w:t> </w:t>
      </w:r>
      <w:r>
        <w:rPr/>
        <w:t>fıkrasının</w:t>
      </w:r>
      <w:r>
        <w:rPr>
          <w:spacing w:val="70"/>
        </w:rPr>
        <w:t> </w:t>
      </w:r>
      <w:r>
        <w:rPr/>
        <w:t>3</w:t>
      </w:r>
      <w:r>
        <w:rPr>
          <w:spacing w:val="70"/>
        </w:rPr>
        <w:t> </w:t>
      </w:r>
      <w:r>
        <w:rPr/>
        <w:t>numaralı</w:t>
      </w:r>
      <w:r>
        <w:rPr>
          <w:spacing w:val="73"/>
        </w:rPr>
        <w:t> </w:t>
      </w:r>
      <w:r>
        <w:rPr/>
        <w:t>bendi</w:t>
      </w:r>
      <w:r>
        <w:rPr>
          <w:spacing w:val="71"/>
        </w:rPr>
        <w:t> </w:t>
      </w:r>
      <w:r>
        <w:rPr/>
        <w:t>ile</w:t>
      </w:r>
      <w:r>
        <w:rPr>
          <w:spacing w:val="70"/>
        </w:rPr>
        <w:t> </w:t>
      </w:r>
      <w:r>
        <w:rPr>
          <w:spacing w:val="-2"/>
        </w:rPr>
        <w:t>62’nci</w:t>
      </w:r>
    </w:p>
    <w:p>
      <w:pPr>
        <w:pStyle w:val="BodyText"/>
        <w:ind w:left="153"/>
      </w:pPr>
      <w:r>
        <w:rPr/>
        <w:t>maddesi</w:t>
      </w:r>
      <w:r>
        <w:rPr>
          <w:spacing w:val="-3"/>
        </w:rPr>
        <w:t> </w:t>
      </w:r>
      <w:r>
        <w:rPr/>
        <w:t>hükümleri</w:t>
      </w:r>
      <w:r>
        <w:rPr>
          <w:spacing w:val="-1"/>
        </w:rPr>
        <w:t> </w:t>
      </w:r>
      <w:r>
        <w:rPr/>
        <w:t>tasfiye</w:t>
      </w:r>
      <w:r>
        <w:rPr>
          <w:spacing w:val="-2"/>
        </w:rPr>
        <w:t> </w:t>
      </w:r>
      <w:r>
        <w:rPr/>
        <w:t>kurulu</w:t>
      </w:r>
      <w:r>
        <w:rPr>
          <w:spacing w:val="-1"/>
        </w:rPr>
        <w:t> </w:t>
      </w:r>
      <w:r>
        <w:rPr/>
        <w:t>üyeleri</w:t>
      </w:r>
      <w:r>
        <w:rPr>
          <w:spacing w:val="-1"/>
        </w:rPr>
        <w:t> </w:t>
      </w:r>
      <w:r>
        <w:rPr/>
        <w:t>hakkında</w:t>
      </w:r>
      <w:r>
        <w:rPr>
          <w:spacing w:val="-1"/>
        </w:rPr>
        <w:t> </w:t>
      </w:r>
      <w:r>
        <w:rPr/>
        <w:t>da</w:t>
      </w:r>
      <w:r>
        <w:rPr>
          <w:spacing w:val="-2"/>
        </w:rPr>
        <w:t> uygulanır.</w:t>
      </w:r>
    </w:p>
    <w:p>
      <w:pPr>
        <w:pStyle w:val="Heading2"/>
        <w:ind w:left="851"/>
      </w:pPr>
      <w:r>
        <w:rPr/>
        <w:t>Tasfiye</w:t>
      </w:r>
      <w:r>
        <w:rPr>
          <w:spacing w:val="-7"/>
        </w:rPr>
        <w:t> </w:t>
      </w:r>
      <w:r>
        <w:rPr/>
        <w:t>Memurlarının</w:t>
      </w:r>
      <w:r>
        <w:rPr>
          <w:spacing w:val="-3"/>
        </w:rPr>
        <w:t> </w:t>
      </w:r>
      <w:r>
        <w:rPr/>
        <w:t>Yetkilerinin</w:t>
      </w:r>
      <w:r>
        <w:rPr>
          <w:spacing w:val="-5"/>
        </w:rPr>
        <w:t> </w:t>
      </w:r>
      <w:r>
        <w:rPr/>
        <w:t>Sınırlandırılması</w:t>
      </w:r>
      <w:r>
        <w:rPr>
          <w:spacing w:val="-4"/>
        </w:rPr>
        <w:t> </w:t>
      </w:r>
      <w:r>
        <w:rPr/>
        <w:t>ve</w:t>
      </w:r>
      <w:r>
        <w:rPr>
          <w:spacing w:val="-3"/>
        </w:rPr>
        <w:t> </w:t>
      </w:r>
      <w:r>
        <w:rPr>
          <w:spacing w:val="-2"/>
        </w:rPr>
        <w:t>Genişletilmesi:</w:t>
      </w:r>
    </w:p>
    <w:p>
      <w:pPr>
        <w:pStyle w:val="BodyText"/>
        <w:ind w:right="285" w:firstLine="707"/>
      </w:pPr>
      <w:r>
        <w:rPr>
          <w:b/>
        </w:rPr>
        <w:t>Madde 84- </w:t>
      </w:r>
      <w:r>
        <w:rPr/>
        <w:t>Tasfiye memurlarına Kanunla tanınmış yetkiler devredilemez; ancak, belirli uygulama işlemlerinin yapılabilmesi için, tasfiye memurlarından biri diğerine veya üçüncü bir</w:t>
      </w:r>
      <w:r>
        <w:rPr>
          <w:spacing w:val="40"/>
        </w:rPr>
        <w:t> </w:t>
      </w:r>
      <w:r>
        <w:rPr/>
        <w:t>kişiye temsil yetkisi verebilir.</w:t>
      </w:r>
    </w:p>
    <w:p>
      <w:pPr>
        <w:pStyle w:val="BodyText"/>
        <w:spacing w:before="118"/>
        <w:ind w:right="286" w:firstLine="705"/>
      </w:pPr>
      <w:r>
        <w:rPr/>
        <w:t>Tasfiye memurlarının üçüncü kişilerle tasfiye amacı dışında yaptığı işlemler kooperatifi bağlar; meğerki üçüncü kişinin işlemin tasfiye amacının dışında olduğunu bildiği veya hâlin gereğinden bilmemesinin mümkün olamayacağı ispat edilsin. Tasfiyenin sadece tescil ve ilan edilmesi, bu hususun ispatı için yeterli delil değildir.</w:t>
      </w:r>
    </w:p>
    <w:p>
      <w:pPr>
        <w:pStyle w:val="BodyText"/>
        <w:spacing w:after="0"/>
        <w:sectPr>
          <w:pgSz w:w="11910" w:h="16840"/>
          <w:pgMar w:header="802" w:footer="1022" w:top="1660" w:bottom="1240" w:left="1275" w:right="566"/>
        </w:sectPr>
      </w:pPr>
    </w:p>
    <w:p>
      <w:pPr>
        <w:pStyle w:val="BodyText"/>
        <w:spacing w:before="45"/>
        <w:ind w:left="0"/>
        <w:jc w:val="left"/>
      </w:pPr>
    </w:p>
    <w:p>
      <w:pPr>
        <w:pStyle w:val="BodyText"/>
        <w:ind w:right="287" w:firstLine="705"/>
      </w:pPr>
      <w:r>
        <w:rPr/>
        <w:t>Tasfiye memurları birden fazla ise; bunların yaptıkları bir işlemden dolayı kooperatifin bağlanabilmesi için imzaya yetkili iki tasfiye memurunun kooperatif unvanı altında imza atması gereklidir. Tasfiye hâlindeki kooperatifi tasfiye ile ilgili konularda mahkemelerde ve dış ilişkide tasfiye memurları temsil eder.</w:t>
      </w:r>
    </w:p>
    <w:p>
      <w:pPr>
        <w:pStyle w:val="BodyText"/>
        <w:spacing w:before="120"/>
        <w:ind w:right="287" w:firstLine="707"/>
      </w:pPr>
      <w:r>
        <w:rPr/>
        <w:t>Tasfiye memurunun görevini yerine getirdiği sırada işlediği haksız fiilden kooperatif de </w:t>
      </w:r>
      <w:r>
        <w:rPr>
          <w:spacing w:val="-2"/>
        </w:rPr>
        <w:t>sorumludur.</w:t>
      </w:r>
    </w:p>
    <w:p>
      <w:pPr>
        <w:pStyle w:val="Heading2"/>
        <w:spacing w:line="272" w:lineRule="exact"/>
        <w:ind w:left="854"/>
      </w:pPr>
      <w:r>
        <w:rPr/>
        <w:t>Tasfiye</w:t>
      </w:r>
      <w:r>
        <w:rPr>
          <w:spacing w:val="-4"/>
        </w:rPr>
        <w:t> </w:t>
      </w:r>
      <w:r>
        <w:rPr/>
        <w:t>Kurulunun</w:t>
      </w:r>
      <w:r>
        <w:rPr>
          <w:spacing w:val="-2"/>
        </w:rPr>
        <w:t> </w:t>
      </w:r>
      <w:r>
        <w:rPr/>
        <w:t>Görevleri</w:t>
      </w:r>
      <w:r>
        <w:rPr>
          <w:spacing w:val="-2"/>
        </w:rPr>
        <w:t> </w:t>
      </w:r>
      <w:r>
        <w:rPr/>
        <w:t>ve</w:t>
      </w:r>
      <w:r>
        <w:rPr>
          <w:spacing w:val="-2"/>
        </w:rPr>
        <w:t> </w:t>
      </w:r>
      <w:r>
        <w:rPr/>
        <w:t>Tasfiyenin</w:t>
      </w:r>
      <w:r>
        <w:rPr>
          <w:spacing w:val="-2"/>
        </w:rPr>
        <w:t> Yürütülmesi:</w:t>
      </w:r>
    </w:p>
    <w:p>
      <w:pPr>
        <w:pStyle w:val="BodyText"/>
        <w:ind w:right="283" w:firstLine="719"/>
      </w:pPr>
      <w:r>
        <w:rPr>
          <w:b/>
        </w:rPr>
        <w:t>Madde 85- </w:t>
      </w:r>
      <w:r>
        <w:rPr/>
        <w:t>Tasfiye memurları, tasfiye işlerinin bir an önce bitirilmesi için çalışmakla yükümlüdür. Bu amaçla, görevlerine başlar başlamaz, kooperatifin tasfiyenin başlangıcındaki durumunu incelerler; gerekirse kooperatif mallarına değer biçmek için uzmanlara başvurarak, kooperatifin malvarlığına ilişkin durumu ile finansal durumunu gösteren bir envanter ile bilanço düzenler ve genel kurulun onayına sunarlar.</w:t>
      </w:r>
    </w:p>
    <w:p>
      <w:pPr>
        <w:pStyle w:val="BodyText"/>
        <w:spacing w:before="78"/>
        <w:ind w:right="286" w:firstLine="719"/>
      </w:pPr>
      <w:r>
        <w:rPr/>
        <w:t>Envanter ve bilançonun onaylanmasından sonra, tasfiye memurları kooperatifin envanterde yazılı bütün malları ile belgelerine ve defterlerine el koyarlar.</w:t>
      </w:r>
    </w:p>
    <w:p>
      <w:pPr>
        <w:pStyle w:val="BodyText"/>
        <w:spacing w:line="237" w:lineRule="auto" w:before="84"/>
        <w:ind w:right="287" w:firstLine="719"/>
      </w:pPr>
      <w:r>
        <w:rPr/>
        <w:t>Aktiflerin toptan satışının görüşüleceği gündem maddesi hariç olmak üzere, tasfiye</w:t>
      </w:r>
      <w:r>
        <w:rPr>
          <w:spacing w:val="40"/>
        </w:rPr>
        <w:t> </w:t>
      </w:r>
      <w:r>
        <w:rPr/>
        <w:t>süresince yapılacak genel kurul toplantılarında nisap aranmaz.</w:t>
      </w:r>
    </w:p>
    <w:p>
      <w:pPr>
        <w:pStyle w:val="BodyText"/>
        <w:spacing w:before="121"/>
        <w:ind w:right="283" w:firstLine="719"/>
      </w:pPr>
      <w:r>
        <w:rPr/>
        <w:t>Tasfiye, iflastan ve mahkeme kararından başka bir sebepten ileri gelmişse, yönetim kurulunca</w:t>
      </w:r>
      <w:r>
        <w:rPr>
          <w:spacing w:val="-4"/>
        </w:rPr>
        <w:t> </w:t>
      </w:r>
      <w:r>
        <w:rPr/>
        <w:t>ticaret</w:t>
      </w:r>
      <w:r>
        <w:rPr>
          <w:spacing w:val="-3"/>
        </w:rPr>
        <w:t> </w:t>
      </w:r>
      <w:r>
        <w:rPr/>
        <w:t>siciline tescil</w:t>
      </w:r>
      <w:r>
        <w:rPr>
          <w:spacing w:val="-3"/>
        </w:rPr>
        <w:t> </w:t>
      </w:r>
      <w:r>
        <w:rPr/>
        <w:t>ve</w:t>
      </w:r>
      <w:r>
        <w:rPr>
          <w:spacing w:val="-4"/>
        </w:rPr>
        <w:t> </w:t>
      </w:r>
      <w:r>
        <w:rPr/>
        <w:t>ilan</w:t>
      </w:r>
      <w:r>
        <w:rPr>
          <w:spacing w:val="-1"/>
        </w:rPr>
        <w:t> </w:t>
      </w:r>
      <w:r>
        <w:rPr/>
        <w:t>ettirilir.</w:t>
      </w:r>
      <w:r>
        <w:rPr>
          <w:spacing w:val="-3"/>
        </w:rPr>
        <w:t> </w:t>
      </w:r>
      <w:r>
        <w:rPr/>
        <w:t>Ayrıca, yönetim</w:t>
      </w:r>
      <w:r>
        <w:rPr>
          <w:spacing w:val="-3"/>
        </w:rPr>
        <w:t> </w:t>
      </w:r>
      <w:r>
        <w:rPr/>
        <w:t>kurulu</w:t>
      </w:r>
      <w:r>
        <w:rPr>
          <w:spacing w:val="-3"/>
        </w:rPr>
        <w:t> </w:t>
      </w:r>
      <w:r>
        <w:rPr/>
        <w:t>tasfiye memurlarını</w:t>
      </w:r>
      <w:r>
        <w:rPr>
          <w:spacing w:val="-3"/>
        </w:rPr>
        <w:t> </w:t>
      </w:r>
      <w:r>
        <w:rPr/>
        <w:t>da</w:t>
      </w:r>
      <w:r>
        <w:rPr>
          <w:spacing w:val="-4"/>
        </w:rPr>
        <w:t> </w:t>
      </w:r>
      <w:r>
        <w:rPr/>
        <w:t>ticaret siciline tescil ve ilan ettirir. Tasfiye işlerinin yönetim kurulunca yapılması hâlinde de bu hüküm uygulanır. Tasfiye süresince kooperatif unvanı "Tasfiye Halinde" ibaresi ilave edilerek kullanılır.</w:t>
      </w:r>
    </w:p>
    <w:p>
      <w:pPr>
        <w:pStyle w:val="BodyText"/>
        <w:spacing w:before="82"/>
        <w:ind w:right="282" w:firstLine="719"/>
      </w:pPr>
      <w:r>
        <w:rPr/>
        <w:t>Kooperatif genel kurulu aksine karar vermedikçe tasfiye memurları kooperatifin aktiflerini pazarlık yoluyla da satabilirler. Önemli miktarda aktiflerin toptan satılabilmesi için genel kurul kararı gereklidir. Alınacak bu karar için bütün ortakların ¾’ünün rızası gereklidir.</w:t>
      </w:r>
    </w:p>
    <w:p>
      <w:pPr>
        <w:pStyle w:val="BodyText"/>
        <w:spacing w:before="80"/>
        <w:ind w:right="284" w:firstLine="719"/>
      </w:pPr>
      <w:r>
        <w:rPr/>
        <w:t>Alacaklı oldukları kooperatif defterlerinden veya diğer belgelerden anlaşılan ve yerleşim yerleri bilinen kişiler taahhütlü mektupla, diğer alacaklılar Türkiye Ticaret Sicili Gazetesinde birer hafta arayla yapılacak üç ilanla kooperatifin sona ermiş bulunduğu konusunda bilgilendirilirler ve alacaklarını tasfiye memurlarına bildirmeye çağrılırlar.</w:t>
      </w:r>
    </w:p>
    <w:p>
      <w:pPr>
        <w:pStyle w:val="BodyText"/>
        <w:spacing w:line="237" w:lineRule="auto" w:before="84"/>
        <w:ind w:right="280" w:firstLine="719"/>
      </w:pPr>
      <w:r>
        <w:rPr/>
        <w:t>Alacaklı oldukları bilinenler, bildirimde bulunmazlarsa alacaklarının tutarı Gümrük ve Ticaret Bakanlığı’nca belirlenecek bir bankaya depo edilir.</w:t>
      </w:r>
    </w:p>
    <w:p>
      <w:pPr>
        <w:pStyle w:val="BodyText"/>
        <w:spacing w:before="82"/>
        <w:ind w:right="279" w:firstLine="719"/>
      </w:pPr>
      <w:r>
        <w:rPr/>
        <w:t>Kooperatifin, henüz muaccel olmayan veya hakkında uyuşmazlık bulunan borçlarını karşılayacak tutarda para notere depo edilir; meğerki bu gibi borçlar yeterli bir şekilde teminat</w:t>
      </w:r>
      <w:r>
        <w:rPr>
          <w:spacing w:val="40"/>
        </w:rPr>
        <w:t> </w:t>
      </w:r>
      <w:r>
        <w:rPr/>
        <w:t>altına alınmış veya kooperatif varlığının ortaklar arasında paylaşımı bu borçların ödenmesi şartına bağlanmış olsun.</w:t>
      </w:r>
    </w:p>
    <w:p>
      <w:pPr>
        <w:pStyle w:val="BodyText"/>
        <w:spacing w:before="79"/>
        <w:ind w:right="287" w:firstLine="719"/>
      </w:pPr>
      <w:r>
        <w:rPr/>
        <w:t>Kooperatifin borçlarının ve pay bedellerinin ödenmesinden sonra kalan miktar, dağılma anında kayıtlı ortaklar veya hukuki halefleri arasında sermaye payları ile orantılı olarak dağıtılır.</w:t>
      </w:r>
    </w:p>
    <w:p>
      <w:pPr>
        <w:pStyle w:val="BodyText"/>
        <w:spacing w:before="83"/>
        <w:ind w:right="281" w:firstLine="707"/>
      </w:pPr>
      <w:r>
        <w:rPr/>
        <w:t>Yukarıdaki fıkralarda yazılı hükümlere aykırı hareket eden tasfiye memurları haksız olarak ödedikleri paralardan dolayı 6102 sayılı Türk Ticaret Kanunu’nun 553’üncü maddesi uyarınca </w:t>
      </w:r>
      <w:r>
        <w:rPr>
          <w:spacing w:val="-2"/>
        </w:rPr>
        <w:t>sorumludur.</w:t>
      </w:r>
    </w:p>
    <w:p>
      <w:pPr>
        <w:pStyle w:val="Heading2"/>
        <w:spacing w:before="122"/>
        <w:ind w:left="854"/>
      </w:pPr>
      <w:r>
        <w:rPr/>
        <w:t>Diğer</w:t>
      </w:r>
      <w:r>
        <w:rPr>
          <w:spacing w:val="-1"/>
        </w:rPr>
        <w:t> </w:t>
      </w:r>
      <w:r>
        <w:rPr/>
        <w:t>Tasfiye </w:t>
      </w:r>
      <w:r>
        <w:rPr>
          <w:spacing w:val="-2"/>
        </w:rPr>
        <w:t>İşleri:</w:t>
      </w:r>
    </w:p>
    <w:p>
      <w:pPr>
        <w:spacing w:line="274" w:lineRule="exact" w:before="0"/>
        <w:ind w:left="851" w:right="0" w:firstLine="0"/>
        <w:jc w:val="both"/>
        <w:rPr>
          <w:sz w:val="24"/>
        </w:rPr>
      </w:pPr>
      <w:r>
        <w:rPr>
          <w:b/>
          <w:sz w:val="24"/>
        </w:rPr>
        <w:t>Madde</w:t>
      </w:r>
      <w:r>
        <w:rPr>
          <w:b/>
          <w:spacing w:val="-3"/>
          <w:sz w:val="24"/>
        </w:rPr>
        <w:t> </w:t>
      </w:r>
      <w:r>
        <w:rPr>
          <w:b/>
          <w:sz w:val="24"/>
        </w:rPr>
        <w:t>86-</w:t>
      </w:r>
      <w:r>
        <w:rPr>
          <w:b/>
          <w:spacing w:val="-2"/>
          <w:sz w:val="24"/>
        </w:rPr>
        <w:t> </w:t>
      </w:r>
      <w:r>
        <w:rPr>
          <w:sz w:val="24"/>
        </w:rPr>
        <w:t>Tasfiye</w:t>
      </w:r>
      <w:r>
        <w:rPr>
          <w:spacing w:val="-2"/>
          <w:sz w:val="24"/>
        </w:rPr>
        <w:t> memurları;</w:t>
      </w:r>
    </w:p>
    <w:p>
      <w:pPr>
        <w:pStyle w:val="ListParagraph"/>
        <w:numPr>
          <w:ilvl w:val="0"/>
          <w:numId w:val="17"/>
        </w:numPr>
        <w:tabs>
          <w:tab w:pos="1134" w:val="left" w:leader="none"/>
        </w:tabs>
        <w:spacing w:line="240" w:lineRule="auto" w:before="120" w:after="0"/>
        <w:ind w:left="143" w:right="283" w:firstLine="707"/>
        <w:jc w:val="both"/>
        <w:rPr>
          <w:sz w:val="24"/>
        </w:rPr>
      </w:pPr>
      <w:r>
        <w:rPr>
          <w:sz w:val="24"/>
        </w:rPr>
        <w:t>Kooperatifin süregelen işlemlerini tamamlamak, gereğinde pay bedellerinin henüz ödenmemiş olan kısımlarını tahsil etmek, aktifleri paraya çevirmek ve kooperatif borçlarının, ilk tasfiye bilançosundan ve alacaklılara yapılan çağrı sonucunda anlaşılan duruma göre, kooperatif varlığından fazla olmadığı saptanmışsa, bu borçları ödemekle yükümlüdürler.</w:t>
      </w:r>
    </w:p>
    <w:p>
      <w:pPr>
        <w:pStyle w:val="ListParagraph"/>
        <w:spacing w:after="0" w:line="240" w:lineRule="auto"/>
        <w:jc w:val="both"/>
        <w:rPr>
          <w:sz w:val="24"/>
        </w:rPr>
        <w:sectPr>
          <w:pgSz w:w="11910" w:h="16840"/>
          <w:pgMar w:header="802" w:footer="1022" w:top="1660" w:bottom="1240" w:left="1275" w:right="566"/>
        </w:sectPr>
      </w:pPr>
    </w:p>
    <w:p>
      <w:pPr>
        <w:pStyle w:val="BodyText"/>
        <w:spacing w:before="45"/>
        <w:ind w:left="0"/>
        <w:jc w:val="left"/>
      </w:pPr>
    </w:p>
    <w:p>
      <w:pPr>
        <w:pStyle w:val="ListParagraph"/>
        <w:numPr>
          <w:ilvl w:val="0"/>
          <w:numId w:val="17"/>
        </w:numPr>
        <w:tabs>
          <w:tab w:pos="1135" w:val="left" w:leader="none"/>
        </w:tabs>
        <w:spacing w:line="240" w:lineRule="auto" w:before="0" w:after="0"/>
        <w:ind w:left="1135" w:right="0" w:hanging="284"/>
        <w:jc w:val="both"/>
        <w:rPr>
          <w:sz w:val="24"/>
        </w:rPr>
      </w:pPr>
      <w:r>
        <w:rPr>
          <w:sz w:val="24"/>
        </w:rPr>
        <w:t>Tasfiyenin</w:t>
      </w:r>
      <w:r>
        <w:rPr>
          <w:spacing w:val="-1"/>
          <w:sz w:val="24"/>
        </w:rPr>
        <w:t> </w:t>
      </w:r>
      <w:r>
        <w:rPr>
          <w:sz w:val="24"/>
        </w:rPr>
        <w:t>gerektirmediği</w:t>
      </w:r>
      <w:r>
        <w:rPr>
          <w:spacing w:val="-1"/>
          <w:sz w:val="24"/>
        </w:rPr>
        <w:t> </w:t>
      </w:r>
      <w:r>
        <w:rPr>
          <w:sz w:val="24"/>
        </w:rPr>
        <w:t>yeni</w:t>
      </w:r>
      <w:r>
        <w:rPr>
          <w:spacing w:val="-3"/>
          <w:sz w:val="24"/>
        </w:rPr>
        <w:t> </w:t>
      </w:r>
      <w:r>
        <w:rPr>
          <w:sz w:val="24"/>
        </w:rPr>
        <w:t>bir</w:t>
      </w:r>
      <w:r>
        <w:rPr>
          <w:spacing w:val="-3"/>
          <w:sz w:val="24"/>
        </w:rPr>
        <w:t> </w:t>
      </w:r>
      <w:r>
        <w:rPr>
          <w:sz w:val="24"/>
        </w:rPr>
        <w:t>işlem</w:t>
      </w:r>
      <w:r>
        <w:rPr>
          <w:spacing w:val="2"/>
          <w:sz w:val="24"/>
        </w:rPr>
        <w:t> </w:t>
      </w:r>
      <w:r>
        <w:rPr>
          <w:spacing w:val="-2"/>
          <w:sz w:val="24"/>
        </w:rPr>
        <w:t>yapamazlar.</w:t>
      </w:r>
    </w:p>
    <w:p>
      <w:pPr>
        <w:pStyle w:val="ListParagraph"/>
        <w:numPr>
          <w:ilvl w:val="0"/>
          <w:numId w:val="17"/>
        </w:numPr>
        <w:tabs>
          <w:tab w:pos="1134" w:val="left" w:leader="none"/>
        </w:tabs>
        <w:spacing w:line="240" w:lineRule="auto" w:before="0" w:after="0"/>
        <w:ind w:left="143" w:right="284" w:firstLine="707"/>
        <w:jc w:val="both"/>
        <w:rPr>
          <w:sz w:val="24"/>
        </w:rPr>
      </w:pPr>
      <w:r>
        <w:rPr>
          <w:sz w:val="24"/>
        </w:rPr>
        <w:t>Kooperatif borçları kooperatif varlığından fazla olduğu takdirde durumu derhâl kooperatifin merkezinin bulunduğu yerdeki asliye ticaret mahkemesine bildirirler; mahkeme iflasın açılmasına karar verir.</w:t>
      </w:r>
    </w:p>
    <w:p>
      <w:pPr>
        <w:pStyle w:val="ListParagraph"/>
        <w:numPr>
          <w:ilvl w:val="0"/>
          <w:numId w:val="17"/>
        </w:numPr>
        <w:tabs>
          <w:tab w:pos="1134" w:val="left" w:leader="none"/>
        </w:tabs>
        <w:spacing w:line="240" w:lineRule="auto" w:before="0" w:after="0"/>
        <w:ind w:left="143" w:right="288" w:firstLine="707"/>
        <w:jc w:val="both"/>
        <w:rPr>
          <w:sz w:val="24"/>
        </w:rPr>
      </w:pPr>
      <w:r>
        <w:rPr>
          <w:sz w:val="24"/>
        </w:rPr>
        <w:t>Tasfiyenin uzun sürmesi hâlinde, her yılsonu için tasfiyeye ilişkin finansal tabloları ve tasfiye sonunda da kesin bilançoyu düzenleyerek genel kurula sunarlar.</w:t>
      </w:r>
    </w:p>
    <w:p>
      <w:pPr>
        <w:pStyle w:val="ListParagraph"/>
        <w:numPr>
          <w:ilvl w:val="0"/>
          <w:numId w:val="17"/>
        </w:numPr>
        <w:tabs>
          <w:tab w:pos="1134" w:val="left" w:leader="none"/>
        </w:tabs>
        <w:spacing w:line="237" w:lineRule="auto" w:before="2" w:after="0"/>
        <w:ind w:left="143" w:right="282" w:firstLine="707"/>
        <w:jc w:val="both"/>
        <w:rPr>
          <w:sz w:val="24"/>
        </w:rPr>
      </w:pPr>
      <w:r>
        <w:rPr>
          <w:sz w:val="24"/>
        </w:rPr>
        <w:t>Kooperatifin bütün mal ve haklarının korunması için düzenli ve görevinin bilincinde bir yönetici gibi gereken önlemleri alır ve tasfiyeyi mümkün olan en kısa sürede bitirirler.</w:t>
      </w:r>
    </w:p>
    <w:p>
      <w:pPr>
        <w:pStyle w:val="ListParagraph"/>
        <w:numPr>
          <w:ilvl w:val="0"/>
          <w:numId w:val="17"/>
        </w:numPr>
        <w:tabs>
          <w:tab w:pos="1135" w:val="left" w:leader="none"/>
        </w:tabs>
        <w:spacing w:line="240" w:lineRule="auto" w:before="1" w:after="0"/>
        <w:ind w:left="1135" w:right="0" w:hanging="284"/>
        <w:jc w:val="both"/>
        <w:rPr>
          <w:sz w:val="24"/>
        </w:rPr>
      </w:pPr>
      <w:r>
        <w:rPr>
          <w:sz w:val="24"/>
        </w:rPr>
        <w:t>Tasfiye</w:t>
      </w:r>
      <w:r>
        <w:rPr>
          <w:spacing w:val="-4"/>
          <w:sz w:val="24"/>
        </w:rPr>
        <w:t> </w:t>
      </w:r>
      <w:r>
        <w:rPr>
          <w:sz w:val="24"/>
        </w:rPr>
        <w:t>işlemlerinin</w:t>
      </w:r>
      <w:r>
        <w:rPr>
          <w:spacing w:val="-2"/>
          <w:sz w:val="24"/>
        </w:rPr>
        <w:t> </w:t>
      </w:r>
      <w:r>
        <w:rPr>
          <w:sz w:val="24"/>
        </w:rPr>
        <w:t>düzenli</w:t>
      </w:r>
      <w:r>
        <w:rPr>
          <w:spacing w:val="-1"/>
          <w:sz w:val="24"/>
        </w:rPr>
        <w:t> </w:t>
      </w:r>
      <w:r>
        <w:rPr>
          <w:sz w:val="24"/>
        </w:rPr>
        <w:t>yürütülmesi</w:t>
      </w:r>
      <w:r>
        <w:rPr>
          <w:spacing w:val="-2"/>
          <w:sz w:val="24"/>
        </w:rPr>
        <w:t> </w:t>
      </w:r>
      <w:r>
        <w:rPr>
          <w:sz w:val="24"/>
        </w:rPr>
        <w:t>ve</w:t>
      </w:r>
      <w:r>
        <w:rPr>
          <w:spacing w:val="-1"/>
          <w:sz w:val="24"/>
        </w:rPr>
        <w:t> </w:t>
      </w:r>
      <w:r>
        <w:rPr>
          <w:sz w:val="24"/>
        </w:rPr>
        <w:t>güvenliği</w:t>
      </w:r>
      <w:r>
        <w:rPr>
          <w:spacing w:val="-3"/>
          <w:sz w:val="24"/>
        </w:rPr>
        <w:t> </w:t>
      </w:r>
      <w:r>
        <w:rPr>
          <w:sz w:val="24"/>
        </w:rPr>
        <w:t>için</w:t>
      </w:r>
      <w:r>
        <w:rPr>
          <w:spacing w:val="-2"/>
          <w:sz w:val="24"/>
        </w:rPr>
        <w:t> </w:t>
      </w:r>
      <w:r>
        <w:rPr>
          <w:sz w:val="24"/>
        </w:rPr>
        <w:t>gereken</w:t>
      </w:r>
      <w:r>
        <w:rPr>
          <w:spacing w:val="-2"/>
          <w:sz w:val="24"/>
        </w:rPr>
        <w:t> </w:t>
      </w:r>
      <w:r>
        <w:rPr>
          <w:sz w:val="24"/>
        </w:rPr>
        <w:t>defterleri</w:t>
      </w:r>
      <w:r>
        <w:rPr>
          <w:spacing w:val="-2"/>
          <w:sz w:val="24"/>
        </w:rPr>
        <w:t> tutarlar.</w:t>
      </w:r>
    </w:p>
    <w:p>
      <w:pPr>
        <w:pStyle w:val="ListParagraph"/>
        <w:numPr>
          <w:ilvl w:val="0"/>
          <w:numId w:val="17"/>
        </w:numPr>
        <w:tabs>
          <w:tab w:pos="1134" w:val="left" w:leader="none"/>
        </w:tabs>
        <w:spacing w:line="240" w:lineRule="auto" w:before="0" w:after="0"/>
        <w:ind w:left="143" w:right="286" w:firstLine="707"/>
        <w:jc w:val="both"/>
        <w:rPr>
          <w:sz w:val="24"/>
        </w:rPr>
      </w:pPr>
      <w:r>
        <w:rPr>
          <w:sz w:val="24"/>
        </w:rPr>
        <w:t>Tasfiye sırasında elde edilen paralardan kooperatifin süregelen harcamaları için gerekli olan para dışında kalan paraları, bir bankaya kooperatif adına yatırırlar.</w:t>
      </w:r>
    </w:p>
    <w:p>
      <w:pPr>
        <w:pStyle w:val="ListParagraph"/>
        <w:numPr>
          <w:ilvl w:val="0"/>
          <w:numId w:val="17"/>
        </w:numPr>
        <w:tabs>
          <w:tab w:pos="1134" w:val="left" w:leader="none"/>
        </w:tabs>
        <w:spacing w:line="240" w:lineRule="auto" w:before="0" w:after="0"/>
        <w:ind w:left="143" w:right="282" w:firstLine="707"/>
        <w:jc w:val="both"/>
        <w:rPr>
          <w:sz w:val="24"/>
        </w:rPr>
      </w:pPr>
      <w:r>
        <w:rPr>
          <w:sz w:val="24"/>
        </w:rPr>
        <w:t>Vadesi gelmemiş borçları, Türkiye Cumhuriyet Merkez Bankası’nca</w:t>
      </w:r>
      <w:r>
        <w:rPr>
          <w:spacing w:val="-1"/>
          <w:sz w:val="24"/>
        </w:rPr>
        <w:t> </w:t>
      </w:r>
      <w:r>
        <w:rPr>
          <w:sz w:val="24"/>
        </w:rPr>
        <w:t>kısa vadeli kredilere uygulanan oran üzerinden iskonto ederek derhâl öderler. Alacaklılar bu ödemeyi kabul etmek zorundadır. Kanun gereği iskonto edilmesi mümkün olmayan alacaklar bu hükümden müstesnadır.</w:t>
      </w:r>
    </w:p>
    <w:p>
      <w:pPr>
        <w:pStyle w:val="ListParagraph"/>
        <w:numPr>
          <w:ilvl w:val="0"/>
          <w:numId w:val="17"/>
        </w:numPr>
        <w:tabs>
          <w:tab w:pos="1134" w:val="left" w:leader="none"/>
        </w:tabs>
        <w:spacing w:line="240" w:lineRule="auto" w:before="1" w:after="0"/>
        <w:ind w:left="143" w:right="283" w:firstLine="707"/>
        <w:jc w:val="both"/>
        <w:rPr>
          <w:sz w:val="24"/>
        </w:rPr>
      </w:pPr>
      <w:r>
        <w:rPr>
          <w:sz w:val="24"/>
        </w:rPr>
        <w:t>Ortaklara tasfiye işlerinin durumu hakkında bilgi ve istedikleri takdirde bu konuda imzalı belge verirler.</w:t>
      </w:r>
    </w:p>
    <w:p>
      <w:pPr>
        <w:pStyle w:val="ListParagraph"/>
        <w:numPr>
          <w:ilvl w:val="0"/>
          <w:numId w:val="17"/>
        </w:numPr>
        <w:tabs>
          <w:tab w:pos="1273" w:val="left" w:leader="none"/>
        </w:tabs>
        <w:spacing w:line="240" w:lineRule="auto" w:before="0" w:after="0"/>
        <w:ind w:left="143" w:right="283" w:firstLine="707"/>
        <w:jc w:val="both"/>
        <w:rPr>
          <w:sz w:val="24"/>
        </w:rPr>
      </w:pPr>
      <w:r>
        <w:rPr>
          <w:sz w:val="24"/>
        </w:rPr>
        <w:t>Kooperatifin borçlarının ve pay bedellerinin ödenmesinden sonra kalan miktarın, dağılma anında kayıtlı ortaklar veya hukuki halefleri arasında sermaye payları ile orantılı olarak </w:t>
      </w:r>
      <w:r>
        <w:rPr>
          <w:spacing w:val="-2"/>
          <w:sz w:val="24"/>
        </w:rPr>
        <w:t>dağıtırlar.</w:t>
      </w:r>
    </w:p>
    <w:p>
      <w:pPr>
        <w:pStyle w:val="ListParagraph"/>
        <w:numPr>
          <w:ilvl w:val="0"/>
          <w:numId w:val="17"/>
        </w:numPr>
        <w:tabs>
          <w:tab w:pos="1273" w:val="left" w:leader="none"/>
        </w:tabs>
        <w:spacing w:line="240" w:lineRule="auto" w:before="0" w:after="0"/>
        <w:ind w:left="143" w:right="282" w:firstLine="707"/>
        <w:jc w:val="both"/>
        <w:rPr>
          <w:sz w:val="24"/>
        </w:rPr>
      </w:pPr>
      <w:r>
        <w:rPr>
          <w:sz w:val="24"/>
        </w:rPr>
        <w:t>Tasfiyenin sona ermesi üzerine kooperatif unvanının sicilden silinmesini sicil müdürlüğünden talep ederler.</w:t>
      </w:r>
    </w:p>
    <w:p>
      <w:pPr>
        <w:pStyle w:val="BodyText"/>
        <w:spacing w:before="120"/>
        <w:ind w:right="279" w:firstLine="719"/>
      </w:pPr>
      <w:r>
        <w:rPr/>
        <w:t>Tasfiyenin sonunda defterler ve tasfiyeye ilişkin olanlar da dâhil, belgeler Sulh Hukuk Mahkemesi tarafından saklanır.</w:t>
      </w:r>
    </w:p>
    <w:p>
      <w:pPr>
        <w:pStyle w:val="Heading2"/>
      </w:pPr>
      <w:r>
        <w:rPr/>
        <w:t>Ek </w:t>
      </w:r>
      <w:r>
        <w:rPr>
          <w:spacing w:val="-2"/>
        </w:rPr>
        <w:t>Tasfiye:</w:t>
      </w:r>
    </w:p>
    <w:p>
      <w:pPr>
        <w:pStyle w:val="BodyText"/>
        <w:ind w:right="280" w:firstLine="719"/>
      </w:pPr>
      <w:r>
        <w:rPr>
          <w:b/>
        </w:rPr>
        <w:t>Madde 87- </w:t>
      </w:r>
      <w:r>
        <w:rPr/>
        <w:t>Tasfiyenin kapanmasından sonra ek tasfiye işlemlerinin yapılmasının zorunlu olduğu anlaşılırsa, son tasfiye memurları, yönetim kurulu üyeleri, ortaklar veya alacaklılar, kooperatif merkezinin bulunduğu yerdeki asliye ticaret mahkemesinden, bu ek işlemler sonuçlandırılıncaya kadar, kooperatifin yeniden tescilini isteyebilirler.</w:t>
      </w:r>
    </w:p>
    <w:p>
      <w:pPr>
        <w:pStyle w:val="BodyText"/>
        <w:spacing w:before="79"/>
        <w:ind w:right="280" w:firstLine="719"/>
      </w:pPr>
      <w:r>
        <w:rPr/>
        <w:t>Mahkeme istemin yerinde olduğuna kanaat getirirse, kooperatifin ek tasfiye için yeniden tesciline karar verir ve bu işlemlerini yapmaları için son tasfiye memurlarını veya yeni bir veya birkaç kişiyi tasfiye memuru olarak atayarak tescil ve ilan ettirir.</w:t>
      </w:r>
    </w:p>
    <w:p>
      <w:pPr>
        <w:pStyle w:val="Heading2"/>
      </w:pPr>
      <w:r>
        <w:rPr/>
        <w:t>Tasfiyeden</w:t>
      </w:r>
      <w:r>
        <w:rPr>
          <w:spacing w:val="-5"/>
        </w:rPr>
        <w:t> </w:t>
      </w:r>
      <w:r>
        <w:rPr>
          <w:spacing w:val="-2"/>
        </w:rPr>
        <w:t>Dönülmesi</w:t>
      </w:r>
    </w:p>
    <w:p>
      <w:pPr>
        <w:pStyle w:val="BodyText"/>
        <w:ind w:right="282" w:firstLine="719"/>
      </w:pPr>
      <w:r>
        <w:rPr>
          <w:b/>
        </w:rPr>
        <w:t>Madde 88- </w:t>
      </w:r>
      <w:r>
        <w:rPr/>
        <w:t>Kooperatif anasözleşmede belirlenen sürenin dolmasıyla veya genel kurul kararıyla sona ermiş ise ortaklar arasında kooperatif malvarlığının dağıtımına başlanılmış olmadıkça, genel kurul kooperatifin devam etmesini kararlaştırabilir. Devam kararının tüm ortakların 3/5’inin oyu ile alınması gerekir.</w:t>
      </w:r>
    </w:p>
    <w:p>
      <w:pPr>
        <w:pStyle w:val="BodyText"/>
        <w:spacing w:before="80"/>
        <w:ind w:left="863"/>
      </w:pPr>
      <w:r>
        <w:rPr/>
        <w:t>Tasfiyeden</w:t>
      </w:r>
      <w:r>
        <w:rPr>
          <w:spacing w:val="-2"/>
        </w:rPr>
        <w:t> </w:t>
      </w:r>
      <w:r>
        <w:rPr/>
        <w:t>dönülmesine ilişkin</w:t>
      </w:r>
      <w:r>
        <w:rPr>
          <w:spacing w:val="-1"/>
        </w:rPr>
        <w:t> </w:t>
      </w:r>
      <w:r>
        <w:rPr/>
        <w:t>genel</w:t>
      </w:r>
      <w:r>
        <w:rPr>
          <w:spacing w:val="-2"/>
        </w:rPr>
        <w:t> </w:t>
      </w:r>
      <w:r>
        <w:rPr/>
        <w:t>kurul</w:t>
      </w:r>
      <w:r>
        <w:rPr>
          <w:spacing w:val="-1"/>
        </w:rPr>
        <w:t> </w:t>
      </w:r>
      <w:r>
        <w:rPr/>
        <w:t>kararını</w:t>
      </w:r>
      <w:r>
        <w:rPr>
          <w:spacing w:val="-1"/>
        </w:rPr>
        <w:t> </w:t>
      </w:r>
      <w:r>
        <w:rPr/>
        <w:t>tasfiye</w:t>
      </w:r>
      <w:r>
        <w:rPr>
          <w:spacing w:val="-2"/>
        </w:rPr>
        <w:t> </w:t>
      </w:r>
      <w:r>
        <w:rPr/>
        <w:t>memurları</w:t>
      </w:r>
      <w:r>
        <w:rPr>
          <w:spacing w:val="-2"/>
        </w:rPr>
        <w:t> </w:t>
      </w:r>
      <w:r>
        <w:rPr/>
        <w:t>tescil</w:t>
      </w:r>
      <w:r>
        <w:rPr>
          <w:spacing w:val="-1"/>
        </w:rPr>
        <w:t> </w:t>
      </w:r>
      <w:r>
        <w:rPr/>
        <w:t>ve</w:t>
      </w:r>
      <w:r>
        <w:rPr>
          <w:spacing w:val="-1"/>
        </w:rPr>
        <w:t> </w:t>
      </w:r>
      <w:r>
        <w:rPr/>
        <w:t>ilan</w:t>
      </w:r>
      <w:r>
        <w:rPr>
          <w:spacing w:val="2"/>
        </w:rPr>
        <w:t> </w:t>
      </w:r>
      <w:r>
        <w:rPr>
          <w:spacing w:val="-2"/>
        </w:rPr>
        <w:t>ettirir.</w:t>
      </w:r>
    </w:p>
    <w:p>
      <w:pPr>
        <w:pStyle w:val="BodyText"/>
        <w:spacing w:line="237" w:lineRule="auto" w:before="82"/>
        <w:ind w:right="288" w:firstLine="705"/>
      </w:pPr>
      <w:r>
        <w:rPr/>
        <w:t>Kooperatif, iflasın açılmasıyla sona ermiş olmasına rağmen iflas kaldırılmışsa veya iflas, konkordatonun uygulanmasıyla sona ermişse kooperatif devam eder.</w:t>
      </w:r>
    </w:p>
    <w:p>
      <w:pPr>
        <w:pStyle w:val="BodyText"/>
        <w:spacing w:before="82"/>
        <w:ind w:right="280" w:firstLine="705"/>
      </w:pPr>
      <w:r>
        <w:rPr/>
        <w:t>Tasfiye memuru iflasın kaldırıldığına ilişkin kararı ticaret siciline tescil ettirir. Tescil istemine, pay bedellerinin ve tasfiye paylarının ortaklar arasında dağıtılmasına başlanmadığına ilişkin belge de eklenir.</w:t>
      </w:r>
    </w:p>
    <w:p>
      <w:pPr>
        <w:pStyle w:val="BodyText"/>
        <w:spacing w:after="0"/>
        <w:sectPr>
          <w:pgSz w:w="11910" w:h="16840"/>
          <w:pgMar w:header="802" w:footer="1022" w:top="1660" w:bottom="1240" w:left="1275" w:right="566"/>
        </w:sectPr>
      </w:pPr>
    </w:p>
    <w:p>
      <w:pPr>
        <w:pStyle w:val="BodyText"/>
        <w:spacing w:before="49"/>
        <w:ind w:left="0"/>
        <w:jc w:val="left"/>
      </w:pPr>
    </w:p>
    <w:p>
      <w:pPr>
        <w:pStyle w:val="Heading1"/>
        <w:spacing w:before="1"/>
        <w:ind w:left="3790" w:right="3918" w:firstLine="2"/>
        <w:jc w:val="center"/>
      </w:pPr>
      <w:r>
        <w:rPr/>
        <w:t>YEDİNCİ</w:t>
      </w:r>
      <w:r>
        <w:rPr>
          <w:spacing w:val="-15"/>
        </w:rPr>
        <w:t> </w:t>
      </w:r>
      <w:r>
        <w:rPr/>
        <w:t>BÖLÜM </w:t>
      </w:r>
      <w:r>
        <w:rPr>
          <w:spacing w:val="-8"/>
        </w:rPr>
        <w:t>ÇEŞİTLİ</w:t>
      </w:r>
      <w:r>
        <w:rPr>
          <w:spacing w:val="-15"/>
        </w:rPr>
        <w:t> </w:t>
      </w:r>
      <w:r>
        <w:rPr>
          <w:spacing w:val="-8"/>
        </w:rPr>
        <w:t>HÜKÜMLER</w:t>
      </w:r>
    </w:p>
    <w:p>
      <w:pPr>
        <w:pStyle w:val="Heading2"/>
        <w:spacing w:before="120"/>
      </w:pPr>
      <w:r>
        <w:rPr/>
        <w:t>Bakanlık</w:t>
      </w:r>
      <w:r>
        <w:rPr>
          <w:spacing w:val="-3"/>
        </w:rPr>
        <w:t> </w:t>
      </w:r>
      <w:r>
        <w:rPr/>
        <w:t>ile</w:t>
      </w:r>
      <w:r>
        <w:rPr>
          <w:spacing w:val="-3"/>
        </w:rPr>
        <w:t> </w:t>
      </w:r>
      <w:r>
        <w:rPr/>
        <w:t>Diğer</w:t>
      </w:r>
      <w:r>
        <w:rPr>
          <w:spacing w:val="-4"/>
        </w:rPr>
        <w:t> </w:t>
      </w:r>
      <w:r>
        <w:rPr/>
        <w:t>Kurum</w:t>
      </w:r>
      <w:r>
        <w:rPr>
          <w:spacing w:val="-6"/>
        </w:rPr>
        <w:t> </w:t>
      </w:r>
      <w:r>
        <w:rPr/>
        <w:t>ve</w:t>
      </w:r>
      <w:r>
        <w:rPr>
          <w:spacing w:val="-1"/>
        </w:rPr>
        <w:t> </w:t>
      </w:r>
      <w:r>
        <w:rPr/>
        <w:t>Kuruluşların</w:t>
      </w:r>
      <w:r>
        <w:rPr>
          <w:spacing w:val="-2"/>
        </w:rPr>
        <w:t> Denetimi:</w:t>
      </w:r>
    </w:p>
    <w:p>
      <w:pPr>
        <w:pStyle w:val="BodyText"/>
        <w:ind w:right="280" w:firstLine="719"/>
      </w:pPr>
      <w:r>
        <w:rPr>
          <w:b/>
        </w:rPr>
        <w:t>Madde 89- </w:t>
      </w:r>
      <w:r>
        <w:rPr/>
        <w:t>Kooperatif, Gümrük ve Ticaret Bakanlığı’nın denetimine tabidir. Bakanlık; kooperatif üst kuruluşlarını, ilgili müesseseleri ve bağımsız denetim kuruluşlarını kooperatifi denetlemekle görevlendirebilir.</w:t>
      </w:r>
    </w:p>
    <w:p>
      <w:pPr>
        <w:pStyle w:val="BodyText"/>
        <w:spacing w:before="117"/>
        <w:ind w:right="278" w:firstLine="719"/>
      </w:pPr>
      <w:r>
        <w:rPr/>
        <w:t>Kooperatif görevlileri; kooperatife ait mal, para ve para hükmündeki kâğıtları ve gizli de</w:t>
      </w:r>
      <w:r>
        <w:rPr>
          <w:spacing w:val="40"/>
        </w:rPr>
        <w:t> </w:t>
      </w:r>
      <w:r>
        <w:rPr/>
        <w:t>olsa bunlarla ilgili defter ve belgeleri istenildiğinde müfettişlere, denetimle görevlendirilen personele ve kredi kuruluşlarının denetim görevlilerine göstermek, saymasına ve incelenmesine yardımda bulunmak, istenilen bilgileri gerçeğe uygun ve eksiksiz olarak vermek ve doğru beyanda bulunmakla yükümlüdürler.</w:t>
      </w:r>
    </w:p>
    <w:p>
      <w:pPr>
        <w:pStyle w:val="BodyText"/>
        <w:spacing w:before="119"/>
        <w:ind w:right="282" w:firstLine="719"/>
      </w:pPr>
      <w:r>
        <w:rPr/>
        <w:t>Kooperatif, denetim sonuçlarına göre Bakanlıkça verilecek talimata uymak zorundadır. Yapılan denetimler sonucunda kooperatifin yönetim kurulu üyeleri ile üst düzey yetkililerinin hukuka açıkça aykırı eylem ve işlemlerinin tespit edilmesi durumunda, Bakanlık, kamu yararı ve hizmet gerekleri dikkate alınarak gecikmesinde sakınca görülen hallerde ileride telafisi güç veya imkânsız zararlara yol açılmasının engellenmesi amacıyla bu kişilerin görevlerine tedbiren son verebilir. Kooperatifin bir yıl içerisinde olağanüstü genel kurul toplantısı yapılmasına yönelik gerekli tedbiri alır.</w:t>
      </w:r>
    </w:p>
    <w:p>
      <w:pPr>
        <w:pStyle w:val="Heading2"/>
      </w:pPr>
      <w:r>
        <w:rPr/>
        <w:t>Kanun</w:t>
      </w:r>
      <w:r>
        <w:rPr>
          <w:spacing w:val="-6"/>
        </w:rPr>
        <w:t> </w:t>
      </w:r>
      <w:r>
        <w:rPr/>
        <w:t>Hükümlerinin</w:t>
      </w:r>
      <w:r>
        <w:rPr>
          <w:spacing w:val="-5"/>
        </w:rPr>
        <w:t> </w:t>
      </w:r>
      <w:r>
        <w:rPr>
          <w:spacing w:val="-2"/>
        </w:rPr>
        <w:t>Uygulanması:</w:t>
      </w:r>
    </w:p>
    <w:p>
      <w:pPr>
        <w:pStyle w:val="BodyText"/>
        <w:ind w:right="287" w:firstLine="719"/>
      </w:pPr>
      <w:r>
        <w:rPr>
          <w:b/>
        </w:rPr>
        <w:t>Madde 90- </w:t>
      </w:r>
      <w:r>
        <w:rPr/>
        <w:t>Bu anasözleşmede açıklık olmayan hallerde 1163 sayılı Kooperatifler Kanunu ile Türk Ticaret Kanunu’nun anonim şirketlerine ait hükümleri uygulanır.</w:t>
      </w:r>
    </w:p>
    <w:p>
      <w:pPr>
        <w:pStyle w:val="Heading2"/>
        <w:spacing w:before="122"/>
      </w:pPr>
      <w:r>
        <w:rPr/>
        <w:t>İlk</w:t>
      </w:r>
      <w:r>
        <w:rPr>
          <w:spacing w:val="-2"/>
        </w:rPr>
        <w:t> </w:t>
      </w:r>
      <w:r>
        <w:rPr/>
        <w:t>Yönetim</w:t>
      </w:r>
      <w:r>
        <w:rPr>
          <w:spacing w:val="-4"/>
        </w:rPr>
        <w:t> </w:t>
      </w:r>
      <w:r>
        <w:rPr/>
        <w:t>Kurulu</w:t>
      </w:r>
      <w:r>
        <w:rPr>
          <w:spacing w:val="-1"/>
        </w:rPr>
        <w:t> </w:t>
      </w:r>
      <w:r>
        <w:rPr>
          <w:spacing w:val="-2"/>
        </w:rPr>
        <w:t>Üyeleri:</w:t>
      </w:r>
    </w:p>
    <w:p>
      <w:pPr>
        <w:pStyle w:val="BodyText"/>
        <w:ind w:right="286" w:firstLine="719"/>
      </w:pPr>
      <w:r>
        <w:rPr>
          <w:b/>
        </w:rPr>
        <w:t>Madde</w:t>
      </w:r>
      <w:r>
        <w:rPr>
          <w:b/>
          <w:spacing w:val="-4"/>
        </w:rPr>
        <w:t> </w:t>
      </w:r>
      <w:r>
        <w:rPr>
          <w:b/>
        </w:rPr>
        <w:t>91-</w:t>
      </w:r>
      <w:r>
        <w:rPr>
          <w:b/>
          <w:spacing w:val="-3"/>
        </w:rPr>
        <w:t> </w:t>
      </w:r>
      <w:r>
        <w:rPr/>
        <w:t>İlk</w:t>
      </w:r>
      <w:r>
        <w:rPr>
          <w:spacing w:val="-2"/>
        </w:rPr>
        <w:t> </w:t>
      </w:r>
      <w:r>
        <w:rPr/>
        <w:t>genel</w:t>
      </w:r>
      <w:r>
        <w:rPr>
          <w:spacing w:val="-4"/>
        </w:rPr>
        <w:t> </w:t>
      </w:r>
      <w:r>
        <w:rPr/>
        <w:t>kurul</w:t>
      </w:r>
      <w:r>
        <w:rPr>
          <w:spacing w:val="-4"/>
        </w:rPr>
        <w:t> </w:t>
      </w:r>
      <w:r>
        <w:rPr/>
        <w:t>toplantısına</w:t>
      </w:r>
      <w:r>
        <w:rPr>
          <w:spacing w:val="-4"/>
        </w:rPr>
        <w:t> </w:t>
      </w:r>
      <w:r>
        <w:rPr/>
        <w:t>kadar</w:t>
      </w:r>
      <w:r>
        <w:rPr>
          <w:spacing w:val="-1"/>
        </w:rPr>
        <w:t> </w:t>
      </w:r>
      <w:r>
        <w:rPr/>
        <w:t>görev</w:t>
      </w:r>
      <w:r>
        <w:rPr>
          <w:spacing w:val="-2"/>
        </w:rPr>
        <w:t> </w:t>
      </w:r>
      <w:r>
        <w:rPr/>
        <w:t>yapmak</w:t>
      </w:r>
      <w:r>
        <w:rPr>
          <w:spacing w:val="-4"/>
        </w:rPr>
        <w:t> </w:t>
      </w:r>
      <w:r>
        <w:rPr/>
        <w:t>üzere,</w:t>
      </w:r>
      <w:r>
        <w:rPr>
          <w:spacing w:val="-4"/>
        </w:rPr>
        <w:t> </w:t>
      </w:r>
      <w:r>
        <w:rPr/>
        <w:t>aşağıdaki</w:t>
      </w:r>
      <w:r>
        <w:rPr>
          <w:spacing w:val="-4"/>
        </w:rPr>
        <w:t> </w:t>
      </w:r>
      <w:r>
        <w:rPr/>
        <w:t>kurucu</w:t>
      </w:r>
      <w:r>
        <w:rPr>
          <w:spacing w:val="-4"/>
        </w:rPr>
        <w:t> </w:t>
      </w:r>
      <w:r>
        <w:rPr/>
        <w:t>ortaklar yönetim kurulu üyeliğine seçilmişlerdir.</w:t>
      </w:r>
    </w:p>
    <w:p>
      <w:pPr>
        <w:spacing w:before="123"/>
        <w:ind w:left="851" w:right="0" w:firstLine="0"/>
        <w:jc w:val="left"/>
        <w:rPr>
          <w:b/>
          <w:sz w:val="24"/>
        </w:rPr>
      </w:pPr>
      <w:r>
        <w:rPr>
          <w:b/>
          <w:spacing w:val="-5"/>
          <w:sz w:val="24"/>
        </w:rPr>
        <w:t>1)</w:t>
      </w:r>
    </w:p>
    <w:p>
      <w:pPr>
        <w:spacing w:before="0"/>
        <w:ind w:left="851" w:right="0" w:firstLine="0"/>
        <w:jc w:val="left"/>
        <w:rPr>
          <w:b/>
          <w:sz w:val="24"/>
        </w:rPr>
      </w:pPr>
      <w:r>
        <w:rPr>
          <w:b/>
          <w:spacing w:val="-5"/>
          <w:sz w:val="24"/>
        </w:rPr>
        <w:t>2)</w:t>
      </w:r>
    </w:p>
    <w:p>
      <w:pPr>
        <w:spacing w:before="0"/>
        <w:ind w:left="851" w:right="0" w:firstLine="0"/>
        <w:jc w:val="left"/>
        <w:rPr>
          <w:b/>
          <w:sz w:val="24"/>
        </w:rPr>
      </w:pPr>
      <w:r>
        <w:rPr>
          <w:b/>
          <w:spacing w:val="-5"/>
          <w:sz w:val="24"/>
        </w:rPr>
        <w:t>3)</w:t>
      </w:r>
    </w:p>
    <w:p>
      <w:pPr>
        <w:spacing w:line="274" w:lineRule="exact" w:before="120"/>
        <w:ind w:left="863" w:right="0" w:firstLine="0"/>
        <w:jc w:val="left"/>
        <w:rPr>
          <w:b/>
          <w:sz w:val="24"/>
        </w:rPr>
      </w:pPr>
      <w:r>
        <w:rPr>
          <w:b/>
          <w:sz w:val="24"/>
        </w:rPr>
        <w:t>İlk</w:t>
      </w:r>
      <w:r>
        <w:rPr>
          <w:b/>
          <w:spacing w:val="-3"/>
          <w:sz w:val="24"/>
        </w:rPr>
        <w:t> </w:t>
      </w:r>
      <w:r>
        <w:rPr>
          <w:b/>
          <w:sz w:val="24"/>
        </w:rPr>
        <w:t>Denetim</w:t>
      </w:r>
      <w:r>
        <w:rPr>
          <w:b/>
          <w:spacing w:val="-3"/>
          <w:sz w:val="24"/>
        </w:rPr>
        <w:t> </w:t>
      </w:r>
      <w:r>
        <w:rPr>
          <w:b/>
          <w:sz w:val="24"/>
        </w:rPr>
        <w:t>Kurulu</w:t>
      </w:r>
      <w:r>
        <w:rPr>
          <w:b/>
          <w:spacing w:val="-2"/>
          <w:sz w:val="24"/>
        </w:rPr>
        <w:t> Üyeleri:</w:t>
      </w:r>
    </w:p>
    <w:p>
      <w:pPr>
        <w:pStyle w:val="BodyText"/>
        <w:ind w:firstLine="719"/>
        <w:jc w:val="left"/>
      </w:pPr>
      <w:r>
        <w:rPr>
          <w:b/>
        </w:rPr>
        <w:t>Madde</w:t>
      </w:r>
      <w:r>
        <w:rPr>
          <w:b/>
          <w:spacing w:val="-1"/>
        </w:rPr>
        <w:t> </w:t>
      </w:r>
      <w:r>
        <w:rPr>
          <w:b/>
        </w:rPr>
        <w:t>92- </w:t>
      </w:r>
      <w:r>
        <w:rPr/>
        <w:t>İlk genel kurul toplantısına kadar</w:t>
      </w:r>
      <w:r>
        <w:rPr>
          <w:spacing w:val="-1"/>
        </w:rPr>
        <w:t> </w:t>
      </w:r>
      <w:r>
        <w:rPr/>
        <w:t>görev yapmak üzere, aşağıdaki kişiler</w:t>
      </w:r>
      <w:r>
        <w:rPr>
          <w:spacing w:val="-1"/>
        </w:rPr>
        <w:t> </w:t>
      </w:r>
      <w:r>
        <w:rPr/>
        <w:t>denetim kurulu üyeliğine seçilmişlerdir.</w:t>
      </w:r>
    </w:p>
    <w:p>
      <w:pPr>
        <w:spacing w:before="122"/>
        <w:ind w:left="851" w:right="0" w:firstLine="0"/>
        <w:jc w:val="left"/>
        <w:rPr>
          <w:b/>
          <w:sz w:val="24"/>
        </w:rPr>
      </w:pPr>
      <w:r>
        <w:rPr>
          <w:b/>
          <w:spacing w:val="-5"/>
          <w:sz w:val="24"/>
        </w:rPr>
        <w:t>1)</w:t>
      </w:r>
    </w:p>
    <w:p>
      <w:pPr>
        <w:spacing w:before="0"/>
        <w:ind w:left="851" w:right="0" w:firstLine="0"/>
        <w:jc w:val="left"/>
        <w:rPr>
          <w:b/>
          <w:sz w:val="24"/>
        </w:rPr>
      </w:pPr>
      <w:r>
        <w:rPr>
          <w:b/>
          <w:spacing w:val="-5"/>
          <w:sz w:val="24"/>
        </w:rPr>
        <w:t>2)</w:t>
      </w:r>
    </w:p>
    <w:p>
      <w:pPr>
        <w:spacing w:line="274" w:lineRule="exact" w:before="120"/>
        <w:ind w:left="863" w:right="0" w:firstLine="0"/>
        <w:jc w:val="left"/>
        <w:rPr>
          <w:b/>
          <w:sz w:val="24"/>
        </w:rPr>
      </w:pPr>
      <w:r>
        <w:rPr>
          <w:b/>
          <w:spacing w:val="-2"/>
          <w:sz w:val="24"/>
        </w:rPr>
        <w:t>Kurucular:</w:t>
      </w:r>
    </w:p>
    <w:p>
      <w:pPr>
        <w:pStyle w:val="BodyText"/>
        <w:ind w:firstLine="719"/>
        <w:jc w:val="left"/>
      </w:pPr>
      <w:r>
        <w:rPr>
          <w:b/>
        </w:rPr>
        <w:t>Madde</w:t>
      </w:r>
      <w:r>
        <w:rPr>
          <w:b/>
          <w:spacing w:val="40"/>
        </w:rPr>
        <w:t> </w:t>
      </w:r>
      <w:r>
        <w:rPr>
          <w:b/>
        </w:rPr>
        <w:t>93-</w:t>
      </w:r>
      <w:r>
        <w:rPr>
          <w:b/>
          <w:spacing w:val="40"/>
        </w:rPr>
        <w:t> </w:t>
      </w:r>
      <w:r>
        <w:rPr/>
        <w:t>Aşağıda</w:t>
      </w:r>
      <w:r>
        <w:rPr>
          <w:spacing w:val="40"/>
        </w:rPr>
        <w:t> </w:t>
      </w:r>
      <w:r>
        <w:rPr/>
        <w:t>isimleri,</w:t>
      </w:r>
      <w:r>
        <w:rPr>
          <w:spacing w:val="40"/>
        </w:rPr>
        <w:t> </w:t>
      </w:r>
      <w:r>
        <w:rPr/>
        <w:t>tabiiyetleri,</w:t>
      </w:r>
      <w:r>
        <w:rPr>
          <w:spacing w:val="40"/>
        </w:rPr>
        <w:t> </w:t>
      </w:r>
      <w:r>
        <w:rPr/>
        <w:t>adresleri,</w:t>
      </w:r>
      <w:r>
        <w:rPr>
          <w:spacing w:val="40"/>
        </w:rPr>
        <w:t> </w:t>
      </w:r>
      <w:r>
        <w:rPr/>
        <w:t>taahhüt</w:t>
      </w:r>
      <w:r>
        <w:rPr>
          <w:spacing w:val="40"/>
        </w:rPr>
        <w:t> </w:t>
      </w:r>
      <w:r>
        <w:rPr/>
        <w:t>ve</w:t>
      </w:r>
      <w:r>
        <w:rPr>
          <w:spacing w:val="40"/>
        </w:rPr>
        <w:t> </w:t>
      </w:r>
      <w:r>
        <w:rPr/>
        <w:t>tediye</w:t>
      </w:r>
      <w:r>
        <w:rPr>
          <w:spacing w:val="40"/>
        </w:rPr>
        <w:t> </w:t>
      </w:r>
      <w:r>
        <w:rPr/>
        <w:t>ettikleri</w:t>
      </w:r>
      <w:r>
        <w:rPr>
          <w:spacing w:val="40"/>
        </w:rPr>
        <w:t> </w:t>
      </w:r>
      <w:r>
        <w:rPr/>
        <w:t>sermaye</w:t>
      </w:r>
      <w:r>
        <w:rPr>
          <w:spacing w:val="40"/>
        </w:rPr>
        <w:t> </w:t>
      </w:r>
      <w:r>
        <w:rPr/>
        <w:t>payları ile imzaları bulunan;</w:t>
      </w:r>
    </w:p>
    <w:p>
      <w:pPr>
        <w:pStyle w:val="ListParagraph"/>
        <w:numPr>
          <w:ilvl w:val="0"/>
          <w:numId w:val="18"/>
        </w:numPr>
        <w:tabs>
          <w:tab w:pos="1134" w:val="left" w:leader="none"/>
        </w:tabs>
        <w:spacing w:line="240" w:lineRule="auto" w:before="119" w:after="0"/>
        <w:ind w:left="143" w:right="285" w:firstLine="707"/>
        <w:jc w:val="left"/>
        <w:rPr>
          <w:sz w:val="24"/>
        </w:rPr>
      </w:pPr>
      <w:r>
        <w:rPr>
          <w:sz w:val="24"/>
        </w:rPr>
        <w:t>Kurucu</w:t>
      </w:r>
      <w:r>
        <w:rPr>
          <w:spacing w:val="40"/>
          <w:sz w:val="24"/>
        </w:rPr>
        <w:t> </w:t>
      </w:r>
      <w:r>
        <w:rPr>
          <w:sz w:val="24"/>
        </w:rPr>
        <w:t>ortaklar,</w:t>
      </w:r>
      <w:r>
        <w:rPr>
          <w:spacing w:val="40"/>
          <w:sz w:val="24"/>
        </w:rPr>
        <w:t> </w:t>
      </w:r>
      <w:r>
        <w:rPr>
          <w:sz w:val="24"/>
        </w:rPr>
        <w:t>bu</w:t>
      </w:r>
      <w:r>
        <w:rPr>
          <w:spacing w:val="40"/>
          <w:sz w:val="24"/>
        </w:rPr>
        <w:t> </w:t>
      </w:r>
      <w:r>
        <w:rPr>
          <w:sz w:val="24"/>
        </w:rPr>
        <w:t>anasözleşmenin</w:t>
      </w:r>
      <w:r>
        <w:rPr>
          <w:spacing w:val="40"/>
          <w:sz w:val="24"/>
        </w:rPr>
        <w:t> </w:t>
      </w:r>
      <w:r>
        <w:rPr>
          <w:sz w:val="24"/>
        </w:rPr>
        <w:t>10’uncu</w:t>
      </w:r>
      <w:r>
        <w:rPr>
          <w:spacing w:val="40"/>
          <w:sz w:val="24"/>
        </w:rPr>
        <w:t> </w:t>
      </w:r>
      <w:r>
        <w:rPr>
          <w:sz w:val="24"/>
        </w:rPr>
        <w:t>maddesinde</w:t>
      </w:r>
      <w:r>
        <w:rPr>
          <w:spacing w:val="40"/>
          <w:sz w:val="24"/>
        </w:rPr>
        <w:t> </w:t>
      </w:r>
      <w:r>
        <w:rPr>
          <w:sz w:val="24"/>
        </w:rPr>
        <w:t>belirtilen</w:t>
      </w:r>
      <w:r>
        <w:rPr>
          <w:spacing w:val="40"/>
          <w:sz w:val="24"/>
        </w:rPr>
        <w:t> </w:t>
      </w:r>
      <w:r>
        <w:rPr>
          <w:sz w:val="24"/>
        </w:rPr>
        <w:t>ortaklık</w:t>
      </w:r>
      <w:r>
        <w:rPr>
          <w:spacing w:val="40"/>
          <w:sz w:val="24"/>
        </w:rPr>
        <w:t> </w:t>
      </w:r>
      <w:r>
        <w:rPr>
          <w:sz w:val="24"/>
        </w:rPr>
        <w:t>şartlarını </w:t>
      </w:r>
      <w:r>
        <w:rPr>
          <w:spacing w:val="-2"/>
          <w:sz w:val="24"/>
        </w:rPr>
        <w:t>taşıdıklarını,</w:t>
      </w:r>
    </w:p>
    <w:p>
      <w:pPr>
        <w:pStyle w:val="ListParagraph"/>
        <w:numPr>
          <w:ilvl w:val="0"/>
          <w:numId w:val="18"/>
        </w:numPr>
        <w:tabs>
          <w:tab w:pos="1134" w:val="left" w:leader="none"/>
        </w:tabs>
        <w:spacing w:line="240" w:lineRule="auto" w:before="120" w:after="0"/>
        <w:ind w:left="143" w:right="289" w:firstLine="707"/>
        <w:jc w:val="left"/>
        <w:rPr>
          <w:sz w:val="24"/>
        </w:rPr>
      </w:pPr>
      <w:r>
        <w:rPr>
          <w:sz w:val="24"/>
        </w:rPr>
        <w:t>İlk</w:t>
      </w:r>
      <w:r>
        <w:rPr>
          <w:spacing w:val="32"/>
          <w:sz w:val="24"/>
        </w:rPr>
        <w:t> </w:t>
      </w:r>
      <w:r>
        <w:rPr>
          <w:sz w:val="24"/>
        </w:rPr>
        <w:t>yönetim</w:t>
      </w:r>
      <w:r>
        <w:rPr>
          <w:spacing w:val="28"/>
          <w:sz w:val="24"/>
        </w:rPr>
        <w:t> </w:t>
      </w:r>
      <w:r>
        <w:rPr>
          <w:sz w:val="24"/>
        </w:rPr>
        <w:t>kurulu</w:t>
      </w:r>
      <w:r>
        <w:rPr>
          <w:spacing w:val="27"/>
          <w:sz w:val="24"/>
        </w:rPr>
        <w:t> </w:t>
      </w:r>
      <w:r>
        <w:rPr>
          <w:sz w:val="24"/>
        </w:rPr>
        <w:t>üyeleri</w:t>
      </w:r>
      <w:r>
        <w:rPr>
          <w:spacing w:val="27"/>
          <w:sz w:val="24"/>
        </w:rPr>
        <w:t> </w:t>
      </w:r>
      <w:r>
        <w:rPr>
          <w:sz w:val="24"/>
        </w:rPr>
        <w:t>ile</w:t>
      </w:r>
      <w:r>
        <w:rPr>
          <w:spacing w:val="27"/>
          <w:sz w:val="24"/>
        </w:rPr>
        <w:t> </w:t>
      </w:r>
      <w:r>
        <w:rPr>
          <w:sz w:val="24"/>
        </w:rPr>
        <w:t>denetim</w:t>
      </w:r>
      <w:r>
        <w:rPr>
          <w:spacing w:val="28"/>
          <w:sz w:val="24"/>
        </w:rPr>
        <w:t> </w:t>
      </w:r>
      <w:r>
        <w:rPr>
          <w:sz w:val="24"/>
        </w:rPr>
        <w:t>kurulu</w:t>
      </w:r>
      <w:r>
        <w:rPr>
          <w:spacing w:val="27"/>
          <w:sz w:val="24"/>
        </w:rPr>
        <w:t> </w:t>
      </w:r>
      <w:r>
        <w:rPr>
          <w:sz w:val="24"/>
        </w:rPr>
        <w:t>üyeleri,</w:t>
      </w:r>
      <w:r>
        <w:rPr>
          <w:spacing w:val="27"/>
          <w:sz w:val="24"/>
        </w:rPr>
        <w:t> </w:t>
      </w:r>
      <w:r>
        <w:rPr>
          <w:sz w:val="24"/>
        </w:rPr>
        <w:t>bu</w:t>
      </w:r>
      <w:r>
        <w:rPr>
          <w:spacing w:val="27"/>
          <w:sz w:val="24"/>
        </w:rPr>
        <w:t> </w:t>
      </w:r>
      <w:r>
        <w:rPr>
          <w:sz w:val="24"/>
        </w:rPr>
        <w:t>anasözleşmenin</w:t>
      </w:r>
      <w:r>
        <w:rPr>
          <w:spacing w:val="28"/>
          <w:sz w:val="24"/>
        </w:rPr>
        <w:t> </w:t>
      </w:r>
      <w:r>
        <w:rPr>
          <w:sz w:val="24"/>
        </w:rPr>
        <w:t>45</w:t>
      </w:r>
      <w:r>
        <w:rPr>
          <w:spacing w:val="27"/>
          <w:sz w:val="24"/>
        </w:rPr>
        <w:t> </w:t>
      </w:r>
      <w:r>
        <w:rPr>
          <w:sz w:val="24"/>
        </w:rPr>
        <w:t>ve</w:t>
      </w:r>
      <w:r>
        <w:rPr>
          <w:spacing w:val="27"/>
          <w:sz w:val="24"/>
        </w:rPr>
        <w:t> </w:t>
      </w:r>
      <w:r>
        <w:rPr>
          <w:sz w:val="24"/>
        </w:rPr>
        <w:t>56’ncı maddelerinde belirtilen seçilme şartlarını taşıdıklarını,</w:t>
      </w:r>
    </w:p>
    <w:p>
      <w:pPr>
        <w:pStyle w:val="BodyText"/>
        <w:spacing w:before="120"/>
        <w:ind w:left="863"/>
        <w:jc w:val="left"/>
      </w:pPr>
      <w:r>
        <w:rPr/>
        <w:t>beyan</w:t>
      </w:r>
      <w:r>
        <w:rPr>
          <w:spacing w:val="-5"/>
        </w:rPr>
        <w:t> </w:t>
      </w:r>
      <w:r>
        <w:rPr>
          <w:spacing w:val="-2"/>
        </w:rPr>
        <w:t>ederler.</w:t>
      </w:r>
    </w:p>
    <w:p>
      <w:pPr>
        <w:pStyle w:val="BodyText"/>
        <w:spacing w:after="0"/>
        <w:jc w:val="left"/>
        <w:sectPr>
          <w:pgSz w:w="11910" w:h="16840"/>
          <w:pgMar w:header="802" w:footer="1022" w:top="1660" w:bottom="1240" w:left="1275" w:right="566"/>
        </w:sectPr>
      </w:pPr>
    </w:p>
    <w:p>
      <w:pPr>
        <w:pStyle w:val="Heading1"/>
        <w:spacing w:before="160"/>
        <w:ind w:left="2145"/>
      </w:pPr>
      <w:r>
        <w:rPr/>
        <w:drawing>
          <wp:anchor distT="0" distB="0" distL="0" distR="0" allowOverlap="1" layoutInCell="1" locked="0" behindDoc="0" simplePos="0" relativeHeight="15730688">
            <wp:simplePos x="0" y="0"/>
            <wp:positionH relativeFrom="page">
              <wp:posOffset>1058033</wp:posOffset>
            </wp:positionH>
            <wp:positionV relativeFrom="paragraph">
              <wp:posOffset>3333</wp:posOffset>
            </wp:positionV>
            <wp:extent cx="478059" cy="54667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78059" cy="546677"/>
                    </a:xfrm>
                    <a:prstGeom prst="rect">
                      <a:avLst/>
                    </a:prstGeom>
                  </pic:spPr>
                </pic:pic>
              </a:graphicData>
            </a:graphic>
          </wp:anchor>
        </w:drawing>
      </w:r>
      <w:r>
        <w:rPr/>
        <w:t>GÜMRÜK</w:t>
      </w:r>
      <w:r>
        <w:rPr>
          <w:spacing w:val="-4"/>
        </w:rPr>
        <w:t> </w:t>
      </w:r>
      <w:r>
        <w:rPr/>
        <w:t>VE</w:t>
      </w:r>
      <w:r>
        <w:rPr>
          <w:spacing w:val="-1"/>
        </w:rPr>
        <w:t> </w:t>
      </w:r>
      <w:r>
        <w:rPr/>
        <w:t>TİCARET</w:t>
      </w:r>
      <w:r>
        <w:rPr>
          <w:spacing w:val="-1"/>
        </w:rPr>
        <w:t> </w:t>
      </w:r>
      <w:r>
        <w:rPr>
          <w:spacing w:val="-2"/>
        </w:rPr>
        <w:t>BAKANLIĞI</w:t>
      </w:r>
    </w:p>
    <w:p>
      <w:pPr>
        <w:pStyle w:val="Heading2"/>
        <w:spacing w:line="240" w:lineRule="auto" w:before="0"/>
        <w:ind w:left="2145"/>
        <w:jc w:val="left"/>
      </w:pPr>
      <w:r>
        <w:rPr/>
        <w:t>Kooperatifçilik</w:t>
      </w:r>
      <w:r>
        <w:rPr>
          <w:spacing w:val="-4"/>
        </w:rPr>
        <w:t> </w:t>
      </w:r>
      <w:r>
        <w:rPr/>
        <w:t>Genel</w:t>
      </w:r>
      <w:r>
        <w:rPr>
          <w:spacing w:val="-4"/>
        </w:rPr>
        <w:t> </w:t>
      </w:r>
      <w:r>
        <w:rPr>
          <w:spacing w:val="-2"/>
        </w:rPr>
        <w:t>Müdürlüğü</w:t>
      </w:r>
    </w:p>
    <w:p>
      <w:pPr>
        <w:pStyle w:val="BodyText"/>
        <w:ind w:left="0"/>
        <w:jc w:val="left"/>
        <w:rPr>
          <w:b/>
          <w:sz w:val="20"/>
        </w:rPr>
      </w:pPr>
    </w:p>
    <w:p>
      <w:pPr>
        <w:pStyle w:val="BodyText"/>
        <w:spacing w:before="179"/>
        <w:ind w:left="0"/>
        <w:jc w:val="left"/>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5"/>
        <w:gridCol w:w="2813"/>
        <w:gridCol w:w="1274"/>
        <w:gridCol w:w="2127"/>
        <w:gridCol w:w="3838"/>
        <w:gridCol w:w="1604"/>
        <w:gridCol w:w="1361"/>
        <w:gridCol w:w="1704"/>
      </w:tblGrid>
      <w:tr>
        <w:trPr>
          <w:trHeight w:val="551" w:hRule="atLeast"/>
        </w:trPr>
        <w:tc>
          <w:tcPr>
            <w:tcW w:w="3228" w:type="dxa"/>
            <w:gridSpan w:val="2"/>
            <w:shd w:val="clear" w:color="auto" w:fill="D9D9D9"/>
          </w:tcPr>
          <w:p>
            <w:pPr>
              <w:pStyle w:val="TableParagraph"/>
              <w:spacing w:before="135"/>
              <w:ind w:left="498"/>
              <w:rPr>
                <w:b/>
                <w:sz w:val="24"/>
              </w:rPr>
            </w:pPr>
            <w:r>
              <w:rPr>
                <w:b/>
                <w:sz w:val="24"/>
              </w:rPr>
              <w:t>Adı ve</w:t>
            </w:r>
            <w:r>
              <w:rPr>
                <w:b/>
                <w:spacing w:val="-1"/>
                <w:sz w:val="24"/>
              </w:rPr>
              <w:t> </w:t>
            </w:r>
            <w:r>
              <w:rPr>
                <w:b/>
                <w:spacing w:val="-2"/>
                <w:sz w:val="24"/>
              </w:rPr>
              <w:t>Soyadı/Unvanı</w:t>
            </w:r>
          </w:p>
        </w:tc>
        <w:tc>
          <w:tcPr>
            <w:tcW w:w="1274" w:type="dxa"/>
            <w:shd w:val="clear" w:color="auto" w:fill="D9D9D9"/>
          </w:tcPr>
          <w:p>
            <w:pPr>
              <w:pStyle w:val="TableParagraph"/>
              <w:spacing w:before="135"/>
              <w:ind w:left="108"/>
              <w:rPr>
                <w:b/>
                <w:sz w:val="24"/>
              </w:rPr>
            </w:pPr>
            <w:r>
              <w:rPr>
                <w:b/>
                <w:spacing w:val="-2"/>
                <w:sz w:val="24"/>
              </w:rPr>
              <w:t>Tabiiyeti</w:t>
            </w:r>
          </w:p>
        </w:tc>
        <w:tc>
          <w:tcPr>
            <w:tcW w:w="2127" w:type="dxa"/>
            <w:shd w:val="clear" w:color="auto" w:fill="D9D9D9"/>
          </w:tcPr>
          <w:p>
            <w:pPr>
              <w:pStyle w:val="TableParagraph"/>
              <w:spacing w:line="276" w:lineRule="exact"/>
              <w:ind w:left="637" w:right="194" w:hanging="430"/>
              <w:rPr>
                <w:b/>
                <w:sz w:val="24"/>
              </w:rPr>
            </w:pPr>
            <w:r>
              <w:rPr>
                <w:b/>
                <w:sz w:val="24"/>
              </w:rPr>
              <w:t>T.C.</w:t>
            </w:r>
            <w:r>
              <w:rPr>
                <w:b/>
                <w:spacing w:val="-13"/>
                <w:sz w:val="24"/>
              </w:rPr>
              <w:t> </w:t>
            </w:r>
            <w:r>
              <w:rPr>
                <w:b/>
                <w:sz w:val="24"/>
              </w:rPr>
              <w:t>Kimlik</w:t>
            </w:r>
            <w:r>
              <w:rPr>
                <w:b/>
                <w:spacing w:val="-13"/>
                <w:sz w:val="24"/>
              </w:rPr>
              <w:t> </w:t>
            </w:r>
            <w:r>
              <w:rPr>
                <w:b/>
                <w:sz w:val="24"/>
              </w:rPr>
              <w:t>No</w:t>
            </w:r>
            <w:r>
              <w:rPr>
                <w:b/>
                <w:spacing w:val="-13"/>
                <w:sz w:val="24"/>
              </w:rPr>
              <w:t> </w:t>
            </w:r>
            <w:r>
              <w:rPr>
                <w:b/>
                <w:sz w:val="24"/>
              </w:rPr>
              <w:t>/ Sicil No.</w:t>
            </w:r>
          </w:p>
        </w:tc>
        <w:tc>
          <w:tcPr>
            <w:tcW w:w="3838" w:type="dxa"/>
            <w:shd w:val="clear" w:color="auto" w:fill="D9D9D9"/>
          </w:tcPr>
          <w:p>
            <w:pPr>
              <w:pStyle w:val="TableParagraph"/>
              <w:spacing w:before="135"/>
              <w:ind w:left="108"/>
              <w:rPr>
                <w:b/>
                <w:sz w:val="24"/>
              </w:rPr>
            </w:pPr>
            <w:r>
              <w:rPr>
                <w:b/>
                <w:spacing w:val="-2"/>
                <w:sz w:val="24"/>
              </w:rPr>
              <w:t>Adresi</w:t>
            </w:r>
          </w:p>
        </w:tc>
        <w:tc>
          <w:tcPr>
            <w:tcW w:w="1604" w:type="dxa"/>
            <w:shd w:val="clear" w:color="auto" w:fill="D9D9D9"/>
          </w:tcPr>
          <w:p>
            <w:pPr>
              <w:pStyle w:val="TableParagraph"/>
              <w:spacing w:line="276" w:lineRule="exact"/>
              <w:ind w:left="267" w:right="256" w:firstLine="88"/>
              <w:rPr>
                <w:b/>
                <w:sz w:val="24"/>
              </w:rPr>
            </w:pPr>
            <w:r>
              <w:rPr>
                <w:b/>
                <w:spacing w:val="-2"/>
                <w:sz w:val="24"/>
              </w:rPr>
              <w:t>Sermaye Taahhüdü</w:t>
            </w:r>
          </w:p>
        </w:tc>
        <w:tc>
          <w:tcPr>
            <w:tcW w:w="1361" w:type="dxa"/>
            <w:shd w:val="clear" w:color="auto" w:fill="D9D9D9"/>
          </w:tcPr>
          <w:p>
            <w:pPr>
              <w:pStyle w:val="TableParagraph"/>
              <w:spacing w:line="276" w:lineRule="exact"/>
              <w:ind w:left="235" w:right="222" w:firstLine="38"/>
              <w:rPr>
                <w:b/>
                <w:sz w:val="24"/>
              </w:rPr>
            </w:pPr>
            <w:r>
              <w:rPr>
                <w:b/>
                <w:spacing w:val="-2"/>
                <w:sz w:val="24"/>
              </w:rPr>
              <w:t>Ödediği Sermaye</w:t>
            </w:r>
          </w:p>
        </w:tc>
        <w:tc>
          <w:tcPr>
            <w:tcW w:w="1704" w:type="dxa"/>
            <w:shd w:val="clear" w:color="auto" w:fill="D9D9D9"/>
          </w:tcPr>
          <w:p>
            <w:pPr>
              <w:pStyle w:val="TableParagraph"/>
              <w:spacing w:before="135"/>
              <w:ind w:left="5"/>
              <w:jc w:val="center"/>
              <w:rPr>
                <w:b/>
                <w:sz w:val="24"/>
              </w:rPr>
            </w:pPr>
            <w:r>
              <w:rPr>
                <w:b/>
                <w:spacing w:val="-4"/>
                <w:sz w:val="24"/>
              </w:rPr>
              <w:t>İmza</w:t>
            </w:r>
          </w:p>
        </w:tc>
      </w:tr>
      <w:tr>
        <w:trPr>
          <w:trHeight w:val="551" w:hRule="atLeast"/>
        </w:trPr>
        <w:tc>
          <w:tcPr>
            <w:tcW w:w="415" w:type="dxa"/>
          </w:tcPr>
          <w:p>
            <w:pPr>
              <w:pStyle w:val="TableParagraph"/>
              <w:spacing w:before="130"/>
              <w:ind w:left="10"/>
              <w:jc w:val="center"/>
              <w:rPr>
                <w:sz w:val="24"/>
              </w:rPr>
            </w:pPr>
            <w:r>
              <w:rPr>
                <w:spacing w:val="-5"/>
                <w:sz w:val="24"/>
              </w:rPr>
              <w:t>1-</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r>
        <w:trPr>
          <w:trHeight w:val="551" w:hRule="atLeast"/>
        </w:trPr>
        <w:tc>
          <w:tcPr>
            <w:tcW w:w="415" w:type="dxa"/>
          </w:tcPr>
          <w:p>
            <w:pPr>
              <w:pStyle w:val="TableParagraph"/>
              <w:spacing w:before="131"/>
              <w:ind w:left="10"/>
              <w:jc w:val="center"/>
              <w:rPr>
                <w:sz w:val="24"/>
              </w:rPr>
            </w:pPr>
            <w:r>
              <w:rPr>
                <w:spacing w:val="-5"/>
                <w:sz w:val="24"/>
              </w:rPr>
              <w:t>2-</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r>
        <w:trPr>
          <w:trHeight w:val="554" w:hRule="atLeast"/>
        </w:trPr>
        <w:tc>
          <w:tcPr>
            <w:tcW w:w="415" w:type="dxa"/>
          </w:tcPr>
          <w:p>
            <w:pPr>
              <w:pStyle w:val="TableParagraph"/>
              <w:spacing w:before="131"/>
              <w:ind w:left="10"/>
              <w:jc w:val="center"/>
              <w:rPr>
                <w:sz w:val="24"/>
              </w:rPr>
            </w:pPr>
            <w:r>
              <w:rPr>
                <w:spacing w:val="-5"/>
                <w:sz w:val="24"/>
              </w:rPr>
              <w:t>3-</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r>
        <w:trPr>
          <w:trHeight w:val="551" w:hRule="atLeast"/>
        </w:trPr>
        <w:tc>
          <w:tcPr>
            <w:tcW w:w="415" w:type="dxa"/>
          </w:tcPr>
          <w:p>
            <w:pPr>
              <w:pStyle w:val="TableParagraph"/>
              <w:spacing w:before="128"/>
              <w:ind w:left="10"/>
              <w:jc w:val="center"/>
              <w:rPr>
                <w:sz w:val="24"/>
              </w:rPr>
            </w:pPr>
            <w:r>
              <w:rPr>
                <w:spacing w:val="-5"/>
                <w:sz w:val="24"/>
              </w:rPr>
              <w:t>4-</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r>
        <w:trPr>
          <w:trHeight w:val="551" w:hRule="atLeast"/>
        </w:trPr>
        <w:tc>
          <w:tcPr>
            <w:tcW w:w="415" w:type="dxa"/>
          </w:tcPr>
          <w:p>
            <w:pPr>
              <w:pStyle w:val="TableParagraph"/>
              <w:spacing w:before="128"/>
              <w:ind w:left="10"/>
              <w:jc w:val="center"/>
              <w:rPr>
                <w:sz w:val="24"/>
              </w:rPr>
            </w:pPr>
            <w:r>
              <w:rPr>
                <w:spacing w:val="-5"/>
                <w:sz w:val="24"/>
              </w:rPr>
              <w:t>5-</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r>
        <w:trPr>
          <w:trHeight w:val="551" w:hRule="atLeast"/>
        </w:trPr>
        <w:tc>
          <w:tcPr>
            <w:tcW w:w="415" w:type="dxa"/>
          </w:tcPr>
          <w:p>
            <w:pPr>
              <w:pStyle w:val="TableParagraph"/>
              <w:spacing w:before="131"/>
              <w:ind w:left="10"/>
              <w:jc w:val="center"/>
              <w:rPr>
                <w:sz w:val="24"/>
              </w:rPr>
            </w:pPr>
            <w:r>
              <w:rPr>
                <w:spacing w:val="-5"/>
                <w:sz w:val="24"/>
              </w:rPr>
              <w:t>6-</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r>
        <w:trPr>
          <w:trHeight w:val="551" w:hRule="atLeast"/>
        </w:trPr>
        <w:tc>
          <w:tcPr>
            <w:tcW w:w="415" w:type="dxa"/>
          </w:tcPr>
          <w:p>
            <w:pPr>
              <w:pStyle w:val="TableParagraph"/>
              <w:spacing w:before="131"/>
              <w:ind w:left="10"/>
              <w:jc w:val="center"/>
              <w:rPr>
                <w:sz w:val="24"/>
              </w:rPr>
            </w:pPr>
            <w:r>
              <w:rPr>
                <w:spacing w:val="-5"/>
                <w:sz w:val="24"/>
              </w:rPr>
              <w:t>7-</w:t>
            </w:r>
          </w:p>
        </w:tc>
        <w:tc>
          <w:tcPr>
            <w:tcW w:w="2813" w:type="dxa"/>
          </w:tcPr>
          <w:p>
            <w:pPr>
              <w:pStyle w:val="TableParagraph"/>
              <w:rPr>
                <w:sz w:val="24"/>
              </w:rPr>
            </w:pPr>
          </w:p>
        </w:tc>
        <w:tc>
          <w:tcPr>
            <w:tcW w:w="1274" w:type="dxa"/>
          </w:tcPr>
          <w:p>
            <w:pPr>
              <w:pStyle w:val="TableParagraph"/>
              <w:rPr>
                <w:sz w:val="24"/>
              </w:rPr>
            </w:pPr>
          </w:p>
        </w:tc>
        <w:tc>
          <w:tcPr>
            <w:tcW w:w="2127" w:type="dxa"/>
          </w:tcPr>
          <w:p>
            <w:pPr>
              <w:pStyle w:val="TableParagraph"/>
              <w:rPr>
                <w:sz w:val="24"/>
              </w:rPr>
            </w:pPr>
          </w:p>
        </w:tc>
        <w:tc>
          <w:tcPr>
            <w:tcW w:w="3838" w:type="dxa"/>
          </w:tcPr>
          <w:p>
            <w:pPr>
              <w:pStyle w:val="TableParagraph"/>
              <w:rPr>
                <w:sz w:val="24"/>
              </w:rPr>
            </w:pPr>
          </w:p>
        </w:tc>
        <w:tc>
          <w:tcPr>
            <w:tcW w:w="1604" w:type="dxa"/>
          </w:tcPr>
          <w:p>
            <w:pPr>
              <w:pStyle w:val="TableParagraph"/>
              <w:rPr>
                <w:sz w:val="24"/>
              </w:rPr>
            </w:pPr>
          </w:p>
        </w:tc>
        <w:tc>
          <w:tcPr>
            <w:tcW w:w="1361" w:type="dxa"/>
          </w:tcPr>
          <w:p>
            <w:pPr>
              <w:pStyle w:val="TableParagraph"/>
              <w:rPr>
                <w:sz w:val="24"/>
              </w:rPr>
            </w:pPr>
          </w:p>
        </w:tc>
        <w:tc>
          <w:tcPr>
            <w:tcW w:w="1704" w:type="dxa"/>
          </w:tcPr>
          <w:p>
            <w:pPr>
              <w:pStyle w:val="TableParagraph"/>
              <w:rPr>
                <w:sz w:val="24"/>
              </w:rPr>
            </w:pPr>
          </w:p>
        </w:tc>
      </w:tr>
    </w:tbl>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66"/>
        <w:ind w:left="0"/>
        <w:jc w:val="left"/>
        <w:rPr>
          <w:b/>
        </w:rPr>
      </w:pPr>
    </w:p>
    <w:p>
      <w:pPr>
        <w:spacing w:before="0"/>
        <w:ind w:left="0" w:right="729" w:firstLine="0"/>
        <w:jc w:val="right"/>
        <w:rPr>
          <w:b/>
          <w:sz w:val="24"/>
        </w:rPr>
      </w:pPr>
      <w:r>
        <w:rPr>
          <w:b/>
          <w:sz w:val="24"/>
        </w:rPr>
        <w:t>27 </w:t>
      </w:r>
      <w:r>
        <w:rPr>
          <w:sz w:val="24"/>
        </w:rPr>
        <w:t>/ </w:t>
      </w:r>
      <w:r>
        <w:rPr>
          <w:b/>
          <w:spacing w:val="-5"/>
          <w:sz w:val="24"/>
        </w:rPr>
        <w:t>27</w:t>
      </w:r>
    </w:p>
    <w:sectPr>
      <w:headerReference w:type="default" r:id="rId9"/>
      <w:footerReference w:type="default" r:id="rId10"/>
      <w:pgSz w:w="16840" w:h="11910" w:orient="landscape"/>
      <w:pgMar w:header="0" w:footer="0" w:top="80" w:bottom="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53120">
              <wp:simplePos x="0" y="0"/>
              <wp:positionH relativeFrom="page">
                <wp:posOffset>6587490</wp:posOffset>
              </wp:positionH>
              <wp:positionV relativeFrom="page">
                <wp:posOffset>9879109</wp:posOffset>
              </wp:positionV>
              <wp:extent cx="44958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49580" cy="194310"/>
                      </a:xfrm>
                      <a:prstGeom prst="rect">
                        <a:avLst/>
                      </a:prstGeom>
                    </wps:spPr>
                    <wps:txbx>
                      <w:txbxContent>
                        <w:p>
                          <w:pPr>
                            <w:spacing w:before="10"/>
                            <w:ind w:left="20" w:right="0" w:firstLine="0"/>
                            <w:jc w:val="left"/>
                            <w:rPr>
                              <w:b/>
                              <w:sz w:val="24"/>
                            </w:rPr>
                          </w:pPr>
                          <w:r>
                            <w:rPr>
                              <w:b/>
                              <w:sz w:val="24"/>
                            </w:rPr>
                            <w:fldChar w:fldCharType="begin"/>
                          </w:r>
                          <w:r>
                            <w:rPr>
                              <w:b/>
                              <w:sz w:val="24"/>
                            </w:rPr>
                            <w:instrText> PAGE </w:instrText>
                          </w:r>
                          <w:r>
                            <w:rPr>
                              <w:b/>
                              <w:sz w:val="24"/>
                            </w:rPr>
                            <w:fldChar w:fldCharType="separate"/>
                          </w:r>
                          <w:r>
                            <w:rPr>
                              <w:b/>
                              <w:sz w:val="24"/>
                            </w:rPr>
                            <w:t>19</w:t>
                          </w:r>
                          <w:r>
                            <w:rPr>
                              <w:b/>
                              <w:sz w:val="24"/>
                            </w:rPr>
                            <w:fldChar w:fldCharType="end"/>
                          </w:r>
                          <w:r>
                            <w:rPr>
                              <w:b/>
                              <w:sz w:val="24"/>
                            </w:rPr>
                            <w:t> </w:t>
                          </w:r>
                          <w:r>
                            <w:rPr>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27</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18.700012pt;margin-top:777.882629pt;width:35.4pt;height:15.3pt;mso-position-horizontal-relative:page;mso-position-vertical-relative:page;z-index:-16463360" type="#_x0000_t202" id="docshape3" filled="false" stroked="false">
              <v:textbox inset="0,0,0,0">
                <w:txbxContent>
                  <w:p>
                    <w:pPr>
                      <w:spacing w:before="10"/>
                      <w:ind w:left="20" w:right="0" w:firstLine="0"/>
                      <w:jc w:val="left"/>
                      <w:rPr>
                        <w:b/>
                        <w:sz w:val="24"/>
                      </w:rPr>
                    </w:pPr>
                    <w:r>
                      <w:rPr>
                        <w:b/>
                        <w:sz w:val="24"/>
                      </w:rPr>
                      <w:fldChar w:fldCharType="begin"/>
                    </w:r>
                    <w:r>
                      <w:rPr>
                        <w:b/>
                        <w:sz w:val="24"/>
                      </w:rPr>
                      <w:instrText> PAGE </w:instrText>
                    </w:r>
                    <w:r>
                      <w:rPr>
                        <w:b/>
                        <w:sz w:val="24"/>
                      </w:rPr>
                      <w:fldChar w:fldCharType="separate"/>
                    </w:r>
                    <w:r>
                      <w:rPr>
                        <w:b/>
                        <w:sz w:val="24"/>
                      </w:rPr>
                      <w:t>19</w:t>
                    </w:r>
                    <w:r>
                      <w:rPr>
                        <w:b/>
                        <w:sz w:val="24"/>
                      </w:rPr>
                      <w:fldChar w:fldCharType="end"/>
                    </w:r>
                    <w:r>
                      <w:rPr>
                        <w:b/>
                        <w:sz w:val="24"/>
                      </w:rPr>
                      <w:t> </w:t>
                    </w:r>
                    <w:r>
                      <w:rPr>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27</w:t>
                    </w:r>
                    <w:r>
                      <w:rPr>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6852096">
          <wp:simplePos x="0" y="0"/>
          <wp:positionH relativeFrom="page">
            <wp:posOffset>1044063</wp:posOffset>
          </wp:positionH>
          <wp:positionV relativeFrom="page">
            <wp:posOffset>509324</wp:posOffset>
          </wp:positionV>
          <wp:extent cx="478059" cy="54689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478059" cy="5468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52608">
              <wp:simplePos x="0" y="0"/>
              <wp:positionH relativeFrom="page">
                <wp:posOffset>1785873</wp:posOffset>
              </wp:positionH>
              <wp:positionV relativeFrom="page">
                <wp:posOffset>602826</wp:posOffset>
              </wp:positionV>
              <wp:extent cx="2644140" cy="3695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44140" cy="369570"/>
                      </a:xfrm>
                      <a:prstGeom prst="rect">
                        <a:avLst/>
                      </a:prstGeom>
                    </wps:spPr>
                    <wps:txbx>
                      <w:txbxContent>
                        <w:p>
                          <w:pPr>
                            <w:spacing w:before="10"/>
                            <w:ind w:left="20" w:right="0" w:firstLine="0"/>
                            <w:jc w:val="left"/>
                            <w:rPr>
                              <w:b/>
                              <w:sz w:val="24"/>
                            </w:rPr>
                          </w:pPr>
                          <w:r>
                            <w:rPr>
                              <w:b/>
                              <w:sz w:val="24"/>
                            </w:rPr>
                            <w:t>GÜMRÜK</w:t>
                          </w:r>
                          <w:r>
                            <w:rPr>
                              <w:b/>
                              <w:spacing w:val="-4"/>
                              <w:sz w:val="24"/>
                            </w:rPr>
                            <w:t> </w:t>
                          </w:r>
                          <w:r>
                            <w:rPr>
                              <w:b/>
                              <w:sz w:val="24"/>
                            </w:rPr>
                            <w:t>VE</w:t>
                          </w:r>
                          <w:r>
                            <w:rPr>
                              <w:b/>
                              <w:spacing w:val="-1"/>
                              <w:sz w:val="24"/>
                            </w:rPr>
                            <w:t> </w:t>
                          </w:r>
                          <w:r>
                            <w:rPr>
                              <w:b/>
                              <w:sz w:val="24"/>
                            </w:rPr>
                            <w:t>TİCARET</w:t>
                          </w:r>
                          <w:r>
                            <w:rPr>
                              <w:b/>
                              <w:spacing w:val="-1"/>
                              <w:sz w:val="24"/>
                            </w:rPr>
                            <w:t> </w:t>
                          </w:r>
                          <w:r>
                            <w:rPr>
                              <w:b/>
                              <w:spacing w:val="-2"/>
                              <w:sz w:val="24"/>
                            </w:rPr>
                            <w:t>BAKANLIĞI</w:t>
                          </w:r>
                        </w:p>
                        <w:p>
                          <w:pPr>
                            <w:spacing w:before="0"/>
                            <w:ind w:left="20" w:right="0" w:firstLine="0"/>
                            <w:jc w:val="left"/>
                            <w:rPr>
                              <w:b/>
                              <w:sz w:val="24"/>
                            </w:rPr>
                          </w:pPr>
                          <w:r>
                            <w:rPr>
                              <w:b/>
                              <w:sz w:val="24"/>
                            </w:rPr>
                            <w:t>Kooperatifçilik</w:t>
                          </w:r>
                          <w:r>
                            <w:rPr>
                              <w:b/>
                              <w:spacing w:val="-4"/>
                              <w:sz w:val="24"/>
                            </w:rPr>
                            <w:t> </w:t>
                          </w:r>
                          <w:r>
                            <w:rPr>
                              <w:b/>
                              <w:sz w:val="24"/>
                            </w:rPr>
                            <w:t>Genel</w:t>
                          </w:r>
                          <w:r>
                            <w:rPr>
                              <w:b/>
                              <w:spacing w:val="-4"/>
                              <w:sz w:val="24"/>
                            </w:rPr>
                            <w:t> </w:t>
                          </w:r>
                          <w:r>
                            <w:rPr>
                              <w:b/>
                              <w:spacing w:val="-2"/>
                              <w:sz w:val="24"/>
                            </w:rPr>
                            <w:t>Müdürlüğü</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0.619995pt;margin-top:47.466633pt;width:208.2pt;height:29.1pt;mso-position-horizontal-relative:page;mso-position-vertical-relative:page;z-index:-16463872" type="#_x0000_t202" id="docshape2" filled="false" stroked="false">
              <v:textbox inset="0,0,0,0">
                <w:txbxContent>
                  <w:p>
                    <w:pPr>
                      <w:spacing w:before="10"/>
                      <w:ind w:left="20" w:right="0" w:firstLine="0"/>
                      <w:jc w:val="left"/>
                      <w:rPr>
                        <w:b/>
                        <w:sz w:val="24"/>
                      </w:rPr>
                    </w:pPr>
                    <w:r>
                      <w:rPr>
                        <w:b/>
                        <w:sz w:val="24"/>
                      </w:rPr>
                      <w:t>GÜMRÜK</w:t>
                    </w:r>
                    <w:r>
                      <w:rPr>
                        <w:b/>
                        <w:spacing w:val="-4"/>
                        <w:sz w:val="24"/>
                      </w:rPr>
                      <w:t> </w:t>
                    </w:r>
                    <w:r>
                      <w:rPr>
                        <w:b/>
                        <w:sz w:val="24"/>
                      </w:rPr>
                      <w:t>VE</w:t>
                    </w:r>
                    <w:r>
                      <w:rPr>
                        <w:b/>
                        <w:spacing w:val="-1"/>
                        <w:sz w:val="24"/>
                      </w:rPr>
                      <w:t> </w:t>
                    </w:r>
                    <w:r>
                      <w:rPr>
                        <w:b/>
                        <w:sz w:val="24"/>
                      </w:rPr>
                      <w:t>TİCARET</w:t>
                    </w:r>
                    <w:r>
                      <w:rPr>
                        <w:b/>
                        <w:spacing w:val="-1"/>
                        <w:sz w:val="24"/>
                      </w:rPr>
                      <w:t> </w:t>
                    </w:r>
                    <w:r>
                      <w:rPr>
                        <w:b/>
                        <w:spacing w:val="-2"/>
                        <w:sz w:val="24"/>
                      </w:rPr>
                      <w:t>BAKANLIĞI</w:t>
                    </w:r>
                  </w:p>
                  <w:p>
                    <w:pPr>
                      <w:spacing w:before="0"/>
                      <w:ind w:left="20" w:right="0" w:firstLine="0"/>
                      <w:jc w:val="left"/>
                      <w:rPr>
                        <w:b/>
                        <w:sz w:val="24"/>
                      </w:rPr>
                    </w:pPr>
                    <w:r>
                      <w:rPr>
                        <w:b/>
                        <w:sz w:val="24"/>
                      </w:rPr>
                      <w:t>Kooperatifçilik</w:t>
                    </w:r>
                    <w:r>
                      <w:rPr>
                        <w:b/>
                        <w:spacing w:val="-4"/>
                        <w:sz w:val="24"/>
                      </w:rPr>
                      <w:t> </w:t>
                    </w:r>
                    <w:r>
                      <w:rPr>
                        <w:b/>
                        <w:sz w:val="24"/>
                      </w:rPr>
                      <w:t>Genel</w:t>
                    </w:r>
                    <w:r>
                      <w:rPr>
                        <w:b/>
                        <w:spacing w:val="-4"/>
                        <w:sz w:val="24"/>
                      </w:rPr>
                      <w:t> </w:t>
                    </w:r>
                    <w:r>
                      <w:rPr>
                        <w:b/>
                        <w:spacing w:val="-2"/>
                        <w:sz w:val="24"/>
                      </w:rPr>
                      <w:t>Müdürlüğü</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132" w:hanging="286"/>
      </w:pPr>
      <w:rPr>
        <w:rFonts w:hint="default"/>
        <w:lang w:val="tr-TR" w:eastAsia="en-US" w:bidi="ar-SA"/>
      </w:rPr>
    </w:lvl>
    <w:lvl w:ilvl="2">
      <w:start w:val="0"/>
      <w:numFmt w:val="bullet"/>
      <w:lvlText w:val="•"/>
      <w:lvlJc w:val="left"/>
      <w:pPr>
        <w:ind w:left="2125" w:hanging="286"/>
      </w:pPr>
      <w:rPr>
        <w:rFonts w:hint="default"/>
        <w:lang w:val="tr-TR" w:eastAsia="en-US" w:bidi="ar-SA"/>
      </w:rPr>
    </w:lvl>
    <w:lvl w:ilvl="3">
      <w:start w:val="0"/>
      <w:numFmt w:val="bullet"/>
      <w:lvlText w:val="•"/>
      <w:lvlJc w:val="left"/>
      <w:pPr>
        <w:ind w:left="3118" w:hanging="286"/>
      </w:pPr>
      <w:rPr>
        <w:rFonts w:hint="default"/>
        <w:lang w:val="tr-TR" w:eastAsia="en-US" w:bidi="ar-SA"/>
      </w:rPr>
    </w:lvl>
    <w:lvl w:ilvl="4">
      <w:start w:val="0"/>
      <w:numFmt w:val="bullet"/>
      <w:lvlText w:val="•"/>
      <w:lvlJc w:val="left"/>
      <w:pPr>
        <w:ind w:left="4111" w:hanging="286"/>
      </w:pPr>
      <w:rPr>
        <w:rFonts w:hint="default"/>
        <w:lang w:val="tr-TR" w:eastAsia="en-US" w:bidi="ar-SA"/>
      </w:rPr>
    </w:lvl>
    <w:lvl w:ilvl="5">
      <w:start w:val="0"/>
      <w:numFmt w:val="bullet"/>
      <w:lvlText w:val="•"/>
      <w:lvlJc w:val="left"/>
      <w:pPr>
        <w:ind w:left="5103" w:hanging="286"/>
      </w:pPr>
      <w:rPr>
        <w:rFonts w:hint="default"/>
        <w:lang w:val="tr-TR" w:eastAsia="en-US" w:bidi="ar-SA"/>
      </w:rPr>
    </w:lvl>
    <w:lvl w:ilvl="6">
      <w:start w:val="0"/>
      <w:numFmt w:val="bullet"/>
      <w:lvlText w:val="•"/>
      <w:lvlJc w:val="left"/>
      <w:pPr>
        <w:ind w:left="6096" w:hanging="286"/>
      </w:pPr>
      <w:rPr>
        <w:rFonts w:hint="default"/>
        <w:lang w:val="tr-TR" w:eastAsia="en-US" w:bidi="ar-SA"/>
      </w:rPr>
    </w:lvl>
    <w:lvl w:ilvl="7">
      <w:start w:val="0"/>
      <w:numFmt w:val="bullet"/>
      <w:lvlText w:val="•"/>
      <w:lvlJc w:val="left"/>
      <w:pPr>
        <w:ind w:left="7089" w:hanging="286"/>
      </w:pPr>
      <w:rPr>
        <w:rFonts w:hint="default"/>
        <w:lang w:val="tr-TR" w:eastAsia="en-US" w:bidi="ar-SA"/>
      </w:rPr>
    </w:lvl>
    <w:lvl w:ilvl="8">
      <w:start w:val="0"/>
      <w:numFmt w:val="bullet"/>
      <w:lvlText w:val="•"/>
      <w:lvlJc w:val="left"/>
      <w:pPr>
        <w:ind w:left="8082" w:hanging="286"/>
      </w:pPr>
      <w:rPr>
        <w:rFonts w:hint="default"/>
        <w:lang w:val="tr-TR" w:eastAsia="en-US" w:bidi="ar-SA"/>
      </w:rPr>
    </w:lvl>
  </w:abstractNum>
  <w:abstractNum w:abstractNumId="16">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132" w:hanging="286"/>
      </w:pPr>
      <w:rPr>
        <w:rFonts w:hint="default"/>
        <w:lang w:val="tr-TR" w:eastAsia="en-US" w:bidi="ar-SA"/>
      </w:rPr>
    </w:lvl>
    <w:lvl w:ilvl="2">
      <w:start w:val="0"/>
      <w:numFmt w:val="bullet"/>
      <w:lvlText w:val="•"/>
      <w:lvlJc w:val="left"/>
      <w:pPr>
        <w:ind w:left="2125" w:hanging="286"/>
      </w:pPr>
      <w:rPr>
        <w:rFonts w:hint="default"/>
        <w:lang w:val="tr-TR" w:eastAsia="en-US" w:bidi="ar-SA"/>
      </w:rPr>
    </w:lvl>
    <w:lvl w:ilvl="3">
      <w:start w:val="0"/>
      <w:numFmt w:val="bullet"/>
      <w:lvlText w:val="•"/>
      <w:lvlJc w:val="left"/>
      <w:pPr>
        <w:ind w:left="3118" w:hanging="286"/>
      </w:pPr>
      <w:rPr>
        <w:rFonts w:hint="default"/>
        <w:lang w:val="tr-TR" w:eastAsia="en-US" w:bidi="ar-SA"/>
      </w:rPr>
    </w:lvl>
    <w:lvl w:ilvl="4">
      <w:start w:val="0"/>
      <w:numFmt w:val="bullet"/>
      <w:lvlText w:val="•"/>
      <w:lvlJc w:val="left"/>
      <w:pPr>
        <w:ind w:left="4111" w:hanging="286"/>
      </w:pPr>
      <w:rPr>
        <w:rFonts w:hint="default"/>
        <w:lang w:val="tr-TR" w:eastAsia="en-US" w:bidi="ar-SA"/>
      </w:rPr>
    </w:lvl>
    <w:lvl w:ilvl="5">
      <w:start w:val="0"/>
      <w:numFmt w:val="bullet"/>
      <w:lvlText w:val="•"/>
      <w:lvlJc w:val="left"/>
      <w:pPr>
        <w:ind w:left="5103" w:hanging="286"/>
      </w:pPr>
      <w:rPr>
        <w:rFonts w:hint="default"/>
        <w:lang w:val="tr-TR" w:eastAsia="en-US" w:bidi="ar-SA"/>
      </w:rPr>
    </w:lvl>
    <w:lvl w:ilvl="6">
      <w:start w:val="0"/>
      <w:numFmt w:val="bullet"/>
      <w:lvlText w:val="•"/>
      <w:lvlJc w:val="left"/>
      <w:pPr>
        <w:ind w:left="6096" w:hanging="286"/>
      </w:pPr>
      <w:rPr>
        <w:rFonts w:hint="default"/>
        <w:lang w:val="tr-TR" w:eastAsia="en-US" w:bidi="ar-SA"/>
      </w:rPr>
    </w:lvl>
    <w:lvl w:ilvl="7">
      <w:start w:val="0"/>
      <w:numFmt w:val="bullet"/>
      <w:lvlText w:val="•"/>
      <w:lvlJc w:val="left"/>
      <w:pPr>
        <w:ind w:left="7089" w:hanging="286"/>
      </w:pPr>
      <w:rPr>
        <w:rFonts w:hint="default"/>
        <w:lang w:val="tr-TR" w:eastAsia="en-US" w:bidi="ar-SA"/>
      </w:rPr>
    </w:lvl>
    <w:lvl w:ilvl="8">
      <w:start w:val="0"/>
      <w:numFmt w:val="bullet"/>
      <w:lvlText w:val="•"/>
      <w:lvlJc w:val="left"/>
      <w:pPr>
        <w:ind w:left="8082" w:hanging="286"/>
      </w:pPr>
      <w:rPr>
        <w:rFonts w:hint="default"/>
        <w:lang w:val="tr-TR" w:eastAsia="en-US" w:bidi="ar-SA"/>
      </w:rPr>
    </w:lvl>
  </w:abstractNum>
  <w:abstractNum w:abstractNumId="15">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14">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13">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12">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11">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10">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9">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132" w:hanging="286"/>
      </w:pPr>
      <w:rPr>
        <w:rFonts w:hint="default"/>
        <w:lang w:val="tr-TR" w:eastAsia="en-US" w:bidi="ar-SA"/>
      </w:rPr>
    </w:lvl>
    <w:lvl w:ilvl="2">
      <w:start w:val="0"/>
      <w:numFmt w:val="bullet"/>
      <w:lvlText w:val="•"/>
      <w:lvlJc w:val="left"/>
      <w:pPr>
        <w:ind w:left="2125" w:hanging="286"/>
      </w:pPr>
      <w:rPr>
        <w:rFonts w:hint="default"/>
        <w:lang w:val="tr-TR" w:eastAsia="en-US" w:bidi="ar-SA"/>
      </w:rPr>
    </w:lvl>
    <w:lvl w:ilvl="3">
      <w:start w:val="0"/>
      <w:numFmt w:val="bullet"/>
      <w:lvlText w:val="•"/>
      <w:lvlJc w:val="left"/>
      <w:pPr>
        <w:ind w:left="3118" w:hanging="286"/>
      </w:pPr>
      <w:rPr>
        <w:rFonts w:hint="default"/>
        <w:lang w:val="tr-TR" w:eastAsia="en-US" w:bidi="ar-SA"/>
      </w:rPr>
    </w:lvl>
    <w:lvl w:ilvl="4">
      <w:start w:val="0"/>
      <w:numFmt w:val="bullet"/>
      <w:lvlText w:val="•"/>
      <w:lvlJc w:val="left"/>
      <w:pPr>
        <w:ind w:left="4111" w:hanging="286"/>
      </w:pPr>
      <w:rPr>
        <w:rFonts w:hint="default"/>
        <w:lang w:val="tr-TR" w:eastAsia="en-US" w:bidi="ar-SA"/>
      </w:rPr>
    </w:lvl>
    <w:lvl w:ilvl="5">
      <w:start w:val="0"/>
      <w:numFmt w:val="bullet"/>
      <w:lvlText w:val="•"/>
      <w:lvlJc w:val="left"/>
      <w:pPr>
        <w:ind w:left="5103" w:hanging="286"/>
      </w:pPr>
      <w:rPr>
        <w:rFonts w:hint="default"/>
        <w:lang w:val="tr-TR" w:eastAsia="en-US" w:bidi="ar-SA"/>
      </w:rPr>
    </w:lvl>
    <w:lvl w:ilvl="6">
      <w:start w:val="0"/>
      <w:numFmt w:val="bullet"/>
      <w:lvlText w:val="•"/>
      <w:lvlJc w:val="left"/>
      <w:pPr>
        <w:ind w:left="6096" w:hanging="286"/>
      </w:pPr>
      <w:rPr>
        <w:rFonts w:hint="default"/>
        <w:lang w:val="tr-TR" w:eastAsia="en-US" w:bidi="ar-SA"/>
      </w:rPr>
    </w:lvl>
    <w:lvl w:ilvl="7">
      <w:start w:val="0"/>
      <w:numFmt w:val="bullet"/>
      <w:lvlText w:val="•"/>
      <w:lvlJc w:val="left"/>
      <w:pPr>
        <w:ind w:left="7089" w:hanging="286"/>
      </w:pPr>
      <w:rPr>
        <w:rFonts w:hint="default"/>
        <w:lang w:val="tr-TR" w:eastAsia="en-US" w:bidi="ar-SA"/>
      </w:rPr>
    </w:lvl>
    <w:lvl w:ilvl="8">
      <w:start w:val="0"/>
      <w:numFmt w:val="bullet"/>
      <w:lvlText w:val="•"/>
      <w:lvlJc w:val="left"/>
      <w:pPr>
        <w:ind w:left="8082" w:hanging="286"/>
      </w:pPr>
      <w:rPr>
        <w:rFonts w:hint="default"/>
        <w:lang w:val="tr-TR" w:eastAsia="en-US" w:bidi="ar-SA"/>
      </w:rPr>
    </w:lvl>
  </w:abstractNum>
  <w:abstractNum w:abstractNumId="8">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7">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6">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5">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132" w:hanging="286"/>
      </w:pPr>
      <w:rPr>
        <w:rFonts w:hint="default"/>
        <w:lang w:val="tr-TR" w:eastAsia="en-US" w:bidi="ar-SA"/>
      </w:rPr>
    </w:lvl>
    <w:lvl w:ilvl="2">
      <w:start w:val="0"/>
      <w:numFmt w:val="bullet"/>
      <w:lvlText w:val="•"/>
      <w:lvlJc w:val="left"/>
      <w:pPr>
        <w:ind w:left="2125" w:hanging="286"/>
      </w:pPr>
      <w:rPr>
        <w:rFonts w:hint="default"/>
        <w:lang w:val="tr-TR" w:eastAsia="en-US" w:bidi="ar-SA"/>
      </w:rPr>
    </w:lvl>
    <w:lvl w:ilvl="3">
      <w:start w:val="0"/>
      <w:numFmt w:val="bullet"/>
      <w:lvlText w:val="•"/>
      <w:lvlJc w:val="left"/>
      <w:pPr>
        <w:ind w:left="3118" w:hanging="286"/>
      </w:pPr>
      <w:rPr>
        <w:rFonts w:hint="default"/>
        <w:lang w:val="tr-TR" w:eastAsia="en-US" w:bidi="ar-SA"/>
      </w:rPr>
    </w:lvl>
    <w:lvl w:ilvl="4">
      <w:start w:val="0"/>
      <w:numFmt w:val="bullet"/>
      <w:lvlText w:val="•"/>
      <w:lvlJc w:val="left"/>
      <w:pPr>
        <w:ind w:left="4111" w:hanging="286"/>
      </w:pPr>
      <w:rPr>
        <w:rFonts w:hint="default"/>
        <w:lang w:val="tr-TR" w:eastAsia="en-US" w:bidi="ar-SA"/>
      </w:rPr>
    </w:lvl>
    <w:lvl w:ilvl="5">
      <w:start w:val="0"/>
      <w:numFmt w:val="bullet"/>
      <w:lvlText w:val="•"/>
      <w:lvlJc w:val="left"/>
      <w:pPr>
        <w:ind w:left="5103" w:hanging="286"/>
      </w:pPr>
      <w:rPr>
        <w:rFonts w:hint="default"/>
        <w:lang w:val="tr-TR" w:eastAsia="en-US" w:bidi="ar-SA"/>
      </w:rPr>
    </w:lvl>
    <w:lvl w:ilvl="6">
      <w:start w:val="0"/>
      <w:numFmt w:val="bullet"/>
      <w:lvlText w:val="•"/>
      <w:lvlJc w:val="left"/>
      <w:pPr>
        <w:ind w:left="6096" w:hanging="286"/>
      </w:pPr>
      <w:rPr>
        <w:rFonts w:hint="default"/>
        <w:lang w:val="tr-TR" w:eastAsia="en-US" w:bidi="ar-SA"/>
      </w:rPr>
    </w:lvl>
    <w:lvl w:ilvl="7">
      <w:start w:val="0"/>
      <w:numFmt w:val="bullet"/>
      <w:lvlText w:val="•"/>
      <w:lvlJc w:val="left"/>
      <w:pPr>
        <w:ind w:left="7089" w:hanging="286"/>
      </w:pPr>
      <w:rPr>
        <w:rFonts w:hint="default"/>
        <w:lang w:val="tr-TR" w:eastAsia="en-US" w:bidi="ar-SA"/>
      </w:rPr>
    </w:lvl>
    <w:lvl w:ilvl="8">
      <w:start w:val="0"/>
      <w:numFmt w:val="bullet"/>
      <w:lvlText w:val="•"/>
      <w:lvlJc w:val="left"/>
      <w:pPr>
        <w:ind w:left="8082" w:hanging="286"/>
      </w:pPr>
      <w:rPr>
        <w:rFonts w:hint="default"/>
        <w:lang w:val="tr-TR" w:eastAsia="en-US" w:bidi="ar-SA"/>
      </w:rPr>
    </w:lvl>
  </w:abstractNum>
  <w:abstractNum w:abstractNumId="4">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3">
    <w:multiLevelType w:val="hybridMultilevel"/>
    <w:lvl w:ilvl="0">
      <w:start w:val="1"/>
      <w:numFmt w:val="decimal"/>
      <w:lvlText w:val="%1)"/>
      <w:lvlJc w:val="left"/>
      <w:pPr>
        <w:ind w:left="143" w:hanging="286"/>
        <w:jc w:val="righ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132" w:hanging="286"/>
      </w:pPr>
      <w:rPr>
        <w:rFonts w:hint="default"/>
        <w:lang w:val="tr-TR" w:eastAsia="en-US" w:bidi="ar-SA"/>
      </w:rPr>
    </w:lvl>
    <w:lvl w:ilvl="2">
      <w:start w:val="0"/>
      <w:numFmt w:val="bullet"/>
      <w:lvlText w:val="•"/>
      <w:lvlJc w:val="left"/>
      <w:pPr>
        <w:ind w:left="2125" w:hanging="286"/>
      </w:pPr>
      <w:rPr>
        <w:rFonts w:hint="default"/>
        <w:lang w:val="tr-TR" w:eastAsia="en-US" w:bidi="ar-SA"/>
      </w:rPr>
    </w:lvl>
    <w:lvl w:ilvl="3">
      <w:start w:val="0"/>
      <w:numFmt w:val="bullet"/>
      <w:lvlText w:val="•"/>
      <w:lvlJc w:val="left"/>
      <w:pPr>
        <w:ind w:left="3118" w:hanging="286"/>
      </w:pPr>
      <w:rPr>
        <w:rFonts w:hint="default"/>
        <w:lang w:val="tr-TR" w:eastAsia="en-US" w:bidi="ar-SA"/>
      </w:rPr>
    </w:lvl>
    <w:lvl w:ilvl="4">
      <w:start w:val="0"/>
      <w:numFmt w:val="bullet"/>
      <w:lvlText w:val="•"/>
      <w:lvlJc w:val="left"/>
      <w:pPr>
        <w:ind w:left="4111" w:hanging="286"/>
      </w:pPr>
      <w:rPr>
        <w:rFonts w:hint="default"/>
        <w:lang w:val="tr-TR" w:eastAsia="en-US" w:bidi="ar-SA"/>
      </w:rPr>
    </w:lvl>
    <w:lvl w:ilvl="5">
      <w:start w:val="0"/>
      <w:numFmt w:val="bullet"/>
      <w:lvlText w:val="•"/>
      <w:lvlJc w:val="left"/>
      <w:pPr>
        <w:ind w:left="5103" w:hanging="286"/>
      </w:pPr>
      <w:rPr>
        <w:rFonts w:hint="default"/>
        <w:lang w:val="tr-TR" w:eastAsia="en-US" w:bidi="ar-SA"/>
      </w:rPr>
    </w:lvl>
    <w:lvl w:ilvl="6">
      <w:start w:val="0"/>
      <w:numFmt w:val="bullet"/>
      <w:lvlText w:val="•"/>
      <w:lvlJc w:val="left"/>
      <w:pPr>
        <w:ind w:left="6096" w:hanging="286"/>
      </w:pPr>
      <w:rPr>
        <w:rFonts w:hint="default"/>
        <w:lang w:val="tr-TR" w:eastAsia="en-US" w:bidi="ar-SA"/>
      </w:rPr>
    </w:lvl>
    <w:lvl w:ilvl="7">
      <w:start w:val="0"/>
      <w:numFmt w:val="bullet"/>
      <w:lvlText w:val="•"/>
      <w:lvlJc w:val="left"/>
      <w:pPr>
        <w:ind w:left="7089" w:hanging="286"/>
      </w:pPr>
      <w:rPr>
        <w:rFonts w:hint="default"/>
        <w:lang w:val="tr-TR" w:eastAsia="en-US" w:bidi="ar-SA"/>
      </w:rPr>
    </w:lvl>
    <w:lvl w:ilvl="8">
      <w:start w:val="0"/>
      <w:numFmt w:val="bullet"/>
      <w:lvlText w:val="•"/>
      <w:lvlJc w:val="left"/>
      <w:pPr>
        <w:ind w:left="8082" w:hanging="286"/>
      </w:pPr>
      <w:rPr>
        <w:rFonts w:hint="default"/>
        <w:lang w:val="tr-TR" w:eastAsia="en-US" w:bidi="ar-SA"/>
      </w:rPr>
    </w:lvl>
  </w:abstractNum>
  <w:abstractNum w:abstractNumId="2">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1">
    <w:multiLevelType w:val="hybridMultilevel"/>
    <w:lvl w:ilvl="0">
      <w:start w:val="1"/>
      <w:numFmt w:val="decimal"/>
      <w:lvlText w:val="%1)"/>
      <w:lvlJc w:val="left"/>
      <w:pPr>
        <w:ind w:left="1137"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32" w:hanging="286"/>
      </w:pPr>
      <w:rPr>
        <w:rFonts w:hint="default"/>
        <w:lang w:val="tr-TR" w:eastAsia="en-US" w:bidi="ar-SA"/>
      </w:rPr>
    </w:lvl>
    <w:lvl w:ilvl="2">
      <w:start w:val="0"/>
      <w:numFmt w:val="bullet"/>
      <w:lvlText w:val="•"/>
      <w:lvlJc w:val="left"/>
      <w:pPr>
        <w:ind w:left="2925" w:hanging="286"/>
      </w:pPr>
      <w:rPr>
        <w:rFonts w:hint="default"/>
        <w:lang w:val="tr-TR" w:eastAsia="en-US" w:bidi="ar-SA"/>
      </w:rPr>
    </w:lvl>
    <w:lvl w:ilvl="3">
      <w:start w:val="0"/>
      <w:numFmt w:val="bullet"/>
      <w:lvlText w:val="•"/>
      <w:lvlJc w:val="left"/>
      <w:pPr>
        <w:ind w:left="3818" w:hanging="286"/>
      </w:pPr>
      <w:rPr>
        <w:rFonts w:hint="default"/>
        <w:lang w:val="tr-TR" w:eastAsia="en-US" w:bidi="ar-SA"/>
      </w:rPr>
    </w:lvl>
    <w:lvl w:ilvl="4">
      <w:start w:val="0"/>
      <w:numFmt w:val="bullet"/>
      <w:lvlText w:val="•"/>
      <w:lvlJc w:val="left"/>
      <w:pPr>
        <w:ind w:left="4711" w:hanging="286"/>
      </w:pPr>
      <w:rPr>
        <w:rFonts w:hint="default"/>
        <w:lang w:val="tr-TR" w:eastAsia="en-US" w:bidi="ar-SA"/>
      </w:rPr>
    </w:lvl>
    <w:lvl w:ilvl="5">
      <w:start w:val="0"/>
      <w:numFmt w:val="bullet"/>
      <w:lvlText w:val="•"/>
      <w:lvlJc w:val="left"/>
      <w:pPr>
        <w:ind w:left="5603" w:hanging="286"/>
      </w:pPr>
      <w:rPr>
        <w:rFonts w:hint="default"/>
        <w:lang w:val="tr-TR" w:eastAsia="en-US" w:bidi="ar-SA"/>
      </w:rPr>
    </w:lvl>
    <w:lvl w:ilvl="6">
      <w:start w:val="0"/>
      <w:numFmt w:val="bullet"/>
      <w:lvlText w:val="•"/>
      <w:lvlJc w:val="left"/>
      <w:pPr>
        <w:ind w:left="6496" w:hanging="286"/>
      </w:pPr>
      <w:rPr>
        <w:rFonts w:hint="default"/>
        <w:lang w:val="tr-TR" w:eastAsia="en-US" w:bidi="ar-SA"/>
      </w:rPr>
    </w:lvl>
    <w:lvl w:ilvl="7">
      <w:start w:val="0"/>
      <w:numFmt w:val="bullet"/>
      <w:lvlText w:val="•"/>
      <w:lvlJc w:val="left"/>
      <w:pPr>
        <w:ind w:left="7389" w:hanging="286"/>
      </w:pPr>
      <w:rPr>
        <w:rFonts w:hint="default"/>
        <w:lang w:val="tr-TR" w:eastAsia="en-US" w:bidi="ar-SA"/>
      </w:rPr>
    </w:lvl>
    <w:lvl w:ilvl="8">
      <w:start w:val="0"/>
      <w:numFmt w:val="bullet"/>
      <w:lvlText w:val="•"/>
      <w:lvlJc w:val="left"/>
      <w:pPr>
        <w:ind w:left="8282" w:hanging="286"/>
      </w:pPr>
      <w:rPr>
        <w:rFonts w:hint="default"/>
        <w:lang w:val="tr-TR" w:eastAsia="en-US" w:bidi="ar-SA"/>
      </w:rPr>
    </w:lvl>
  </w:abstractNum>
  <w:abstractNum w:abstractNumId="0">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132" w:hanging="286"/>
      </w:pPr>
      <w:rPr>
        <w:rFonts w:hint="default"/>
        <w:lang w:val="tr-TR" w:eastAsia="en-US" w:bidi="ar-SA"/>
      </w:rPr>
    </w:lvl>
    <w:lvl w:ilvl="2">
      <w:start w:val="0"/>
      <w:numFmt w:val="bullet"/>
      <w:lvlText w:val="•"/>
      <w:lvlJc w:val="left"/>
      <w:pPr>
        <w:ind w:left="2125" w:hanging="286"/>
      </w:pPr>
      <w:rPr>
        <w:rFonts w:hint="default"/>
        <w:lang w:val="tr-TR" w:eastAsia="en-US" w:bidi="ar-SA"/>
      </w:rPr>
    </w:lvl>
    <w:lvl w:ilvl="3">
      <w:start w:val="0"/>
      <w:numFmt w:val="bullet"/>
      <w:lvlText w:val="•"/>
      <w:lvlJc w:val="left"/>
      <w:pPr>
        <w:ind w:left="3118" w:hanging="286"/>
      </w:pPr>
      <w:rPr>
        <w:rFonts w:hint="default"/>
        <w:lang w:val="tr-TR" w:eastAsia="en-US" w:bidi="ar-SA"/>
      </w:rPr>
    </w:lvl>
    <w:lvl w:ilvl="4">
      <w:start w:val="0"/>
      <w:numFmt w:val="bullet"/>
      <w:lvlText w:val="•"/>
      <w:lvlJc w:val="left"/>
      <w:pPr>
        <w:ind w:left="4111" w:hanging="286"/>
      </w:pPr>
      <w:rPr>
        <w:rFonts w:hint="default"/>
        <w:lang w:val="tr-TR" w:eastAsia="en-US" w:bidi="ar-SA"/>
      </w:rPr>
    </w:lvl>
    <w:lvl w:ilvl="5">
      <w:start w:val="0"/>
      <w:numFmt w:val="bullet"/>
      <w:lvlText w:val="•"/>
      <w:lvlJc w:val="left"/>
      <w:pPr>
        <w:ind w:left="5103" w:hanging="286"/>
      </w:pPr>
      <w:rPr>
        <w:rFonts w:hint="default"/>
        <w:lang w:val="tr-TR" w:eastAsia="en-US" w:bidi="ar-SA"/>
      </w:rPr>
    </w:lvl>
    <w:lvl w:ilvl="6">
      <w:start w:val="0"/>
      <w:numFmt w:val="bullet"/>
      <w:lvlText w:val="•"/>
      <w:lvlJc w:val="left"/>
      <w:pPr>
        <w:ind w:left="6096" w:hanging="286"/>
      </w:pPr>
      <w:rPr>
        <w:rFonts w:hint="default"/>
        <w:lang w:val="tr-TR" w:eastAsia="en-US" w:bidi="ar-SA"/>
      </w:rPr>
    </w:lvl>
    <w:lvl w:ilvl="7">
      <w:start w:val="0"/>
      <w:numFmt w:val="bullet"/>
      <w:lvlText w:val="•"/>
      <w:lvlJc w:val="left"/>
      <w:pPr>
        <w:ind w:left="7089" w:hanging="286"/>
      </w:pPr>
      <w:rPr>
        <w:rFonts w:hint="default"/>
        <w:lang w:val="tr-TR" w:eastAsia="en-US" w:bidi="ar-SA"/>
      </w:rPr>
    </w:lvl>
    <w:lvl w:ilvl="8">
      <w:start w:val="0"/>
      <w:numFmt w:val="bullet"/>
      <w:lvlText w:val="•"/>
      <w:lvlJc w:val="left"/>
      <w:pPr>
        <w:ind w:left="8082" w:hanging="286"/>
      </w:pPr>
      <w:rPr>
        <w:rFonts w:hint="default"/>
        <w:lang w:val="tr-TR"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ind w:left="143"/>
      <w:jc w:val="both"/>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ind w:left="863"/>
      <w:outlineLvl w:val="1"/>
    </w:pPr>
    <w:rPr>
      <w:rFonts w:ascii="Times New Roman" w:hAnsi="Times New Roman" w:eastAsia="Times New Roman" w:cs="Times New Roman"/>
      <w:b/>
      <w:bCs/>
      <w:sz w:val="24"/>
      <w:szCs w:val="24"/>
      <w:lang w:val="tr-TR" w:eastAsia="en-US" w:bidi="ar-SA"/>
    </w:rPr>
  </w:style>
  <w:style w:styleId="Heading2" w:type="paragraph">
    <w:name w:val="Heading 2"/>
    <w:basedOn w:val="Normal"/>
    <w:uiPriority w:val="1"/>
    <w:qFormat/>
    <w:pPr>
      <w:spacing w:before="125" w:line="274" w:lineRule="exact"/>
      <w:ind w:left="863"/>
      <w:jc w:val="both"/>
      <w:outlineLvl w:val="2"/>
    </w:pPr>
    <w:rPr>
      <w:rFonts w:ascii="Times New Roman" w:hAnsi="Times New Roman" w:eastAsia="Times New Roman" w:cs="Times New Roman"/>
      <w:b/>
      <w:bCs/>
      <w:sz w:val="24"/>
      <w:szCs w:val="24"/>
      <w:lang w:val="tr-TR" w:eastAsia="en-US" w:bidi="ar-SA"/>
    </w:rPr>
  </w:style>
  <w:style w:styleId="Title" w:type="paragraph">
    <w:name w:val="Title"/>
    <w:basedOn w:val="Normal"/>
    <w:uiPriority w:val="1"/>
    <w:qFormat/>
    <w:pPr>
      <w:ind w:right="149"/>
      <w:jc w:val="center"/>
    </w:pPr>
    <w:rPr>
      <w:rFonts w:ascii="Times New Roman" w:hAnsi="Times New Roman" w:eastAsia="Times New Roman" w:cs="Times New Roman"/>
      <w:b/>
      <w:bCs/>
      <w:sz w:val="52"/>
      <w:szCs w:val="52"/>
      <w:lang w:val="tr-TR" w:eastAsia="en-US" w:bidi="ar-SA"/>
    </w:rPr>
  </w:style>
  <w:style w:styleId="ListParagraph" w:type="paragraph">
    <w:name w:val="List Paragraph"/>
    <w:basedOn w:val="Normal"/>
    <w:uiPriority w:val="1"/>
    <w:qFormat/>
    <w:pPr>
      <w:ind w:left="1135" w:hanging="284"/>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rFonts w:ascii="Times New Roman" w:hAnsi="Times New Roman" w:eastAsia="Times New Roman" w:cs="Times New Roman"/>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Ekrem Alper BOZKURT</dc:creator>
  <dc:title>ve kiraya verir</dc:title>
  <dcterms:created xsi:type="dcterms:W3CDTF">2025-10-27T19:44:24Z</dcterms:created>
  <dcterms:modified xsi:type="dcterms:W3CDTF">2025-10-27T19:44:24Z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2013-10-08T00:00:00Z</vt:filetime>
  </property>
  <property fmtid="{D5CDD505-2E9C-101B-9397-08002B2CF9AE}" pid="3" name="Creator">
    <vt:lpwstr>Microsoft® Office Word 2007</vt:lpwstr>
  </property>
  <property fmtid="{D5CDD505-2E9C-101B-9397-08002B2CF9AE}" pid="4" name="LastSaved">
    <vt:filetime>2025-10-27T00:00:00Z</vt:filetime>
  </property>
  <property fmtid="{D5CDD505-2E9C-101B-9397-08002B2CF9AE}" pid="5" name="Producer">
    <vt:lpwstr>3-Heights(TM) PDF Security Shell 4.8.25.2 (http://www.pdf-tools.com)</vt:lpwstr>
  </property>
</Properties>
</file>