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120" w:after="120" w:line="400" w:lineRule="atLeast"/>
        <w:outlineLvl w:val="1"/>
        <w:rPr>
          <w:rFonts w:hint="eastAsia" w:ascii="Arial" w:hAnsi="Arial" w:eastAsia="黑体" w:cs="Times New Roman"/>
          <w:bCs/>
          <w:sz w:val="28"/>
          <w:szCs w:val="32"/>
        </w:rPr>
      </w:pPr>
      <w:bookmarkStart w:id="0" w:name="_Toc321387817"/>
      <w:r>
        <w:rPr>
          <w:rFonts w:hint="eastAsia" w:ascii="Arial" w:hAnsi="Arial" w:eastAsia="黑体" w:cs="Times New Roman"/>
          <w:bCs/>
          <w:sz w:val="28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1954530</wp:posOffset>
            </wp:positionH>
            <wp:positionV relativeFrom="paragraph">
              <wp:posOffset>400685</wp:posOffset>
            </wp:positionV>
            <wp:extent cx="2674620" cy="490855"/>
            <wp:effectExtent l="0" t="0" r="0" b="4445"/>
            <wp:wrapNone/>
            <wp:docPr id="3" name="图片 3" descr="USST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SST_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Arial" w:hAnsi="Arial" w:eastAsia="黑体" w:cs="Times New Roman"/>
          <w:bCs/>
          <w:sz w:val="28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821055</wp:posOffset>
            </wp:positionH>
            <wp:positionV relativeFrom="paragraph">
              <wp:posOffset>301625</wp:posOffset>
            </wp:positionV>
            <wp:extent cx="789305" cy="688975"/>
            <wp:effectExtent l="0" t="0" r="0" b="0"/>
            <wp:wrapNone/>
            <wp:docPr id="2" name="图片 2" descr="USST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SST35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黑体" w:cs="Times New Roman"/>
          <w:bCs/>
          <w:sz w:val="44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26035</wp:posOffset>
                </wp:positionV>
                <wp:extent cx="2800350" cy="297180"/>
                <wp:effectExtent l="0" t="0" r="1905" b="6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25pt;margin-top:2.05pt;height:23.4pt;width:220.5pt;z-index:251659264;mso-width-relative:page;mso-height-relative:page;" filled="f" stroked="f" coordsize="21600,21600" o:gfxdata="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tWw59gAAAAIAQAADwAAAAAAAAABACAAAAAiAAAAZHJzL2Rvd25yZXYueG1sUEsBAhQAFAAAAAgA&#10;h07iQF6I+4PsAQAArwMAAA4AAAAAAAAAAQAgAAAAJwEAAGRycy9lMm9Eb2MueG1sUEsFBgAAAAAG&#10;AAYAWQEAAIUFAAAAAA==&#10;">
                <v:fill on="f" focussize="0,0"/>
                <v:stroke on="f"/>
                <v:imagedata o:title=""/>
                <o:lock v:ext="edit" aspectratio="f"/>
              </v:rect>
            </w:pict>
          </mc:Fallback>
        </mc:AlternateContent>
      </w:r>
      <w:bookmarkEnd w:id="0"/>
    </w:p>
    <w:p>
      <w:pPr>
        <w:jc w:val="center"/>
        <w:rPr>
          <w:rFonts w:hint="eastAsia" w:ascii="Times New Roman" w:hAnsi="Times New Roman" w:eastAsia="黑体" w:cs="Times New Roman"/>
          <w:sz w:val="52"/>
          <w:szCs w:val="24"/>
        </w:rPr>
      </w:pPr>
    </w:p>
    <w:p>
      <w:pPr>
        <w:rPr>
          <w:rFonts w:hint="eastAsia" w:ascii="Times New Roman" w:hAnsi="Times New Roman" w:eastAsia="黑体" w:cs="Times New Roman"/>
          <w:sz w:val="44"/>
          <w:szCs w:val="24"/>
        </w:rPr>
      </w:pPr>
    </w:p>
    <w:p>
      <w:pPr>
        <w:jc w:val="center"/>
        <w:rPr>
          <w:rFonts w:hint="eastAsia" w:ascii="Times New Roman" w:hAnsi="Times New Roman" w:eastAsia="隶书" w:cs="Times New Roman"/>
          <w:sz w:val="52"/>
          <w:szCs w:val="24"/>
        </w:rPr>
      </w:pPr>
      <w:r>
        <w:rPr>
          <w:rFonts w:hint="eastAsia" w:ascii="Times New Roman" w:hAnsi="Times New Roman" w:eastAsia="隶书" w:cs="Times New Roman"/>
          <w:sz w:val="52"/>
          <w:szCs w:val="24"/>
        </w:rPr>
        <w:t>机 械 工 程 学 院</w:t>
      </w:r>
    </w:p>
    <w:p>
      <w:pPr>
        <w:jc w:val="center"/>
        <w:rPr>
          <w:rFonts w:hint="eastAsia" w:ascii="Times New Roman" w:hAnsi="Times New Roman" w:eastAsia="黑体" w:cs="Times New Roman"/>
          <w:sz w:val="44"/>
          <w:szCs w:val="24"/>
        </w:rPr>
      </w:pPr>
    </w:p>
    <w:p>
      <w:pPr>
        <w:jc w:val="center"/>
        <w:rPr>
          <w:rFonts w:hint="eastAsia" w:ascii="Times New Roman" w:hAnsi="Times New Roman" w:eastAsia="黑体" w:cs="Times New Roman"/>
          <w:b/>
          <w:sz w:val="48"/>
          <w:szCs w:val="48"/>
        </w:rPr>
      </w:pPr>
      <w:r>
        <w:rPr>
          <w:rFonts w:hint="eastAsia" w:ascii="Times New Roman" w:hAnsi="Times New Roman" w:eastAsia="黑体" w:cs="Times New Roman"/>
          <w:b/>
          <w:sz w:val="48"/>
          <w:szCs w:val="48"/>
        </w:rPr>
        <w:t>课 程 报 告</w:t>
      </w:r>
    </w:p>
    <w:p>
      <w:pPr>
        <w:rPr>
          <w:rFonts w:hint="eastAsia" w:ascii="Times New Roman" w:hAnsi="Times New Roman" w:eastAsia="黑体" w:cs="Times New Roman"/>
          <w:sz w:val="36"/>
          <w:szCs w:val="36"/>
        </w:rPr>
      </w:pPr>
    </w:p>
    <w:p>
      <w:pPr>
        <w:jc w:val="center"/>
        <w:rPr>
          <w:rFonts w:hint="eastAsia" w:ascii="Times New Roman" w:hAnsi="Times New Roman" w:eastAsia="黑体" w:cs="Times New Roman"/>
          <w:sz w:val="36"/>
          <w:szCs w:val="36"/>
        </w:rPr>
      </w:pPr>
      <w:r>
        <w:rPr>
          <w:rFonts w:hint="eastAsia" w:ascii="Times New Roman" w:hAnsi="Times New Roman" w:eastAsia="黑体" w:cs="Times New Roman"/>
          <w:sz w:val="36"/>
          <w:szCs w:val="36"/>
          <w:lang w:val="en-US" w:eastAsia="zh-CN"/>
        </w:rPr>
        <w:t>2022/2023</w:t>
      </w:r>
      <w:r>
        <w:rPr>
          <w:rFonts w:hint="eastAsia" w:ascii="Times New Roman" w:hAnsi="Times New Roman" w:eastAsia="黑体" w:cs="Times New Roman"/>
          <w:sz w:val="36"/>
          <w:szCs w:val="36"/>
        </w:rPr>
        <w:t xml:space="preserve"> 学年 第 2 学期</w:t>
      </w:r>
    </w:p>
    <w:p>
      <w:pPr>
        <w:jc w:val="center"/>
        <w:rPr>
          <w:rFonts w:hint="eastAsia" w:ascii="Times New Roman" w:hAnsi="Times New Roman" w:eastAsia="黑体" w:cs="Times New Roman"/>
          <w:sz w:val="44"/>
          <w:szCs w:val="24"/>
        </w:rPr>
      </w:pPr>
    </w:p>
    <w:p>
      <w:pPr>
        <w:ind w:firstLine="1980" w:firstLineChars="550"/>
        <w:rPr>
          <w:rFonts w:hint="eastAsia" w:ascii="Times New Roman" w:hAnsi="Times New Roman" w:eastAsia="黑体" w:cs="Times New Roman"/>
          <w:sz w:val="44"/>
          <w:szCs w:val="24"/>
          <w:u w:val="single"/>
        </w:rPr>
      </w:pPr>
      <w:r>
        <w:rPr>
          <w:rFonts w:hint="eastAsia" w:ascii="Times New Roman" w:hAnsi="Times New Roman" w:eastAsia="黑体" w:cs="Times New Roman"/>
          <w:sz w:val="36"/>
          <w:szCs w:val="36"/>
        </w:rPr>
        <w:t xml:space="preserve">课程名称  </w:t>
      </w:r>
      <w:r>
        <w:rPr>
          <w:rFonts w:hint="eastAsia" w:ascii="Times New Roman" w:hAnsi="Times New Roman" w:eastAsia="黑体" w:cs="Times New Roman"/>
          <w:sz w:val="36"/>
          <w:szCs w:val="36"/>
          <w:u w:val="single"/>
        </w:rPr>
        <w:t xml:space="preserve"> </w:t>
      </w:r>
      <w:r>
        <w:rPr>
          <w:rFonts w:ascii="Times New Roman" w:hAnsi="Times New Roman" w:eastAsia="黑体" w:cs="Times New Roman"/>
          <w:sz w:val="36"/>
          <w:szCs w:val="36"/>
          <w:u w:val="single"/>
        </w:rPr>
        <w:t xml:space="preserve">  </w:t>
      </w:r>
      <w:r>
        <w:rPr>
          <w:rFonts w:hint="eastAsia" w:ascii="Times New Roman" w:hAnsi="Times New Roman" w:eastAsia="黑体" w:cs="Times New Roman"/>
          <w:sz w:val="36"/>
          <w:szCs w:val="36"/>
          <w:u w:val="single"/>
          <w:lang w:val="en-US" w:eastAsia="zh-CN"/>
        </w:rPr>
        <w:t>微机原理与接口技术A</w:t>
      </w:r>
      <w:r>
        <w:rPr>
          <w:rFonts w:hint="eastAsia" w:ascii="Times New Roman" w:hAnsi="Times New Roman" w:eastAsia="黑体" w:cs="Times New Roman"/>
          <w:sz w:val="36"/>
          <w:szCs w:val="36"/>
          <w:u w:val="single"/>
        </w:rPr>
        <w:t xml:space="preserve">      </w:t>
      </w:r>
      <w:r>
        <w:rPr>
          <w:rFonts w:ascii="Times New Roman" w:hAnsi="Times New Roman" w:eastAsia="黑体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eastAsia="黑体" w:cs="Times New Roman"/>
          <w:sz w:val="36"/>
          <w:szCs w:val="36"/>
          <w:u w:val="single"/>
        </w:rPr>
        <w:t xml:space="preserve">    </w:t>
      </w:r>
    </w:p>
    <w:p>
      <w:pPr>
        <w:ind w:firstLine="1980" w:firstLineChars="550"/>
        <w:rPr>
          <w:rFonts w:hint="eastAsia" w:ascii="Times New Roman" w:hAnsi="Times New Roman" w:eastAsia="黑体" w:cs="Times New Roman"/>
          <w:sz w:val="36"/>
          <w:szCs w:val="36"/>
        </w:rPr>
      </w:pPr>
    </w:p>
    <w:p>
      <w:pPr>
        <w:ind w:firstLine="1980" w:firstLineChars="550"/>
        <w:rPr>
          <w:rFonts w:hint="eastAsia" w:ascii="Times New Roman" w:hAnsi="Times New Roman" w:eastAsia="黑体" w:cs="Times New Roman"/>
          <w:sz w:val="36"/>
          <w:szCs w:val="36"/>
          <w:u w:val="single"/>
        </w:rPr>
      </w:pPr>
      <w:r>
        <w:rPr>
          <w:rFonts w:hint="eastAsia" w:ascii="Times New Roman" w:hAnsi="Times New Roman" w:eastAsia="黑体" w:cs="Times New Roman"/>
          <w:sz w:val="36"/>
          <w:szCs w:val="36"/>
        </w:rPr>
        <w:t xml:space="preserve">课程代码  </w:t>
      </w:r>
      <w:r>
        <w:rPr>
          <w:rFonts w:hint="eastAsia" w:ascii="Times New Roman" w:hAnsi="Times New Roman" w:eastAsia="黑体" w:cs="Times New Roman"/>
          <w:sz w:val="36"/>
          <w:szCs w:val="36"/>
          <w:u w:val="single"/>
        </w:rPr>
        <w:t xml:space="preserve">  </w:t>
      </w:r>
      <w:r>
        <w:rPr>
          <w:rFonts w:ascii="Times New Roman" w:hAnsi="Times New Roman" w:eastAsia="黑体" w:cs="Times New Roman"/>
          <w:sz w:val="36"/>
          <w:szCs w:val="36"/>
          <w:u w:val="single"/>
        </w:rPr>
        <w:t xml:space="preserve">   14001</w:t>
      </w:r>
      <w:r>
        <w:rPr>
          <w:rFonts w:hint="eastAsia" w:ascii="Times New Roman" w:hAnsi="Times New Roman" w:eastAsia="黑体" w:cs="Times New Roman"/>
          <w:sz w:val="36"/>
          <w:szCs w:val="36"/>
          <w:u w:val="single"/>
          <w:lang w:val="en-US" w:eastAsia="zh-CN"/>
        </w:rPr>
        <w:t>371</w:t>
      </w:r>
      <w:r>
        <w:rPr>
          <w:rFonts w:hint="eastAsia" w:ascii="Times New Roman" w:hAnsi="Times New Roman" w:eastAsia="黑体" w:cs="Times New Roman"/>
          <w:sz w:val="36"/>
          <w:szCs w:val="36"/>
          <w:u w:val="single"/>
        </w:rPr>
        <w:t xml:space="preserve">     </w:t>
      </w:r>
    </w:p>
    <w:p>
      <w:pPr>
        <w:jc w:val="center"/>
        <w:rPr>
          <w:rFonts w:hint="eastAsia" w:ascii="Times New Roman" w:hAnsi="Times New Roman" w:eastAsia="黑体" w:cs="Times New Roman"/>
          <w:sz w:val="44"/>
          <w:szCs w:val="24"/>
        </w:rPr>
      </w:pPr>
    </w:p>
    <w:tbl>
      <w:tblPr>
        <w:tblStyle w:val="6"/>
        <w:tblW w:w="6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>姓名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ind w:firstLine="160" w:firstLineChars="50"/>
              <w:rPr>
                <w:rFonts w:hint="eastAsia" w:ascii="Times New Roman" w:hAnsi="Times New Roman" w:eastAsia="黑体" w:cs="Times New Roman"/>
                <w:sz w:val="32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 xml:space="preserve"> </w:t>
            </w:r>
            <w:r>
              <w:rPr>
                <w:rFonts w:ascii="Times New Roman" w:hAnsi="Times New Roman" w:eastAsia="黑体" w:cs="Times New Roman"/>
                <w:sz w:val="32"/>
                <w:szCs w:val="24"/>
              </w:rPr>
              <w:t xml:space="preserve">  </w:t>
            </w:r>
            <w:r>
              <w:rPr>
                <w:rFonts w:hint="eastAsia" w:ascii="Times New Roman" w:hAnsi="Times New Roman" w:eastAsia="黑体" w:cs="Times New Roman"/>
                <w:sz w:val="32"/>
                <w:szCs w:val="24"/>
                <w:lang w:val="en-US" w:eastAsia="zh-CN"/>
              </w:rPr>
              <w:t>丁昱杰</w:t>
            </w:r>
          </w:p>
        </w:tc>
        <w:tc>
          <w:tcPr>
            <w:tcW w:w="945" w:type="dxa"/>
          </w:tcPr>
          <w:p>
            <w:pPr>
              <w:jc w:val="left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>成绩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</w:p>
        </w:tc>
      </w:tr>
    </w:tbl>
    <w:p>
      <w:pPr>
        <w:jc w:val="center"/>
        <w:rPr>
          <w:rFonts w:hint="eastAsia" w:ascii="Times New Roman" w:hAnsi="Times New Roman" w:eastAsia="黑体" w:cs="Times New Roman"/>
          <w:sz w:val="44"/>
          <w:szCs w:val="24"/>
        </w:rPr>
      </w:pPr>
    </w:p>
    <w:tbl>
      <w:tblPr>
        <w:tblStyle w:val="6"/>
        <w:tblW w:w="6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>学号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  <w:lang w:val="en-US" w:eastAsia="zh-CN"/>
              </w:rPr>
              <w:t>2035052411</w:t>
            </w:r>
            <w:r>
              <w:rPr>
                <w:rFonts w:ascii="Times New Roman" w:hAnsi="Times New Roman" w:eastAsia="黑体" w:cs="Times New Roman"/>
                <w:sz w:val="32"/>
                <w:szCs w:val="24"/>
              </w:rPr>
              <w:t xml:space="preserve">  </w:t>
            </w:r>
          </w:p>
        </w:tc>
        <w:tc>
          <w:tcPr>
            <w:tcW w:w="945" w:type="dxa"/>
          </w:tcPr>
          <w:p>
            <w:pPr>
              <w:jc w:val="left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>教师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ind w:firstLine="160" w:firstLineChars="50"/>
              <w:jc w:val="center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  <w:lang w:val="en-US" w:eastAsia="zh-CN"/>
              </w:rPr>
              <w:t>郑岳久</w:t>
            </w: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 xml:space="preserve"> </w:t>
            </w:r>
            <w:r>
              <w:rPr>
                <w:rFonts w:ascii="Times New Roman" w:hAnsi="Times New Roman" w:eastAsia="黑体" w:cs="Times New Roman"/>
                <w:sz w:val="32"/>
                <w:szCs w:val="24"/>
              </w:rPr>
              <w:t xml:space="preserve"> </w:t>
            </w:r>
          </w:p>
        </w:tc>
      </w:tr>
    </w:tbl>
    <w:p>
      <w:pPr>
        <w:jc w:val="center"/>
        <w:rPr>
          <w:rFonts w:hint="eastAsia" w:ascii="Times New Roman" w:hAnsi="Times New Roman" w:eastAsia="黑体" w:cs="Times New Roman"/>
          <w:sz w:val="44"/>
          <w:szCs w:val="24"/>
        </w:rPr>
      </w:pPr>
    </w:p>
    <w:tbl>
      <w:tblPr>
        <w:tblStyle w:val="6"/>
        <w:tblW w:w="6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>日期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  <w:lang w:val="en-US" w:eastAsia="zh-CN"/>
              </w:rPr>
              <w:t>2023/5/16</w:t>
            </w:r>
            <w:r>
              <w:rPr>
                <w:rFonts w:ascii="Times New Roman" w:hAnsi="Times New Roman" w:eastAsia="黑体" w:cs="Times New Roman"/>
                <w:sz w:val="32"/>
                <w:szCs w:val="24"/>
              </w:rPr>
              <w:t xml:space="preserve"> </w:t>
            </w:r>
          </w:p>
        </w:tc>
        <w:tc>
          <w:tcPr>
            <w:tcW w:w="945" w:type="dxa"/>
          </w:tcPr>
          <w:p>
            <w:pPr>
              <w:jc w:val="left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>地点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eastAsia" w:ascii="Times New Roman" w:hAnsi="Times New Roman" w:eastAsia="黑体" w:cs="Times New Roman"/>
                <w:sz w:val="32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sz w:val="32"/>
                <w:szCs w:val="24"/>
              </w:rPr>
              <w:t>汽车综合实验室</w:t>
            </w:r>
          </w:p>
        </w:tc>
      </w:tr>
    </w:tbl>
    <w:p>
      <w:pPr>
        <w:ind w:left="840"/>
        <w:jc w:val="center"/>
        <w:rPr>
          <w:rFonts w:hint="eastAsia" w:ascii="Times New Roman" w:hAnsi="Times New Roman" w:eastAsia="黑体" w:cs="Times New Roman"/>
          <w:sz w:val="44"/>
          <w:szCs w:val="24"/>
        </w:rPr>
      </w:pPr>
    </w:p>
    <w:p>
      <w:pPr>
        <w:tabs>
          <w:tab w:val="left" w:pos="284"/>
        </w:tabs>
        <w:ind w:firstLine="284"/>
        <w:rPr>
          <w:rFonts w:hint="eastAsia" w:ascii="Times New Roman" w:hAnsi="Times New Roman" w:eastAsia="黑体" w:cs="Times New Roman"/>
          <w:sz w:val="44"/>
          <w:szCs w:val="24"/>
        </w:rPr>
      </w:pPr>
      <w:r>
        <w:rPr>
          <w:rFonts w:ascii="Times New Roman" w:hAnsi="Times New Roman" w:eastAsia="黑体" w:cs="Times New Roman"/>
          <w:sz w:val="44"/>
          <w:szCs w:val="24"/>
        </w:rPr>
        <w:br w:type="page"/>
      </w:r>
    </w:p>
    <w:p>
      <w:pPr>
        <w:tabs>
          <w:tab w:val="left" w:pos="284"/>
        </w:tabs>
        <w:rPr>
          <w:rFonts w:hint="eastAsia" w:cs="Times New Roman" w:asciiTheme="majorEastAsia" w:hAnsiTheme="majorEastAsia" w:eastAsiaTheme="majorEastAsia"/>
          <w:b/>
          <w:sz w:val="32"/>
          <w:szCs w:val="32"/>
        </w:rPr>
      </w:pPr>
      <w:r>
        <w:rPr>
          <w:rFonts w:hint="eastAsia" w:cs="Times New Roman" w:asciiTheme="majorEastAsia" w:hAnsiTheme="majorEastAsia" w:eastAsiaTheme="majorEastAsia"/>
          <w:b/>
          <w:sz w:val="32"/>
          <w:szCs w:val="32"/>
        </w:rPr>
        <w:t>·一、工程总概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本工程旨在设计一套简单的病床紧急呼叫系统，令附加一个医护人员回复应答装置。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539105" cy="3911600"/>
            <wp:effectExtent l="0" t="0" r="825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5030" t="18131" r="20774" b="13845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图1.1 总概览图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3883025" cy="4010025"/>
            <wp:effectExtent l="0" t="0" r="3175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43550" t="62109" r="47974" b="22332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图1.2 总开关（位于左下角）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3315335" cy="3401060"/>
            <wp:effectExtent l="0" t="0" r="6985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52086" t="56494" r="36255" b="22246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图1.3 医护人员应答装置（位于右下角）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上图是本工程的硬件实现图，其中左下角的开关为总开关，当总开关开启时，整个模拟电路才能正常运行，当总开关断开时，一切操作都是无效的。左上角为时钟电路和复位电路，左方7个开关电路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分别</w:t>
      </w:r>
      <w:r>
        <w:rPr>
          <w:rFonts w:hint="eastAsia" w:ascii="宋体" w:hAnsi="宋体" w:eastAsia="宋体" w:cs="宋体"/>
          <w:kern w:val="0"/>
          <w:sz w:val="24"/>
          <w:szCs w:val="24"/>
        </w:rPr>
        <w:t>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不同7个病床使用</w:t>
      </w:r>
      <w:r>
        <w:rPr>
          <w:rFonts w:hint="eastAsia" w:ascii="宋体" w:hAnsi="宋体" w:eastAsia="宋体" w:cs="宋体"/>
          <w:kern w:val="0"/>
          <w:sz w:val="24"/>
          <w:szCs w:val="24"/>
        </w:rPr>
        <w:t>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紧急呼叫</w:t>
      </w:r>
      <w:r>
        <w:rPr>
          <w:rFonts w:hint="eastAsia" w:ascii="宋体" w:hAnsi="宋体" w:eastAsia="宋体" w:cs="宋体"/>
          <w:kern w:val="0"/>
          <w:sz w:val="24"/>
          <w:szCs w:val="24"/>
        </w:rPr>
        <w:t>开关，右上方7段数码管用来为用户提供灯光状态信息，右侧方LED灯组电路用来模拟不同的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床位呼叫位置</w:t>
      </w:r>
      <w:r>
        <w:rPr>
          <w:rFonts w:hint="eastAsia" w:ascii="宋体" w:hAnsi="宋体" w:eastAsia="宋体" w:cs="宋体"/>
          <w:kern w:val="0"/>
          <w:sz w:val="24"/>
          <w:szCs w:val="24"/>
        </w:rPr>
        <w:t>，右下方为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医护人员看到求助信号后做出回应的应答措施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bidi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b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kern w:val="0"/>
          <w:sz w:val="32"/>
          <w:szCs w:val="32"/>
        </w:rPr>
        <w:t>·二、</w:t>
      </w:r>
      <w:r>
        <w:rPr>
          <w:rFonts w:hint="eastAsia" w:ascii="宋体" w:hAnsi="宋体" w:eastAsia="宋体" w:cs="宋体"/>
          <w:b/>
          <w:kern w:val="0"/>
          <w:sz w:val="32"/>
          <w:szCs w:val="32"/>
          <w:lang w:val="en-US" w:eastAsia="zh-CN"/>
        </w:rPr>
        <w:t>病床紧急求助系统模拟</w:t>
      </w:r>
    </w:p>
    <w:p>
      <w:pPr>
        <w:widowControl/>
        <w:ind w:firstLine="420" w:firstLineChars="0"/>
        <w:jc w:val="center"/>
      </w:pPr>
      <w:r>
        <w:drawing>
          <wp:inline distT="0" distB="0" distL="114300" distR="114300">
            <wp:extent cx="4546600" cy="2862580"/>
            <wp:effectExtent l="0" t="0" r="10160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31770" t="27711" r="28298" b="2760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病床操作端</w:t>
      </w:r>
    </w:p>
    <w:p>
      <w:pPr>
        <w:widowControl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闭合总开关后，用户的操作才会有效。初始显示00为欢迎界面，无实义。P1.0至P1.6口分别代表着第1至7的病床床号，每当有不同的床位摁下button发出请求时，将会点亮对应床号的发光二极管，同时七段数码管也会显示对应床号的数字。</w:t>
      </w:r>
    </w:p>
    <w:p>
      <w:pPr>
        <w:widowControl/>
        <w:ind w:firstLine="420" w:firstLineChars="0"/>
        <w:jc w:val="center"/>
      </w:pPr>
      <w:r>
        <w:drawing>
          <wp:inline distT="0" distB="0" distL="114300" distR="114300">
            <wp:extent cx="1999615" cy="1437640"/>
            <wp:effectExtent l="0" t="0" r="1206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50060" t="40827" r="30468" b="34291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center"/>
      </w:pPr>
      <w:r>
        <w:drawing>
          <wp:inline distT="0" distB="0" distL="114300" distR="114300">
            <wp:extent cx="4264025" cy="1456690"/>
            <wp:effectExtent l="0" t="0" r="317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0851" t="18817" r="42911" b="53108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 二号床呼叫输出端</w:t>
      </w:r>
    </w:p>
    <w:p>
      <w:pPr>
        <w:widowControl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如图2.2所示，当二号床进行呼叫时，对应二号床的发光二极管D2被点亮，同时，四位共阳七段数字管显示“2”字样，代表二号床发出医护请求。</w:t>
      </w:r>
    </w:p>
    <w:p>
      <w:pPr>
        <w:widowControl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但是如果没有闭合总开关，那么任何病床的按钮操作都不会生效，并且会亮起D8红色发光二极管利用定时器中断</w:t>
      </w:r>
      <w:bookmarkStart w:id="1" w:name="_GoBack"/>
      <w:bookmarkEnd w:id="1"/>
      <w:r>
        <w:rPr>
          <w:rFonts w:hint="eastAsia"/>
          <w:sz w:val="24"/>
          <w:szCs w:val="24"/>
          <w:lang w:val="en-US" w:eastAsia="zh-CN"/>
        </w:rPr>
        <w:t>闪烁，提醒监护端闭合总开关以接受病床求助信号。未闭合时的情况如图2.3所示。</w:t>
      </w:r>
    </w:p>
    <w:p>
      <w:pPr>
        <w:widowControl/>
        <w:ind w:firstLine="420" w:firstLineChars="0"/>
        <w:jc w:val="center"/>
      </w:pPr>
      <w:r>
        <w:drawing>
          <wp:inline distT="0" distB="0" distL="114300" distR="114300">
            <wp:extent cx="3580765" cy="3084195"/>
            <wp:effectExtent l="0" t="0" r="63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39932" t="12816" r="38425" b="54051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图2.3 未闭合总开关</w:t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b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kern w:val="0"/>
          <w:sz w:val="32"/>
          <w:szCs w:val="32"/>
        </w:rPr>
        <w:t>·三、</w:t>
      </w:r>
      <w:r>
        <w:rPr>
          <w:rFonts w:hint="eastAsia" w:ascii="宋体" w:hAnsi="宋体" w:eastAsia="宋体" w:cs="宋体"/>
          <w:b/>
          <w:kern w:val="0"/>
          <w:sz w:val="32"/>
          <w:szCs w:val="32"/>
          <w:lang w:val="en-US" w:eastAsia="zh-CN"/>
        </w:rPr>
        <w:t>医护人员应答装置</w:t>
      </w:r>
    </w:p>
    <w:p>
      <w:pPr>
        <w:widowControl/>
        <w:ind w:firstLine="420" w:firstLineChars="0"/>
        <w:jc w:val="left"/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</w:pPr>
    </w:p>
    <w:p>
      <w:pPr>
        <w:widowControl/>
        <w:ind w:firstLine="420" w:firstLineChars="0"/>
        <w:jc w:val="left"/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  <w:t>在医护人员看到病人发出的请求后，可以摁下右下角的按钮，此时利用外部中断数码管显示loading转圈画面，表示医护人员已经收到请求，正在赶来的路上。如图3.1所示。</w:t>
      </w:r>
    </w:p>
    <w:p>
      <w:pPr>
        <w:widowControl/>
        <w:ind w:firstLine="420" w:firstLineChars="0"/>
        <w:jc w:val="center"/>
      </w:pPr>
      <w:r>
        <w:drawing>
          <wp:inline distT="0" distB="0" distL="114300" distR="114300">
            <wp:extent cx="1772285" cy="1186180"/>
            <wp:effectExtent l="0" t="0" r="1079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62477" t="23596" r="23812" b="60096"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3085" cy="1181735"/>
            <wp:effectExtent l="0" t="0" r="5715" b="698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l="60984" t="24989" r="24693" b="58508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5350" cy="1087120"/>
            <wp:effectExtent l="0" t="0" r="13970" b="1016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l="62720" t="25504" r="24837" b="63395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图3.1 转圈画面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CB9"/>
    <w:rsid w:val="001201AD"/>
    <w:rsid w:val="00236144"/>
    <w:rsid w:val="003627C4"/>
    <w:rsid w:val="00435060"/>
    <w:rsid w:val="00435595"/>
    <w:rsid w:val="004D65C9"/>
    <w:rsid w:val="0053605A"/>
    <w:rsid w:val="005B313B"/>
    <w:rsid w:val="006438AC"/>
    <w:rsid w:val="007B6213"/>
    <w:rsid w:val="007C439E"/>
    <w:rsid w:val="008122A9"/>
    <w:rsid w:val="00911CAA"/>
    <w:rsid w:val="00922E21"/>
    <w:rsid w:val="00970460"/>
    <w:rsid w:val="00EA5E95"/>
    <w:rsid w:val="00F06CB9"/>
    <w:rsid w:val="02F12B60"/>
    <w:rsid w:val="0D5A1AC2"/>
    <w:rsid w:val="17E304AF"/>
    <w:rsid w:val="30106F6F"/>
    <w:rsid w:val="335C04D2"/>
    <w:rsid w:val="39D46DEC"/>
    <w:rsid w:val="3E4F5F39"/>
    <w:rsid w:val="456B1F5C"/>
    <w:rsid w:val="49AB0727"/>
    <w:rsid w:val="51C376D8"/>
    <w:rsid w:val="51D310C3"/>
    <w:rsid w:val="57930F43"/>
    <w:rsid w:val="588534F2"/>
    <w:rsid w:val="59F13858"/>
    <w:rsid w:val="5E367544"/>
    <w:rsid w:val="69236797"/>
    <w:rsid w:val="7F785D71"/>
    <w:rsid w:val="7FEF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uiPriority w:val="99"/>
    <w:rPr>
      <w:sz w:val="18"/>
      <w:szCs w:val="18"/>
    </w:rPr>
  </w:style>
  <w:style w:type="character" w:customStyle="1" w:styleId="8">
    <w:name w:val="批注框文本 Char"/>
    <w:basedOn w:val="7"/>
    <w:link w:val="5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6</Pages>
  <Words>178</Words>
  <Characters>1018</Characters>
  <Lines>8</Lines>
  <Paragraphs>2</Paragraphs>
  <TotalTime>2</TotalTime>
  <ScaleCrop>false</ScaleCrop>
  <LinksUpToDate>false</LinksUpToDate>
  <CharactersWithSpaces>1194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2019-06-07T04:19:00Z</dcterms:created>
  <dc:creator>微软用户</dc:creator>
  <cp:lastModifiedBy>13524</cp:lastModifiedBy>
  <dcterms:modified xsi:type="dcterms:W3CDTF">2023-05-16T13:56:39Z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