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微软雅黑"/>
          <w:b/>
          <w:color w:val="1F4E79"/>
          <w:sz w:val="36"/>
        </w:rPr>
        <w:t>样件状态说明</w:t>
      </w:r>
    </w:p>
    <w:p>
      <w:pPr>
        <w:spacing w:after="160"/>
        <w:jc w:val="center"/>
      </w:pPr>
      <w:r>
        <w:rPr>
          <w:rFonts w:ascii="Calibri" w:hAnsi="Calibri" w:eastAsia="微软雅黑"/>
          <w:b w:val="0"/>
          <w:color w:val="505050"/>
          <w:sz w:val="22"/>
        </w:rPr>
        <w:t>Sample Status Description  ·  CIA 3-2-3 连续生产状态检查表</w:t>
      </w:r>
    </w:p>
    <w:p>
      <w:pPr>
        <w:spacing w:before="160" w:after="60"/>
      </w:pPr>
      <w:r>
        <w:rPr>
          <w:rFonts w:ascii="Calibri" w:hAnsi="Calibri" w:eastAsia="微软雅黑"/>
          <w:b/>
          <w:color w:val="1F4E79"/>
          <w:sz w:val="22"/>
        </w:rPr>
        <w:t>表1  文件与样件批次信息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5046"/>
        <w:gridCol w:w="5046"/>
      </w:tblGrid>
      <w:tr>
        <w:tc>
          <w:tcPr>
            <w:tcW w:type="dxa" w:w="2381"/>
            <w:vAlign w:val="center"/>
            <w:shd w:val="clear" w:color="auto" w:fill="D6E3F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/>
                <w:sz w:val="17"/>
              </w:rPr>
              <w:t>文件编号</w:t>
            </w:r>
          </w:p>
        </w:tc>
        <w:tc>
          <w:tcPr>
            <w:tcW w:type="dxa" w:w="6973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FAN_F-CS-200    版本 V1.1（表格版）</w:t>
            </w:r>
          </w:p>
        </w:tc>
      </w:tr>
      <w:tr>
        <w:tc>
          <w:tcPr>
            <w:tcW w:type="dxa" w:w="2381"/>
            <w:vAlign w:val="center"/>
            <w:shd w:val="clear" w:color="auto" w:fill="D6E3F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/>
                <w:sz w:val="17"/>
              </w:rPr>
              <w:t>产品</w:t>
            </w:r>
          </w:p>
        </w:tc>
        <w:tc>
          <w:tcPr>
            <w:tcW w:type="dxa" w:w="6973"/>
            <w:vAlign w:val="center"/>
            <w:shd w:val="clear" w:color="auto" w:fill="F5F8FC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FAN_F 高压风扇控制器    MCU：S32K144W</w:t>
            </w:r>
          </w:p>
        </w:tc>
      </w:tr>
      <w:tr>
        <w:tc>
          <w:tcPr>
            <w:tcW w:type="dxa" w:w="2381"/>
            <w:vAlign w:val="center"/>
            <w:shd w:val="clear" w:color="auto" w:fill="D6E3F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/>
                <w:sz w:val="17"/>
              </w:rPr>
              <w:t>关联协议</w:t>
            </w:r>
          </w:p>
        </w:tc>
        <w:tc>
          <w:tcPr>
            <w:tcW w:type="dxa" w:w="6973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CIA CS100120-045C 条款 3-2-3 样件提交</w:t>
            </w:r>
          </w:p>
        </w:tc>
      </w:tr>
      <w:tr>
        <w:tc>
          <w:tcPr>
            <w:tcW w:type="dxa" w:w="2381"/>
            <w:vAlign w:val="center"/>
            <w:shd w:val="clear" w:color="auto" w:fill="D6E3F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/>
                <w:sz w:val="17"/>
              </w:rPr>
              <w:t>样件用途</w:t>
            </w:r>
          </w:p>
        </w:tc>
        <w:tc>
          <w:tcPr>
            <w:tcW w:type="dxa" w:w="6973"/>
            <w:vAlign w:val="center"/>
            <w:shd w:val="clear" w:color="auto" w:fill="F5F8FC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福田安全评估；本批 = 连续生产状态（全锁），不含 4-1 临时开门样件</w:t>
            </w:r>
          </w:p>
        </w:tc>
      </w:tr>
      <w:tr>
        <w:tc>
          <w:tcPr>
            <w:tcW w:type="dxa" w:w="2381"/>
            <w:vAlign w:val="center"/>
            <w:shd w:val="clear" w:color="auto" w:fill="D6E3F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/>
                <w:sz w:val="17"/>
              </w:rPr>
              <w:t>本批数量</w:t>
            </w:r>
          </w:p>
        </w:tc>
        <w:tc>
          <w:tcPr>
            <w:tcW w:type="dxa" w:w="6973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【N】件    编号规则：FAN_F-S-xxx</w:t>
            </w:r>
          </w:p>
        </w:tc>
      </w:tr>
      <w:tr>
        <w:tc>
          <w:tcPr>
            <w:tcW w:type="dxa" w:w="2381"/>
            <w:vAlign w:val="center"/>
            <w:shd w:val="clear" w:color="auto" w:fill="D6E3F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/>
                <w:sz w:val="17"/>
              </w:rPr>
              <w:t>编制 / 日期</w:t>
            </w:r>
          </w:p>
        </w:tc>
        <w:tc>
          <w:tcPr>
            <w:tcW w:type="dxa" w:w="6973"/>
            <w:vAlign w:val="center"/>
            <w:shd w:val="clear" w:color="auto" w:fill="F5F8FC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【姓名 / 部门】    【YYYY-MM-DD】</w:t>
            </w:r>
          </w:p>
        </w:tc>
      </w:tr>
      <w:tr>
        <w:tc>
          <w:tcPr>
            <w:tcW w:type="dxa" w:w="2381"/>
            <w:vAlign w:val="center"/>
            <w:shd w:val="clear" w:color="auto" w:fill="D6E3F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/>
                <w:sz w:val="17"/>
              </w:rPr>
              <w:t>审核 / 日期</w:t>
            </w:r>
          </w:p>
        </w:tc>
        <w:tc>
          <w:tcPr>
            <w:tcW w:type="dxa" w:w="6973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【项目网络安全工程师】    【YYYY-MM-DD】</w:t>
            </w:r>
          </w:p>
        </w:tc>
      </w:tr>
      <w:tr>
        <w:tc>
          <w:tcPr>
            <w:tcW w:type="dxa" w:w="2381"/>
            <w:vAlign w:val="center"/>
            <w:shd w:val="clear" w:color="auto" w:fill="D6E3F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/>
                <w:sz w:val="17"/>
              </w:rPr>
              <w:t>批准 / 日期</w:t>
            </w:r>
          </w:p>
        </w:tc>
        <w:tc>
          <w:tcPr>
            <w:tcW w:type="dxa" w:w="6973"/>
            <w:vAlign w:val="center"/>
            <w:shd w:val="clear" w:color="auto" w:fill="F5F8FC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【研发经理】    【YYYY-MM-DD】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微软雅黑"/>
          <w:b/>
          <w:color w:val="1F4E79"/>
          <w:sz w:val="22"/>
        </w:rPr>
        <w:t>表2  样件清单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5A5A5A"/>
          <w:sz w:val="16"/>
        </w:rPr>
        <w:t>一行一件。密钥状态必须为“生产”。标签：样件编号、零件号、SW/HW 版本、状态=生产。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/>
        </w:trPr>
        <w:tc>
          <w:tcPr>
            <w:tcW w:type="dxa" w:w="1417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样件编号</w:t>
            </w:r>
          </w:p>
        </w:tc>
        <w:tc>
          <w:tcPr>
            <w:tcW w:type="dxa" w:w="1304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零件号</w:t>
            </w:r>
          </w:p>
        </w:tc>
        <w:tc>
          <w:tcPr>
            <w:tcW w:type="dxa" w:w="1191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硬件版本</w:t>
            </w:r>
          </w:p>
        </w:tc>
        <w:tc>
          <w:tcPr>
            <w:tcW w:type="dxa" w:w="1304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软件版本</w:t>
            </w:r>
          </w:p>
        </w:tc>
        <w:tc>
          <w:tcPr>
            <w:tcW w:type="dxa" w:w="1701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校验和</w:t>
              <w:br/>
              <w:t>CRC32/SHA-256</w:t>
            </w:r>
          </w:p>
        </w:tc>
        <w:tc>
          <w:tcPr>
            <w:tcW w:type="dxa" w:w="1020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密钥状态</w:t>
            </w:r>
          </w:p>
        </w:tc>
        <w:tc>
          <w:tcPr>
            <w:tcW w:type="dxa" w:w="1417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去向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FAN_F-S-【001】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【】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【】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【】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【】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生产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福田安全评估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FAN_F-S-【002】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【】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【】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【】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【】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生产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福田安全评估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FAN_F-S-【】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</w:tr>
    </w:tbl>
    <w:p/>
    <w:p>
      <w:pPr>
        <w:spacing w:before="160" w:after="60"/>
      </w:pPr>
      <w:r>
        <w:rPr>
          <w:rFonts w:ascii="Calibri" w:hAnsi="Calibri" w:eastAsia="微软雅黑"/>
          <w:b/>
          <w:color w:val="1F4E79"/>
          <w:sz w:val="22"/>
        </w:rPr>
        <w:t>表3  软件 / 硬件基线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5046"/>
        <w:gridCol w:w="5046"/>
      </w:tblGrid>
      <w:tr>
        <w:trPr>
          <w:tblHeader/>
        </w:trPr>
        <w:tc>
          <w:tcPr>
            <w:tcW w:type="dxa" w:w="3118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236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填写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编译工具链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【IAR 版本】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SDK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s32sdk_s32k1xx_rtm_402【或实际版本】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应用软件版本 / 发布日期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【x.y.z】 / 【YYYY-MM-DD】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Bootloader 版本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【x.y.z / 无独立 Bootloader】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发布包文件名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【.hex / .s19】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UDS 可读版本 DID 及读值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【DID】 = 【】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PCB / BOM 版本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【】 / 【】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对应发布检查表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FAN_F-CS-020 附录 A，签字日期【】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微软雅黑"/>
          <w:b/>
          <w:color w:val="1F4E79"/>
          <w:sz w:val="22"/>
        </w:rPr>
        <w:t>表4  连续生产状态检查总表（本条款核心）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5A5A5A"/>
          <w:sz w:val="16"/>
        </w:rPr>
        <w:t>任一项为“否”则本批不得作为 3-2-3 评估样件。不适用须在备注说明原因。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/>
        </w:trPr>
        <w:tc>
          <w:tcPr>
            <w:tcW w:type="dxa" w:w="624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2041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检查项（条款要求）</w:t>
            </w:r>
          </w:p>
        </w:tc>
        <w:tc>
          <w:tcPr>
            <w:tcW w:type="dxa" w:w="2608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本项目实现</w:t>
            </w:r>
          </w:p>
        </w:tc>
        <w:tc>
          <w:tcPr>
            <w:tcW w:type="dxa" w:w="510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是</w:t>
            </w:r>
          </w:p>
        </w:tc>
        <w:tc>
          <w:tcPr>
            <w:tcW w:type="dxa" w:w="510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否</w:t>
            </w:r>
          </w:p>
        </w:tc>
        <w:tc>
          <w:tcPr>
            <w:tcW w:type="dxa" w:w="510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N/A</w:t>
            </w:r>
          </w:p>
        </w:tc>
        <w:tc>
          <w:tcPr>
            <w:tcW w:type="dxa" w:w="2551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证据 / 备注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1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JTAG 锁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S32K144W FSEC=Secure，SWD/JTAG 不可读应用 Flash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【验证记录】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2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生产密钥激活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UDS 0x27 为生产 Seed-Key；开发固定 Key 已移除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密钥批次【】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刷写验签 / 完整性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仅接受校验或签名通过的刷写包（生产公钥）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【验签/仅CRC/无刷写】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4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开发访问停用：FreeMASTER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0x7AA 等标定口关闭，或须先过 0x27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5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开发访问停用：测试 DID / 后门 / 工程模式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正式产品中已移除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6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开发访问停用：调试串口明文日志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关闭或仅非敏感信息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7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无测试账号 / 测试密钥 / 测试口令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本批不含 4-1 测试凭证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8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UDS 写 / IO / 刷写绑定 0x27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见本表第5节白名单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9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TARA 中高风险资产已保护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见表6；未确认项标预控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TARA 文件【】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微软雅黑"/>
          <w:b/>
          <w:color w:val="1F4E79"/>
          <w:sz w:val="22"/>
        </w:rPr>
        <w:t>表5  UDS 服务 / DID 白名单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5A5A5A"/>
          <w:sz w:val="16"/>
        </w:rPr>
        <w:t>未列出的服务在本批样件中不可用。须与福田诊断需求一致。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1682"/>
        <w:gridCol w:w="1682"/>
        <w:gridCol w:w="1682"/>
        <w:gridCol w:w="1682"/>
        <w:gridCol w:w="1682"/>
        <w:gridCol w:w="1682"/>
      </w:tblGrid>
      <w:tr>
        <w:trPr>
          <w:tblHeader/>
        </w:trPr>
        <w:tc>
          <w:tcPr>
            <w:tcW w:type="dxa" w:w="1361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SID</w:t>
            </w:r>
          </w:p>
        </w:tc>
        <w:tc>
          <w:tcPr>
            <w:tcW w:type="dxa" w:w="2494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701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需 0x27</w:t>
            </w:r>
          </w:p>
        </w:tc>
        <w:tc>
          <w:tcPr>
            <w:tcW w:type="dxa" w:w="1020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本批开启</w:t>
            </w:r>
          </w:p>
        </w:tc>
        <w:tc>
          <w:tcPr>
            <w:tcW w:type="dxa" w:w="1020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本批关闭</w:t>
            </w:r>
          </w:p>
        </w:tc>
        <w:tc>
          <w:tcPr>
            <w:tcW w:type="dxa" w:w="1757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0x10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Diagnostic Session Control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扩展/编程按需求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0x14 / 0x19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DTC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0x22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Read Data By Identifier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否（敏感 DID 禁止）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清单【】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0x27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Security Access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等级【】 生产算法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0x2E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Write Data By Identifier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0x2F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Input Output Control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风扇控制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0x31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Routine Control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按服务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0x34 / 36 / 37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Download / 刷写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【其他】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</w:tr>
    </w:tbl>
    <w:p/>
    <w:p>
      <w:pPr>
        <w:spacing w:before="160" w:after="60"/>
      </w:pPr>
      <w:r>
        <w:rPr>
          <w:rFonts w:ascii="Calibri" w:hAnsi="Calibri" w:eastAsia="微软雅黑"/>
          <w:b/>
          <w:color w:val="1F4E79"/>
          <w:sz w:val="22"/>
        </w:rPr>
        <w:t>表6  TARA 中高风险资产保护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5A5A5A"/>
          <w:sz w:val="16"/>
        </w:rPr>
        <w:t>3-1-2 确认前可标“预控”。确认后改为“已确认”并补齐措施。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/>
        </w:trPr>
        <w:tc>
          <w:tcPr>
            <w:tcW w:type="dxa" w:w="2041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资产 / 威胁</w:t>
            </w:r>
          </w:p>
        </w:tc>
        <w:tc>
          <w:tcPr>
            <w:tcW w:type="dxa" w:w="907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061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样件上的保护措施</w:t>
            </w:r>
          </w:p>
        </w:tc>
        <w:tc>
          <w:tcPr>
            <w:tcW w:type="dxa" w:w="680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预控</w:t>
            </w:r>
          </w:p>
        </w:tc>
        <w:tc>
          <w:tcPr>
            <w:tcW w:type="dxa" w:w="794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已确认</w:t>
            </w:r>
          </w:p>
        </w:tc>
        <w:tc>
          <w:tcPr>
            <w:tcW w:type="dxa" w:w="794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已落实</w:t>
            </w:r>
          </w:p>
        </w:tc>
        <w:tc>
          <w:tcPr>
            <w:tcW w:type="dxa" w:w="794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未落实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固件被未授权刷写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高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刷写须 0x27；仅接受校验/签名通过的包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诊断写 / IO 控制被滥用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高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写、IO、相关例程须 0x27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密钥 / 算法被读出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高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JTAG 锁；禁止诊断读密钥；代码无明文密钥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FreeMASTER / 标定口未授权访问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中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量产关闭或绑定 0x27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CAN 伪造控制指令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待确认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【安全访问 / 报文鉴权 / 不适用】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【TARA 确认新增项】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微软雅黑"/>
          <w:b/>
          <w:color w:val="1F4E79"/>
          <w:sz w:val="22"/>
        </w:rPr>
        <w:t>表7  与 4-1 渗透测试样件的区分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3364"/>
        <w:gridCol w:w="3364"/>
        <w:gridCol w:w="3364"/>
      </w:tblGrid>
      <w:tr>
        <w:trPr>
          <w:tblHeader/>
        </w:trPr>
        <w:tc>
          <w:tcPr>
            <w:tcW w:type="dxa" w:w="1928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742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本批 3-2-3（评估样件）</w:t>
            </w:r>
          </w:p>
        </w:tc>
        <w:tc>
          <w:tcPr>
            <w:tcW w:type="dxa" w:w="3685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4-1（如需要，另批）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编号规则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FAN_F-S-xxx</w:t>
            </w:r>
          </w:p>
        </w:tc>
        <w:tc>
          <w:tcPr>
            <w:tcW w:type="dxa" w:w="3685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FAN_F-T-xxx，单独台账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用途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验证量产形态是否锁死</w:t>
            </w:r>
          </w:p>
        </w:tc>
        <w:tc>
          <w:tcPr>
            <w:tcW w:type="dxa" w:w="3685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配合福田渗透 / 联调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JTAG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锁定</w:t>
            </w:r>
          </w:p>
        </w:tc>
        <w:tc>
          <w:tcPr>
            <w:tcW w:type="dxa" w:w="3685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可按协议临时打开，测完关闭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密钥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仅生产密钥</w:t>
            </w:r>
          </w:p>
        </w:tc>
        <w:tc>
          <w:tcPr>
            <w:tcW w:type="dxa" w:w="3685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可提供测试密钥，正式产品不得保留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FreeMASTER / 测试口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关闭或须 0x27</w:t>
            </w:r>
          </w:p>
        </w:tc>
        <w:tc>
          <w:tcPr>
            <w:tcW w:type="dxa" w:w="3685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可临时开放，正式产品关闭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去向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福田安全评估</w:t>
            </w:r>
          </w:p>
        </w:tc>
        <w:tc>
          <w:tcPr>
            <w:tcW w:type="dxa" w:w="3685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测完回收或刷回生产态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本文件是否覆盖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是</w:t>
            </w:r>
          </w:p>
        </w:tc>
        <w:tc>
          <w:tcPr>
            <w:tcW w:type="dxa" w:w="3685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否，按 4-1 另交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微软雅黑"/>
          <w:b/>
          <w:color w:val="1F4E79"/>
          <w:sz w:val="22"/>
        </w:rPr>
        <w:t>表8  上电 / CAN / 诊断连接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5046"/>
        <w:gridCol w:w="5046"/>
      </w:tblGrid>
      <w:tr>
        <w:trPr>
          <w:tblHeader/>
        </w:trPr>
        <w:tc>
          <w:tcPr>
            <w:tcW w:type="dxa" w:w="2835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520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参数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低压供电</w:t>
            </w:r>
          </w:p>
        </w:tc>
        <w:tc>
          <w:tcPr>
            <w:tcW w:type="dxa" w:w="652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【12 V】    接口见【针脚图文件名】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高压母线（如台架需要）</w:t>
            </w:r>
          </w:p>
        </w:tc>
        <w:tc>
          <w:tcPr>
            <w:tcW w:type="dxa" w:w="652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【XXX V / 本评估不接高压】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CAN 通道 / 波特率</w:t>
            </w:r>
          </w:p>
        </w:tc>
        <w:tc>
          <w:tcPr>
            <w:tcW w:type="dxa" w:w="652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【CAN1】 / 【500 kbit/s】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终端电阻</w:t>
            </w:r>
          </w:p>
        </w:tc>
        <w:tc>
          <w:tcPr>
            <w:tcW w:type="dxa" w:w="652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【样件内 / 外置 120 Ω】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诊断地址 / 请求·响应 ID</w:t>
            </w:r>
          </w:p>
        </w:tc>
        <w:tc>
          <w:tcPr>
            <w:tcW w:type="dxa" w:w="652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【0xXX】 / 【】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安全访问等级</w:t>
            </w:r>
          </w:p>
        </w:tc>
        <w:tc>
          <w:tcPr>
            <w:tcW w:type="dxa" w:w="652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【Level xx】（算法细节不在本文给出）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禁止事项</w:t>
            </w:r>
          </w:p>
        </w:tc>
        <w:tc>
          <w:tcPr>
            <w:tcW w:type="dxa" w:w="652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不得用 J-Link 擦写已锁定样件；不得改回开发态后仍按 3-2-3 使用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微软雅黑"/>
          <w:b/>
          <w:color w:val="1F4E79"/>
          <w:sz w:val="22"/>
        </w:rPr>
        <w:t>表9  随附资料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2018"/>
        <w:gridCol w:w="2018"/>
        <w:gridCol w:w="2018"/>
        <w:gridCol w:w="2018"/>
        <w:gridCol w:w="2018"/>
      </w:tblGrid>
      <w:tr>
        <w:trPr>
          <w:tblHeader/>
        </w:trPr>
        <w:tc>
          <w:tcPr>
            <w:tcW w:type="dxa" w:w="680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4195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资料</w:t>
            </w:r>
          </w:p>
        </w:tc>
        <w:tc>
          <w:tcPr>
            <w:tcW w:type="dxa" w:w="680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有</w:t>
            </w:r>
          </w:p>
        </w:tc>
        <w:tc>
          <w:tcPr>
            <w:tcW w:type="dxa" w:w="680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无</w:t>
            </w:r>
          </w:p>
        </w:tc>
        <w:tc>
          <w:tcPr>
            <w:tcW w:type="dxa" w:w="3118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文件名 / 备注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1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本文件《样件状态说明》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■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FAN_F-CS-200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2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发布安全检查表（FAN_F-CS-020 附录 A）签字件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3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上电与针脚 / 线束说明或接口图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4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UDS 服务 / DID 详细列表（可与表5合并）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5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软件版本说明 Release note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6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JTAG 锁定验证记录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☐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</w:tr>
    </w:tbl>
    <w:p/>
    <w:p>
      <w:pPr>
        <w:spacing w:before="160" w:after="60"/>
      </w:pPr>
      <w:r>
        <w:rPr>
          <w:rFonts w:ascii="Calibri" w:hAnsi="Calibri" w:eastAsia="微软雅黑"/>
          <w:b/>
          <w:color w:val="1F4E79"/>
          <w:sz w:val="22"/>
        </w:rPr>
        <w:t>表10  声明与签署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5046"/>
        <w:gridCol w:w="5046"/>
      </w:tblGrid>
      <w:tr>
        <w:tc>
          <w:tcPr>
            <w:tcW w:type="dxa" w:w="2381"/>
            <w:vAlign w:val="center"/>
            <w:shd w:val="clear" w:color="auto" w:fill="D6E3F0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/>
                <w:sz w:val="17"/>
              </w:rPr>
              <w:t>供应商声明</w:t>
            </w:r>
          </w:p>
        </w:tc>
        <w:tc>
          <w:tcPr>
            <w:tcW w:type="dxa" w:w="6973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本批 3-2-3 样件按表4处于连续生产状态；未保留测试账号、测试密钥、测试口令或未关闭的开发接口。TARA 新增中高风险项将在约定节点更新样件状态并书面通知福田。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2523"/>
        <w:gridCol w:w="2523"/>
        <w:gridCol w:w="2523"/>
        <w:gridCol w:w="2523"/>
      </w:tblGrid>
      <w:tr>
        <w:trPr>
          <w:tblHeader/>
        </w:trPr>
        <w:tc>
          <w:tcPr>
            <w:tcW w:type="dxa" w:w="2268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姓名</w:t>
            </w:r>
          </w:p>
        </w:tc>
        <w:tc>
          <w:tcPr>
            <w:tcW w:type="dxa" w:w="2551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签字</w:t>
            </w:r>
          </w:p>
        </w:tc>
        <w:tc>
          <w:tcPr>
            <w:tcW w:type="dxa" w:w="2268"/>
            <w:vAlign w:val="center"/>
            <w:shd w:val="clear" w:color="auto" w:fill="1F4E79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</w:r>
            <w:r>
              <w:rPr>
                <w:rFonts w:ascii="Calibri" w:hAnsi="Calibri" w:eastAsia="微软雅黑"/>
                <w:b/>
                <w:color w:val="FFFFFF"/>
                <w:sz w:val="17"/>
              </w:rPr>
              <w:t>日期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【】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【YYYY-MM-DD】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网络安全审核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【】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【YYYY-MM-DD】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【】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【YYYY-MM-DD】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  <w:t>福田接收（如需要）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微软雅黑"/>
                <w:b w:val="0"/>
                <w:sz w:val="17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b w:val="0"/>
        <w:color w:val="787878"/>
        <w:sz w:val="16"/>
      </w:rPr>
      <w:t>样件状态说明（表格版）  Sample Status Description (tabular)    勾选栏请打 ✓    Fill 【】 before delivery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/>
        <w:b w:val="0"/>
        <w:color w:val="787878"/>
        <w:sz w:val="16"/>
      </w:rPr>
      <w:t>【供应商公司名称】  |  FAN_F-CS-200  |  内部 / Internal  |  CIA CS100120-045C 条款 3-2-3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