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物业社区季度业主沟通会 会议纪要</w:t>
      </w:r>
    </w:p>
    <w:p>
      <w:pPr>
        <w:pStyle w:val="Heading1"/>
      </w:pPr>
      <w:r>
        <w:t>一、决议事项</w:t>
      </w:r>
    </w:p>
    <w:p>
      <w:r>
        <w:t>1. 【15:05 · 王管家】这个问题我们会后单独跟您解释，今天先不展开。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【15:05 · 王管家】这个问题我们会后单独跟您解释，今天先不展开。</w:t>
            </w:r>
          </w:p>
        </w:tc>
        <w:tc>
          <w:tcPr>
            <w:tcW w:type="dxa" w:w="2880"/>
          </w:tcPr>
          <w:p>
            <w:r>
              <w:t>王管家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【15:02 · 业主陈阿姨】上个月停车费涨了五毛，我到现在还没想通。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