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  <w:sz w:val="18"/>
        </w:rPr>
        <w:t>来源：case2.txt ｜ 解析发言 9 条（决议 3 · 待办 3 · 风险 3）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  <w:sz w:val="22"/>
        </w:rPr>
        <w:t>1. 【14:06 · 厂长】贵就贵吧，这个钱必须花，就这么决定了。</w:t>
      </w:r>
    </w:p>
    <w:p>
      <w:r>
        <w:rPr>
          <w:rFonts w:ascii="宋体" w:hAnsi="宋体" w:eastAsia="宋体"/>
          <w:b w:val="0"/>
          <w:sz w:val="22"/>
        </w:rPr>
        <w:t>2. 【14:11 · 厂长】同意，检测费从质量预算里出。</w:t>
      </w:r>
    </w:p>
    <w:p>
      <w:r>
        <w:rPr>
          <w:rFonts w:ascii="宋体" w:hAnsi="宋体" w:eastAsia="宋体"/>
          <w:b w:val="0"/>
          <w:sz w:val="22"/>
        </w:rPr>
        <w:t>3. 【14:18 · 厂长】结论：培训未完成的员工一律不许独立上岗。散会，大家辛苦。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2"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2"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2"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备件这单需要空运，5月20日之前必须到港，运费比海运贵四万。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5月20日之前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欧盟客户对新批次抽样标准有疑问，我们需要重新提交检测报告。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待定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待定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负责人是我，本周五之前出结果。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质检钱主任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22"/>
              </w:rPr>
              <w:t>周五之前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  <w:sz w:val="22"/>
        </w:rPr>
        <w:t>1. 【14:14 · 销售周经理】如果备件拖到5月底才到港，排产整体顺延，存在整单延期的风险。</w:t>
      </w:r>
    </w:p>
    <w:p>
      <w:r>
        <w:rPr>
          <w:rFonts w:ascii="宋体" w:hAnsi="宋体" w:eastAsia="宋体"/>
          <w:b w:val="0"/>
          <w:sz w:val="22"/>
        </w:rPr>
        <w:t>2. 【14:15 · 厂长】这个风险我来扛，明天我亲自去跟客户解释，争取谅解。</w:t>
      </w:r>
    </w:p>
    <w:p>
      <w:r>
        <w:rPr>
          <w:rFonts w:ascii="宋体" w:hAnsi="宋体" w:eastAsia="宋体"/>
          <w:b w:val="0"/>
          <w:sz w:val="22"/>
        </w:rPr>
        <w:t>3. 【14:17 · 生产部赵工】另外新来的操作工培训还没做完，工序标准掌握得不确定，我有点担心。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