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星帆订单系统项目例会会议纪要</w:t>
      </w:r>
    </w:p>
    <w:p>
      <w:pPr>
        <w:pStyle w:val="Heading1"/>
      </w:pPr>
      <w:r>
        <w:t>一、决议事项</w:t>
      </w:r>
    </w:p>
    <w:p>
      <w:r>
        <w:t>1. 【决议事项 · 赵静怡】星帆订单系统整体进度正常，会议同意按原计划推进，里程碑保持不变</w:t>
      </w:r>
    </w:p>
    <w:p>
      <w:r>
        <w:t>2. 【决议事项 · 黄雨桐】会议同意星帆订单系统项目预算300万元，走专项列支，由市场部跟进执行</w:t>
      </w:r>
    </w:p>
    <w:p>
      <w:pPr>
        <w:pStyle w:val="Heading1"/>
      </w:pPr>
      <w: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黄雨桐在本周五前完成复盘纪要并同步给财务部</w:t>
            </w:r>
          </w:p>
        </w:tc>
        <w:tc>
          <w:tcPr>
            <w:tcW w:type="dxa" w:w="2880"/>
          </w:tcPr>
          <w:p>
            <w:r>
              <w:t>黄雨桐</w:t>
            </w:r>
          </w:p>
        </w:tc>
        <w:tc>
          <w:tcPr>
            <w:tcW w:type="dxa" w:w="2880"/>
          </w:tcPr>
          <w:p>
            <w:r>
              <w:t>本周五前</w:t>
            </w:r>
          </w:p>
        </w:tc>
      </w:tr>
      <w:tr>
        <w:tc>
          <w:tcPr>
            <w:tcW w:type="dxa" w:w="2880"/>
          </w:tcPr>
          <w:p>
            <w:r>
              <w:t>徐静怡负责把数据迁移脚本整理成7月4日归档</w:t>
            </w:r>
          </w:p>
        </w:tc>
        <w:tc>
          <w:tcPr>
            <w:tcW w:type="dxa" w:w="2880"/>
          </w:tcPr>
          <w:p>
            <w:r>
              <w:t>徐静怡</w:t>
            </w:r>
          </w:p>
        </w:tc>
        <w:tc>
          <w:tcPr>
            <w:tcW w:type="dxa" w:w="2880"/>
          </w:tcPr>
          <w:p>
            <w:r>
              <w:t>7月4日</w:t>
            </w:r>
          </w:p>
        </w:tc>
      </w:tr>
    </w:tbl>
    <w:p>
      <w:pPr>
        <w:pStyle w:val="Heading1"/>
      </w:pPr>
      <w:r>
        <w:t>三、风险与关注</w:t>
      </w:r>
    </w:p>
    <w:p>
      <w:r>
        <w:t>1. 【风险与关注 · 吴志远】财务部侧存在履约风险，去年高峰期出现过积压，今年需要提前准备预案</w:t>
      </w:r>
    </w:p>
    <w:p>
      <w:r>
        <w:t>2. 【风险与关注 · 赵静怡】灰度放量方案的数据口径尚未对齐，复盘前需要补齐基线数据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