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20" w:line="506" w:lineRule="atLeast"/>
        <w:jc w:val="center"/>
      </w:pPr>
      <w:r>
        <w:rPr>
          <w:rFonts w:ascii="Noto Sans CJK SC" w:eastAsia="Noto Sans CJK SC"/>
          <w:b/>
          <w:bCs/>
          <w:color w:val="000000"/>
          <w:sz w:val="44"/>
          <w:szCs w:val="44"/>
        </w:rPr>
        <w:t xml:space="preserve">对公系统切换部署会会议纪要</w:t>
      </w:r>
    </w:p>
    <w:p>
      <w:pPr>
        <w:pStyle w:val="Heading1"/>
        <w:keepNext/>
        <w:spacing w:after="140" w:before="320" w:line="312"/>
      </w:pPr>
      <w:r>
        <w:rPr>
          <w:rFonts w:ascii="Noto Sans CJK SC" w:eastAsia="Noto Sans CJK SC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80" w:line="312"/>
        <w:ind w:firstLine="480"/>
        <w:jc w:val="both"/>
      </w:pPr>
      <w:r>
        <w:rPr>
          <w:rFonts w:ascii="Noto Serif CJK SC" w:eastAsia="Noto Serif CJK SC"/>
          <w:color w:val="000000"/>
          <w:sz w:val="24"/>
          <w:szCs w:val="24"/>
        </w:rPr>
        <w:t xml:space="preserve">1. 【09:36 · 支行长】同意，按这个方案办。</w:t>
      </w:r>
    </w:p>
    <w:p>
      <w:pPr>
        <w:pStyle w:val="Heading1"/>
        <w:keepNext/>
        <w:spacing w:after="140" w:before="320" w:line="312"/>
      </w:pPr>
      <w:r>
        <w:rPr>
          <w:rFonts w:ascii="Noto Sans CJK SC" w:eastAsia="Noto Sans CJK SC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624"/>
        <w:gridCol w:w="1582"/>
        <w:gridCol w:w="1582"/>
      </w:tblGrid>
      <w:tr>
        <w:trPr>
          <w:cantSplit/>
          <w:tblHeader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/>
                <w:bCs/>
                <w:color w:val="000000"/>
                <w:sz w:val="21"/>
                <w:szCs w:val="21"/>
              </w:rPr>
              <w:t xml:space="preserve">事项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/>
                <w:bCs/>
                <w:color w:val="000000"/>
                <w:sz w:val="21"/>
                <w:szCs w:val="21"/>
              </w:rPr>
              <w:t xml:space="preserve">负责人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ans CJK SC" w:eastAsia="Noto Sans CJK SC"/>
                <w:b/>
                <w:bCs/>
                <w:color w:val="000000"/>
                <w:sz w:val="21"/>
                <w:szCs w:val="21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【09:32 · 科技部小郑】切换当晚需要科技部发停业公告，@何倩 请跟进柜面演练。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何倩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待定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【09:34 · 运营老蒋】负责人是我，本月底前把演练记录收齐归档。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运营老蒋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本月底前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【09:42 · 运营老蒋】我们还得把回滚预案再过一遍，各个细节都不能漏。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待定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Noto Serif CJK SC" w:eastAsia="Noto Serif CJK SC"/>
                <w:b w:val="false"/>
                <w:bCs w:val="false"/>
                <w:color w:val="000000"/>
                <w:sz w:val="21"/>
                <w:szCs w:val="21"/>
              </w:rPr>
              <w:t xml:space="preserve">待定</w:t>
            </w:r>
          </w:p>
        </w:tc>
      </w:tr>
    </w:tbl>
    <w:p>
      <w:pPr>
        <w:pStyle w:val="Heading1"/>
        <w:keepNext/>
        <w:spacing w:after="140" w:before="320" w:line="312"/>
      </w:pPr>
      <w:r>
        <w:rPr>
          <w:rFonts w:ascii="Noto Sans CJK SC" w:eastAsia="Noto Sans CJK SC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80" w:line="312"/>
        <w:ind w:firstLine="480"/>
        <w:jc w:val="both"/>
      </w:pPr>
      <w:r>
        <w:rPr>
          <w:rFonts w:ascii="Noto Serif CJK SC" w:eastAsia="Noto Serif CJK SC"/>
          <w:color w:val="000000"/>
          <w:sz w:val="24"/>
          <w:szCs w:val="24"/>
        </w:rPr>
        <w:t xml:space="preserve">1. 【09:38 · 运营老蒋】有个不确定的点，历史数据迁移口径还没定，这是个风险。</w:t>
      </w:r>
    </w:p>
    <w:p>
      <w:pPr>
        <w:spacing w:after="80" w:line="312"/>
        <w:ind w:firstLine="480"/>
        <w:jc w:val="both"/>
      </w:pPr>
      <w:r>
        <w:rPr>
          <w:rFonts w:ascii="Noto Serif CJK SC" w:eastAsia="Noto Serif CJK SC"/>
          <w:color w:val="000000"/>
          <w:sz w:val="24"/>
          <w:szCs w:val="24"/>
        </w:rPr>
        <w:t xml:space="preserve">2. 【09:40 · 科技部小郑】万一回滚失败需要二次切换，恢复时间存在延期一天的可能。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eastAsia="Noto Serif CJK SC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Noto Sans CJK SC" w:eastAsia="Noto Sans CJK S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2026-10-08T07:06:07.043Z</dcterms:created>
  <dcterms:modified xsi:type="dcterms:W3CDTF">2026-10-08T07:06:07.044Z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