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会议纪要</w:t>
      </w:r>
    </w:p>
    <w:p>
      <w:pPr>
        <w:spacing w:before="240" w:after="80"/>
      </w:pPr>
      <w:r>
        <w:rPr>
          <w:rFonts w:ascii="黑体" w:hAnsi="黑体" w:eastAsia="黑体"/>
          <w:b/>
          <w:sz w:val="28"/>
        </w:rPr>
        <w:t>一、决议事项</w:t>
      </w:r>
    </w:p>
    <w:p>
      <w:r>
        <w:rPr>
          <w:rFonts w:ascii="宋体" w:hAnsi="宋体" w:eastAsia="宋体"/>
          <w:b w:val="0"/>
          <w:sz w:val="22"/>
        </w:rPr>
        <w:t>1. 【13:06 · 厂长】贵就贵吧，改空运，就这么决定了，费用从模具预算出。</w:t>
      </w:r>
    </w:p>
    <w:p>
      <w:r>
        <w:rPr>
          <w:rFonts w:ascii="宋体" w:hAnsi="宋体" w:eastAsia="宋体"/>
          <w:b w:val="0"/>
          <w:sz w:val="22"/>
        </w:rPr>
        <w:t>2. 【13:09 · 质检方主任】就议定下来，周五前出首批报告。</w:t>
      </w:r>
    </w:p>
    <w:p>
      <w:r>
        <w:rPr>
          <w:rFonts w:ascii="宋体" w:hAnsi="宋体" w:eastAsia="宋体"/>
          <w:b w:val="0"/>
          <w:sz w:val="22"/>
        </w:rPr>
        <w:t>3. 【13:11 · 厂长】结论：修模期间2号产线临时转产老型号。散会。</w:t>
      </w:r>
    </w:p>
    <w:p>
      <w:pPr>
        <w:spacing w:before="240" w:after="80"/>
      </w:pPr>
      <w:r>
        <w:rPr>
          <w:rFonts w:ascii="黑体" w:hAnsi="黑体" w:eastAsia="黑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事项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负责人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期限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【13:02 · 模具科马工】试模尺寸超差零点零二毫米，需要修模，10月18日之前完成复检。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模具科马工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10月18日之前完成复检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【13:08 · 质检方主任】新批次抽检方案有疑问，我们需要按欧盟标准重新送检。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质检方主任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待定</w:t>
            </w:r>
          </w:p>
        </w:tc>
      </w:tr>
    </w:tbl>
    <w:p>
      <w:pPr>
        <w:spacing w:before="240" w:after="80"/>
      </w:pPr>
      <w:r>
        <w:rPr>
          <w:rFonts w:ascii="黑体" w:hAnsi="黑体" w:eastAsia="黑体"/>
          <w:b/>
          <w:sz w:val="28"/>
        </w:rPr>
        <w:t>三、风险与关注</w:t>
      </w:r>
    </w:p>
    <w:p>
      <w:r>
        <w:rPr>
          <w:rFonts w:ascii="宋体" w:hAnsi="宋体" w:eastAsia="宋体"/>
          <w:b w:val="0"/>
          <w:sz w:val="22"/>
        </w:rPr>
        <w:t>1. 【13:04 · 采购吕经理】钢料海运要走二十天，如果赶不上，试产整体存在延期的风险。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