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60" w:lineRule="exact" w:before="0" w:after="579"/>
        <w:jc w:val="center"/>
      </w:pPr>
      <w:r>
        <w:rPr>
          <w:rFonts w:ascii="方正小标宋简体" w:hAnsi="方正小标宋简体" w:eastAsia="方正小标宋简体"/>
          <w:sz w:val="44"/>
        </w:rPr>
        <w:t xml:space="preserve">评测技术部关于采购评测用 </w:t>
        <w:br/>
        <w:t>GPU 服务器的请示</w:t>
      </w:r>
    </w:p>
    <w:p>
      <w:pPr>
        <w:spacing w:line="579" w:lineRule="exact" w:before="0" w:after="0"/>
        <w:jc w:val="left"/>
      </w:pPr>
      <w:r>
        <w:rPr>
          <w:rFonts w:ascii="Times New Roman" w:hAnsi="Times New Roman" w:eastAsia="仿宋_GB2312"/>
          <w:sz w:val="32"/>
        </w:rPr>
        <w:t>公司总经理办公会：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因评测规模扩大，现有设备无法满足批量推理需求，评测周期被迫拉长。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申请采购 V100S 服务器 2 台，预算 12 万元，本月内完成到货验收。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妥否，请批示。</w:t>
      </w:r>
    </w:p>
    <w:p>
      <w:pPr>
        <w:spacing w:line="579" w:lineRule="exact" w:before="0" w:after="0"/>
        <w:jc w:val="both"/>
      </w:pPr>
    </w:p>
    <w:p>
      <w:pPr>
        <w:spacing w:line="579" w:lineRule="exact" w:before="0" w:after="0"/>
        <w:ind w:right="1520"/>
        <w:jc w:val="right"/>
      </w:pPr>
      <w:r>
        <w:rPr>
          <w:rFonts w:ascii="Times New Roman" w:hAnsi="Times New Roman" w:eastAsia="仿宋_GB2312"/>
          <w:sz w:val="32"/>
        </w:rPr>
        <w:t>评测技术部</w:t>
      </w:r>
    </w:p>
    <w:p>
      <w:pPr>
        <w:spacing w:line="579" w:lineRule="exact" w:before="0" w:after="0"/>
        <w:ind w:right="1280"/>
        <w:jc w:val="right"/>
      </w:pPr>
      <w:r>
        <w:rPr>
          <w:rFonts w:ascii="Times New Roman" w:hAnsi="Times New Roman" w:eastAsia="仿宋_GB2312"/>
          <w:sz w:val="32"/>
        </w:rPr>
        <w:t>2026年9月28日</w:t>
      </w:r>
    </w:p>
    <w:p>
      <w:pPr>
        <w:spacing w:line="579" w:lineRule="exact" w:before="0" w:after="0"/>
        <w:jc w:val="left"/>
        <w:ind w:leftChars="200" w:left="640"/>
      </w:pPr>
      <w:r>
        <w:rPr>
          <w:rFonts w:ascii="Times New Roman" w:hAnsi="Times New Roman" w:eastAsia="仿宋_GB2312"/>
          <w:sz w:val="32"/>
        </w:rPr>
        <w:t>（联系人：李工，联系电话：010-88886666）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1304" w:gutter="0"/>
      <w:cols w:space="720"/>
      <w:docGrid w:linePitch="579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宋体"/>
        <w:sz w:val="28"/>
      </w:rPr>
      <w:t xml:space="preserve">— </w:t>
    </w:r>
    <w:fldSimple w:instr=" PAGE \* MERGEFORMAT ">
      <w:r>
        <w:rPr>
          <w:rFonts w:eastAsia="宋体" w:ascii="Times New Roman" w:hAnsi="Times New Roman"/>
          <w:sz w:val="28"/>
          <w:szCs w:val="28"/>
        </w:rPr>
        <w:t>1</w:t>
      </w:r>
    </w:fldSimple>
    <w:r>
      <w:rPr>
        <w:rFonts w:ascii="Times New Roman" w:hAnsi="Times New Roman" w:eastAsia="宋体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评测技术部关于采购评测用 GPU 服务器的请示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