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280" w:before="120" w:line="506" w:lineRule="atLeast"/>
        <w:jc w:val="center"/>
      </w:pPr>
      <w:r>
        <w:rPr>
          <w:rFonts w:ascii="Times New Roman" w:eastAsia="SimHei"/>
          <w:b/>
          <w:bCs/>
          <w:color w:val="000000"/>
          <w:sz w:val="44"/>
          <w:szCs w:val="44"/>
        </w:rPr>
        <w:t xml:space="preserve">屿光咖啡营运部工作周报</w:t>
      </w:r>
    </w:p>
    <w:tbl>
      <w:tblPr>
        <w:tblW w:type="pct" w:w="5000"/>
        <w:tblBorders>
          <w:top w:val="single" w:color="9AA6B2" w:sz="4"/>
          <w:left w:val="single" w:color="9AA6B2" w:sz="4"/>
          <w:bottom w:val="single" w:color="9AA6B2" w:sz="4"/>
          <w:right w:val="single" w:color="9AA6B2" w:sz="4"/>
          <w:insideH w:val="single" w:color="9AA6B2" w:sz="4"/>
          <w:insideV w:val="single" w:color="9AA6B2" w:sz="4"/>
        </w:tblBorders>
      </w:tblPr>
      <w:tblGrid>
        <w:gridCol w:w="1055"/>
        <w:gridCol w:w="3867"/>
        <w:gridCol w:w="1055"/>
        <w:gridCol w:w="2812"/>
      </w:tblGrid>
      <w:tr>
        <w:trPr>
          <w:cantSplit/>
          <w:tblHeader/>
        </w:trPr>
        <w:tc>
          <w:tcPr>
            <w:tcW w:type="pct" w:w="6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4"/>
                <w:szCs w:val="24"/>
              </w:rPr>
              <w:t xml:space="preserve">部门</w:t>
            </w:r>
          </w:p>
        </w:tc>
        <w:tc>
          <w:tcPr>
            <w:tcW w:type="pct" w:w="2200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4"/>
                <w:szCs w:val="24"/>
              </w:rPr>
              <w:t xml:space="preserve">屿光咖啡营运部</w:t>
            </w:r>
          </w:p>
        </w:tc>
        <w:tc>
          <w:tcPr>
            <w:tcW w:type="pct" w:w="6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4"/>
                <w:szCs w:val="24"/>
              </w:rPr>
              <w:t xml:space="preserve">填报人</w:t>
            </w:r>
          </w:p>
        </w:tc>
        <w:tc>
          <w:tcPr>
            <w:tcW w:type="pct" w:w="1600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4"/>
                <w:szCs w:val="24"/>
              </w:rPr>
              <w:t xml:space="preserve">计雨时</w:t>
            </w:r>
          </w:p>
        </w:tc>
      </w:tr>
      <w:tr>
        <w:trPr>
          <w:cantSplit/>
        </w:trPr>
        <w:tc>
          <w:tcPr>
            <w:tcW w:type="pct" w:w="6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4"/>
                <w:szCs w:val="24"/>
              </w:rPr>
              <w:t xml:space="preserve">周期</w:t>
            </w:r>
          </w:p>
        </w:tc>
        <w:tc>
          <w:tcPr>
            <w:tcW w:type="pct" w:w="4400"/>
            <w:gridSpan w:val="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4"/>
                <w:szCs w:val="24"/>
              </w:rPr>
              <w:t xml:space="preserve">2026年10月第2周</w:t>
            </w:r>
          </w:p>
        </w:tc>
      </w:tr>
    </w:tbl>
    <w:p>
      <w:pPr>
        <w:pStyle w:val="Heading1"/>
        <w:spacing w:after="140" w:before="300" w:line="322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一、本周工作内容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10月9日完成季节限定豆单上新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大学城二店10月10日起延时营业至23时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10月11日完成月度盘点差异复核</w:t>
      </w:r>
    </w:p>
    <w:p>
      <w:pPr>
        <w:pStyle w:val="Heading1"/>
        <w:spacing w:after="140" w:before="300" w:line="322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二、下周工作计划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启动圣诞杯具供应商比价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10月20日前输出四季度排班初稿</w:t>
      </w:r>
    </w:p>
    <w:p>
      <w:pPr>
        <w:pStyle w:val="Heading1"/>
        <w:spacing w:after="140" w:before="300" w:line="322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三、问题与需协调事项</w:t>
      </w:r>
    </w:p>
    <w:p>
      <w:pPr>
        <w:pStyle w:val="ListParagraph"/>
        <w:numPr>
          <w:ilvl w:val="0"/>
          <w:numId w:val="4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望人事组于10月18日前批复两名兼职编制</w:t>
      </w:r>
    </w:p>
    <w:p>
      <w:pPr>
        <w:spacing w:before="600" w:line="312"/>
        <w:jc w:val="right"/>
      </w:pPr>
      <w:r>
        <w:rPr>
          <w:rFonts w:ascii="Times New Roman" w:eastAsia="SimSun"/>
          <w:color w:val="000000"/>
          <w:sz w:val="24"/>
          <w:szCs w:val="24"/>
        </w:rPr>
        <w:t xml:space="preserve">填报人：</w:t>
      </w:r>
      <w:r>
        <w:rPr>
          <w:rFonts w:ascii="Times New Roman" w:eastAsia="SimSun"/>
          <w:color w:val="000000"/>
          <w:sz w:val="24"/>
          <w:szCs w:val="24"/>
        </w:rPr>
        <w:t xml:space="preserve">计雨时</w:t>
      </w:r>
    </w:p>
    <w:p>
      <w:pPr>
        <w:spacing w:before="60" w:line="312"/>
        <w:jc w:val="right"/>
      </w:pPr>
      <w:r>
        <w:rPr>
          <w:rFonts w:ascii="Times New Roman" w:eastAsia="SimSun"/>
          <w:color w:val="000000"/>
          <w:sz w:val="24"/>
          <w:szCs w:val="24"/>
        </w:rPr>
        <w:t xml:space="preserve">报送日期：</w:t>
      </w:r>
      <w:r>
        <w:rPr>
          <w:rFonts w:ascii="Times New Roman" w:eastAsia="SimSun"/>
          <w:color w:val="000000"/>
          <w:sz w:val="24"/>
          <w:szCs w:val="24"/>
        </w:rPr>
        <w:t xml:space="preserve">2026年10月11日</w:t>
      </w:r>
    </w:p>
    <w:sectPr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4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48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00" w:line="322"/>
    </w:pPr>
    <w:rPr>
      <w:rFonts w:ascii="Times New Roman" w:eastAsia="Sim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屿光咖啡营运部工作周报</dc:title>
  <dc:creator>计雨时</dc:creator>
  <cp:lastModifiedBy>Un-named</cp:lastModifiedBy>
  <cp:revision>1</cp:revision>
  <dcterms:created xsi:type="dcterms:W3CDTF">2026-10-08T22:42:31.786Z</dcterms:created>
  <dcterms:modified xsi:type="dcterms:W3CDTF">2026-10-08T22:42:31.786Z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