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平台工程部2026 年 9 月工作总结</w:t>
      </w:r>
    </w:p>
    <w:p>
      <w:pPr>
        <w:spacing w:line="560" w:lineRule="exact" w:before="0" w:after="0"/>
        <w:ind w:firstLine="640"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sz w:val="32"/>
        </w:rPr>
        <w:t>1．完成网关灰度切换</w:t>
      </w:r>
    </w:p>
    <w:p>
      <w:pPr>
        <w:spacing w:line="560" w:lineRule="exact" w:before="0" w:after="0"/>
        <w:ind w:firstLine="640"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sz w:val="32"/>
        </w:rPr>
        <w:t>1．切换期间零回滚</w:t>
      </w:r>
    </w:p>
    <w:p>
      <w:pPr>
        <w:spacing w:line="560" w:lineRule="exact" w:before="0" w:after="0"/>
        <w:ind w:firstLine="640" w:firstLineChars="200"/>
      </w:pPr>
      <w:r>
        <w:rPr>
          <w:rFonts w:ascii="黑体" w:hAnsi="黑体" w:eastAsia="黑体"/>
          <w:sz w:val="32"/>
        </w:rPr>
        <w:t>三、存在问题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sz w:val="32"/>
        </w:rPr>
        <w:t>1．老旧实例尚未下线</w:t>
      </w:r>
    </w:p>
    <w:p>
      <w:pPr>
        <w:spacing w:line="560" w:lineRule="exact" w:before="0" w:after="0"/>
        <w:ind w:firstLine="640"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sz w:val="32"/>
        </w:rPr>
        <w:t>1．把灰度流程沉淀为标准作业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平台工程部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