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44"/>
        </w:rPr>
        <w:t>平台工程部2026 年 9 月工作总结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一、工作回顾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1．完成网关灰度切换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二、主要成绩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1．切换期间零回滚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三、存在问题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1．老旧实例尚未下线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四、下一步工作打算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1．把灰度流程沉淀为标准作业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平台工程部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2026年9月30日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