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关于购置档案密集架的请示的请示</w:t>
      </w:r>
    </w:p>
    <w:p>
      <w:pPr>
        <w:spacing w:line="560" w:lineRule="exact" w:before="0" w:after="0"/>
      </w:pPr>
      <w:r>
        <w:rPr>
          <w:rFonts w:ascii="Times New Roman" w:hAnsi="Times New Roman" w:eastAsia="仿宋"/>
          <w:sz w:val="32"/>
        </w:rPr>
        <w:t>澜山物业管理有限公司：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综合管理部档案室现用木制档案柜已达使用年限，且2025年新增业委会档案214卷，存储空间严重不足。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申请购置手摇式档案密集架4组，预算3.6万元，列入本年度固定资产。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联系人：皮之常　　联系电话：0571-8812-3456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澜山物业综合管理部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2026年10月12日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