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星帆订单系统项目例会会议纪要</w:t>
      </w:r>
    </w:p>
    <w:p>
      <w:r>
        <w:t>一、决议事项</w:t>
      </w:r>
    </w:p>
    <w:p>
      <w:r>
        <w:t>1. 【决议事项 · 赵静怡】星帆订单系统整体进度正常，会议同意按原计划推进，里程碑保持不变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黄雨桐在本周五前完成复盘纪要并同步给财务部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徐静怡负责把数据迁移脚本整理成7月4日归档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</w:tbl>
    <w:p>
      <w:r>
        <w:t>三、风险提示</w:t>
      </w:r>
    </w:p>
    <w:p>
      <w:r>
        <w:t>1. 【风险与关注 · 吴志远】财务部侧存在履约风险，去年高峰期出现过积压，今年需要提前准备预案</w:t>
      </w:r>
    </w:p>
    <w:p>
      <w:r>
        <w:t>2. 【风险与关注 · 赵静怡】灰度放量方案的数据口径尚未对齐，复盘前需要补齐基线数据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