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云岭数据看板项目例会纪要</w:t>
      </w:r>
    </w:p>
    <w:p>
      <w:pPr>
        <w:pStyle w:val="Heading1"/>
      </w:pPr>
      <w:r>
        <w:t>一、决议事项</w:t>
      </w:r>
    </w:p>
    <w:p>
      <w:r>
        <w:t>1. 【决议事项 · 陈静怡】云岭数据看板整体进度正常，会议同意按原计划推进，里程碑保持不变。</w:t>
      </w:r>
    </w:p>
    <w:p>
      <w:r>
        <w:t>2. 【决议事项 · 徐丽娜】会议同意云岭数据看板项目预算16万元，走专项列支，由客户成功部跟进执行。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完成压测报告并同步给综合办</w:t>
            </w:r>
          </w:p>
        </w:tc>
        <w:tc>
          <w:tcPr>
            <w:tcW w:type="dxa" w:w="2880"/>
          </w:tcPr>
          <w:p>
            <w:r>
              <w:t>徐丽娜</w:t>
            </w:r>
          </w:p>
        </w:tc>
        <w:tc>
          <w:tcPr>
            <w:tcW w:type="dxa" w:w="2880"/>
          </w:tcPr>
          <w:p>
            <w:r>
              <w:t>7月4日前</w:t>
            </w:r>
          </w:p>
        </w:tc>
      </w:tr>
      <w:tr>
        <w:tc>
          <w:tcPr>
            <w:tcW w:type="dxa" w:w="2880"/>
          </w:tcPr>
          <w:p>
            <w:r>
              <w:t>把验收清单整理成下周三归档</w:t>
            </w:r>
          </w:p>
        </w:tc>
        <w:tc>
          <w:tcPr>
            <w:tcW w:type="dxa" w:w="2880"/>
          </w:tcPr>
          <w:p>
            <w:r>
              <w:t>张文博</w:t>
            </w:r>
          </w:p>
        </w:tc>
        <w:tc>
          <w:tcPr>
            <w:tcW w:type="dxa" w:w="2880"/>
          </w:tcPr>
          <w:p>
            <w:r>
              <w:t>下周三</w:t>
            </w:r>
          </w:p>
        </w:tc>
      </w:tr>
    </w:tbl>
    <w:p>
      <w:pPr>
        <w:pStyle w:val="Heading1"/>
      </w:pPr>
      <w:r>
        <w:t>三、风险与关注</w:t>
      </w:r>
    </w:p>
    <w:p>
      <w:r>
        <w:t>1. 【风险与关注 · 黄丽娜】综合办侧存在履约风险，去年高峰期出现过积压，今年需要提前准备预案。</w:t>
      </w:r>
    </w:p>
    <w:p>
      <w:r>
        <w:t>2. 【风险与关注 · 陈静怡】灰度放量方案的数据口径尚未对齐，复盘前需要补齐基线数据。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