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星帆订单系统项目例会纪要</w:t>
      </w:r>
    </w:p>
    <w:p>
      <w:r>
        <w:rPr>
          <w:rFonts w:ascii="宋体" w:hAnsi="宋体" w:eastAsia="宋体"/>
          <w:b w:val="0"/>
        </w:rPr>
        <w:t>来源：transcript.txt ｜ 收录条目 7 条（决议 3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【决议事项 · 赵静怡】星帆订单系统整体进度正常，会议同意按原计划推进，里程碑保持不变。</w:t>
      </w:r>
    </w:p>
    <w:p>
      <w:r>
        <w:rPr>
          <w:rFonts w:ascii="宋体" w:hAnsi="宋体" w:eastAsia="宋体"/>
          <w:b w:val="0"/>
        </w:rPr>
        <w:t>2. 【决议事项 · 黄雨桐】会议同意星帆订单系统项目预算300万元，走专项列支，由市场部跟进执行。</w:t>
      </w:r>
    </w:p>
    <w:p>
      <w:r>
        <w:rPr>
          <w:rFonts w:ascii="宋体" w:hAnsi="宋体" w:eastAsia="宋体"/>
          <w:b w:val="0"/>
        </w:rPr>
        <w:t>3. 【决议事项 · 主持人】好，这几项就议定下来。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黄雨桐在本周五前完成复盘纪要并同步给财务部。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黄雨桐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本周五前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徐静怡负责把数据迁移脚本整理成7月4日归档。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徐静怡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7月4日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灰度放量方案的数据口径尚未对齐，复盘前需要补齐基线数据。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赵静怡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复盘前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【风险与关注 · 吴志远】财务部侧存在履约风险，去年高峰期出现过积压，今年需要提前准备预案。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