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云岭数据看板项目及灰度放量方案专题会议纪要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  <w:sz w:val="22"/>
        </w:rPr>
        <w:t>1. 【决议事项 · 周丽娜】云岭数据看板整体进度正常，会议同意按原计划推进，里程碑保持不变（归属待核）</w:t>
      </w:r>
    </w:p>
    <w:p>
      <w:r>
        <w:rPr>
          <w:rFonts w:ascii="宋体" w:hAnsi="宋体" w:eastAsia="宋体"/>
          <w:b w:val="0"/>
          <w:sz w:val="22"/>
        </w:rPr>
        <w:t>2. 【决议事项 · 徐志远】会议同意云岭数据看板项目预算45万元，走专项列支，由财务部跟进执行（归属待核）</w:t>
      </w:r>
    </w:p>
    <w:p>
      <w:r>
        <w:rPr>
          <w:rFonts w:ascii="宋体" w:hAnsi="宋体" w:eastAsia="宋体"/>
          <w:b w:val="0"/>
          <w:sz w:val="22"/>
        </w:rPr>
        <w:t>3. 【决议事项 · 吴雨桐】云岭数据看板的验收标准按新版执行，旧版同时作废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徐志远在下周一前完成应急预案演练脚本并同步给供应链组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徐志远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下周一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刘晓雯负责把验收清单整理成本周五归档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刘晓雯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本周五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吴志远牵头梳理云岭数据看板的责任分工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吴志远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未明确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我这边补充一点，灰度放量方案的资料我随后发群里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周丽娜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未明确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  <w:sz w:val="22"/>
        </w:rPr>
        <w:t>1. 【风险与关注 · 吴志远】供应链组侧存在履约风险，去年高峰期出现过积压，今年需要提前准备预案（归属待核）</w:t>
      </w:r>
    </w:p>
    <w:p>
      <w:r>
        <w:rPr>
          <w:rFonts w:ascii="宋体" w:hAnsi="宋体" w:eastAsia="宋体"/>
          <w:b w:val="0"/>
          <w:sz w:val="22"/>
        </w:rPr>
        <w:t>2. 【风险与关注 · 周丽娜】灰度放量方案的数据口径尚未对齐，复盘前需要补齐基线数据（归属待核）</w:t>
      </w:r>
    </w:p>
    <w:p>
      <w:r>
        <w:rPr>
          <w:rFonts w:ascii="宋体" w:hAnsi="宋体" w:eastAsia="宋体"/>
          <w:b w:val="0"/>
          <w:sz w:val="18"/>
        </w:rPr>
        <w:t>说明：转写稿无时间戳，且说话人标签「吴志远」「周丽娜」「徐志远」各出现于多条发言、稿内无区分标记，无法唯一归属到某一位与会者，故相关条目追加「（归属待核）」；「吴雨桐」「刘晓雯」在稿内仅出现一次，可唯一归属，不加该后缀。条目内容均逐字取自转写稿，未作归纳改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