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星帆订单系统项目例会会议纪要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【决议事项 · 赵静怡】星帆订单系统整体进度正常，会议同意按原计划推进，里程碑保持不变。</w:t>
      </w:r>
    </w:p>
    <w:p>
      <w:r>
        <w:rPr>
          <w:rFonts w:ascii="宋体" w:hAnsi="宋体" w:eastAsia="宋体"/>
          <w:b w:val="0"/>
        </w:rPr>
        <w:t>2. 【决议事项 · 黄雨桐】会议同意星帆订单系统项目预算300万元，走专项列支，由市场部跟进执行。</w:t>
      </w:r>
    </w:p>
    <w:p>
      <w:r>
        <w:rPr>
          <w:rFonts w:ascii="宋体" w:hAnsi="宋体" w:eastAsia="宋体"/>
          <w:b w:val="0"/>
        </w:rPr>
        <w:t>3. 【决议事项 · 主持人】好，这几项就议定下来。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黄雨桐在本周五前完成复盘纪要并同步给财务部。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黄雨桐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徐静怡负责把数据迁移脚本整理成7月4日归档。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徐静怡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7月4日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【风险与关注 · 吴志远】财务部侧存在履约风险，去年高峰期出现过积压，今年需要提前准备预案。</w:t>
      </w:r>
    </w:p>
    <w:p>
      <w:r>
        <w:rPr>
          <w:rFonts w:ascii="宋体" w:hAnsi="宋体" w:eastAsia="宋体"/>
          <w:b w:val="0"/>
        </w:rPr>
        <w:t>2. 【风险与关注 · 赵静怡】灰度放量方案的数据口径尚未对齐，复盘前需要补齐基线数据。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