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rFonts w:ascii="Times New Roman" w:eastAsia="SimSun" w:hAnsi="Times New Roman"/>
          <w:b/>
          <w:bCs/>
          <w:color w:val="000000"/>
          <w:sz w:val="44"/>
          <w:szCs w:val="44"/>
        </w:rPr>
        <w:t xml:space="preserve">中秋礼盒投产安排会议纪要</w:t>
      </w:r>
    </w:p>
    <w:p>
      <w:pPr>
        <w:spacing w:line="560" w:lineRule="exact"/>
        <w:jc w:val="left"/>
      </w:pPr>
      <w:r>
        <w:rPr>
          <w:rFonts w:ascii="Times New Roman" w:eastAsia="FangSong" w:hAnsi="Times New Roman"/>
          <w:b/>
          <w:bCs/>
          <w:color w:val="000000"/>
          <w:sz w:val="32"/>
          <w:szCs w:val="32"/>
        </w:rPr>
        <w:t xml:space="preserve">会议时间：</w:t>
      </w:r>
      <w:r>
        <w:rPr>
          <w:rFonts w:ascii="Times New Roman" w:eastAsia="FangSong" w:hAnsi="Times New Roman"/>
          <w:color w:val="000000"/>
          <w:sz w:val="32"/>
          <w:szCs w:val="32"/>
        </w:rPr>
        <w:t xml:space="preserve">9月12日 9:00—9:23</w:t>
      </w:r>
    </w:p>
    <w:p>
      <w:pPr>
        <w:spacing w:line="560" w:lineRule="exact"/>
        <w:jc w:val="left"/>
      </w:pPr>
      <w:r>
        <w:rPr>
          <w:rFonts w:ascii="Times New Roman" w:eastAsia="FangSong" w:hAnsi="Times New Roman"/>
          <w:b/>
          <w:bCs/>
          <w:color w:val="000000"/>
          <w:sz w:val="32"/>
          <w:szCs w:val="32"/>
        </w:rPr>
        <w:t xml:space="preserve">会议地点：</w:t>
      </w:r>
      <w:r>
        <w:rPr>
          <w:rFonts w:ascii="Times New Roman" w:eastAsia="FangSong" w:hAnsi="Times New Roman"/>
          <w:color w:val="000000"/>
          <w:sz w:val="32"/>
          <w:szCs w:val="32"/>
        </w:rPr>
        <w:t xml:space="preserve">会议室</w:t>
      </w:r>
    </w:p>
    <w:p>
      <w:pPr>
        <w:spacing w:line="560" w:lineRule="exact"/>
        <w:jc w:val="left"/>
      </w:pPr>
      <w:r>
        <w:rPr>
          <w:rFonts w:ascii="Times New Roman" w:eastAsia="FangSong" w:hAnsi="Times New Roman"/>
          <w:b/>
          <w:bCs/>
          <w:color w:val="000000"/>
          <w:sz w:val="32"/>
          <w:szCs w:val="32"/>
        </w:rPr>
        <w:t xml:space="preserve">会议主题：</w:t>
      </w:r>
      <w:r>
        <w:rPr>
          <w:rFonts w:ascii="Times New Roman" w:eastAsia="FangSong" w:hAnsi="Times New Roman"/>
          <w:color w:val="000000"/>
          <w:sz w:val="32"/>
          <w:szCs w:val="32"/>
        </w:rPr>
        <w:t xml:space="preserve">中秋礼盒投产安排</w:t>
      </w:r>
    </w:p>
    <w:p>
      <w:pPr>
        <w:spacing w:line="560" w:lineRule="exact"/>
        <w:jc w:val="left"/>
      </w:pPr>
      <w:r>
        <w:rPr>
          <w:rFonts w:ascii="Times New Roman" w:eastAsia="FangSong" w:hAnsi="Times New Roman"/>
          <w:b/>
          <w:bCs/>
          <w:color w:val="000000"/>
          <w:sz w:val="32"/>
          <w:szCs w:val="32"/>
        </w:rPr>
        <w:t xml:space="preserve">参会人员：</w:t>
      </w:r>
      <w:r>
        <w:rPr>
          <w:rFonts w:ascii="Times New Roman" w:eastAsia="FangSong" w:hAnsi="Times New Roman"/>
          <w:color w:val="000000"/>
          <w:sz w:val="32"/>
          <w:szCs w:val="32"/>
        </w:rPr>
        <w:t xml:space="preserve">前台小蒋（主持）、店长邱一苇、烘焙主厨闻人倩、采购糜若冰、电商贡晓彤、库房桑克俭</w:t>
      </w:r>
    </w:p>
    <w:p>
      <w:pPr>
        <w:spacing w:line="560" w:lineRule="exact"/>
        <w:jc w:val="left"/>
      </w:pPr>
      <w:r>
        <w:rPr>
          <w:rFonts w:ascii="Times New Roman" w:eastAsia="FangSong" w:hAnsi="Times New Roman"/>
          <w:b/>
          <w:bCs/>
          <w:color w:val="000000"/>
          <w:sz w:val="32"/>
          <w:szCs w:val="32"/>
        </w:rPr>
        <w:t xml:space="preserve">记录来源：</w:t>
      </w:r>
      <w:r>
        <w:rPr>
          <w:rFonts w:ascii="Times New Roman" w:eastAsia="FangSong" w:hAnsi="Times New Roman"/>
          <w:color w:val="000000"/>
          <w:sz w:val="32"/>
          <w:szCs w:val="32"/>
        </w:rPr>
        <w:t xml:space="preserve">会议转写稿 shiguang_bakery_0912.txt</w:t>
      </w:r>
    </w:p>
    <w:p>
      <w:pPr>
        <w:spacing w:line="560" w:lineRule="exact"/>
        <w:ind w:firstLine="640"/>
        <w:jc w:val="both"/>
      </w:pPr>
      <w:r>
        <w:rPr>
          <w:rFonts w:ascii="Times New Roman" w:eastAsia="FangSong" w:hAnsi="Times New Roman"/>
          <w:color w:val="000000"/>
          <w:sz w:val="32"/>
          <w:szCs w:val="32"/>
        </w:rPr>
        <w:t xml:space="preserve">现将会议决议事项、待办事项及风险与关注事项纪要如下：</w:t>
      </w:r>
    </w:p>
    <w:p>
      <w:pPr>
        <w:pStyle w:val="Heading1"/>
        <w:keepNext w:val="false"/>
      </w:pPr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一、决议事项</w:t>
      </w:r>
    </w:p>
    <w:p>
      <w:pPr>
        <w:spacing w:line="560" w:lineRule="exact"/>
        <w:ind w:firstLine="640"/>
        <w:jc w:val="both"/>
      </w:pPr>
      <w:r>
        <w:rPr>
          <w:rFonts w:ascii="Times New Roman" w:eastAsia="FangSong" w:hAnsi="Times New Roman"/>
          <w:color w:val="000000"/>
          <w:sz w:val="32"/>
          <w:szCs w:val="32"/>
        </w:rPr>
        <w:t xml:space="preserve">（一）中秋礼盒流心奶黄全部改用当天现熬枣泥馅。</w:t>
      </w:r>
    </w:p>
    <w:p>
      <w:pPr>
        <w:spacing w:line="560" w:lineRule="exact"/>
        <w:ind w:firstLine="640"/>
        <w:jc w:val="both"/>
      </w:pPr>
      <w:r>
        <w:rPr>
          <w:rFonts w:ascii="Times New Roman" w:eastAsia="FangSong" w:hAnsi="Times New Roman"/>
          <w:color w:val="000000"/>
          <w:sz w:val="32"/>
          <w:szCs w:val="32"/>
        </w:rPr>
        <w:t xml:space="preserve">（二）包装盒供应商重新比价，比价结果须在工作群内公示后方可下单。</w:t>
      </w:r>
    </w:p>
    <w:p>
      <w:pPr>
        <w:spacing w:line="560" w:lineRule="exact"/>
        <w:ind w:firstLine="640"/>
        <w:jc w:val="both"/>
      </w:pPr>
      <w:r>
        <w:rPr>
          <w:rFonts w:ascii="Times New Roman" w:eastAsia="FangSong" w:hAnsi="Times New Roman"/>
          <w:color w:val="000000"/>
          <w:sz w:val="32"/>
          <w:szCs w:val="32"/>
        </w:rPr>
        <w:t xml:space="preserve">（三）礼盒定价走高端线，单价维持68元。</w:t>
      </w:r>
    </w:p>
    <w:p>
      <w:pPr>
        <w:spacing w:line="560" w:lineRule="exact"/>
        <w:ind w:firstLine="640"/>
        <w:jc w:val="both"/>
      </w:pPr>
      <w:r>
        <w:rPr>
          <w:rFonts w:ascii="Times New Roman" w:eastAsia="FangSong" w:hAnsi="Times New Roman"/>
          <w:color w:val="000000"/>
          <w:sz w:val="32"/>
          <w:szCs w:val="32"/>
        </w:rPr>
        <w:t xml:space="preserve">（四）中秋礼盒专项资金额度已获财务批复（会上通报事项）。</w:t>
      </w:r>
    </w:p>
    <w:p>
      <w:pPr>
        <w:spacing w:line="560" w:lineRule="exact"/>
        <w:ind w:firstLine="640"/>
        <w:jc w:val="both"/>
      </w:pPr>
      <w:r>
        <w:rPr>
          <w:rFonts w:ascii="Times New Roman" w:eastAsia="FangSong" w:hAnsi="Times New Roman"/>
          <w:color w:val="000000"/>
          <w:sz w:val="32"/>
          <w:szCs w:val="32"/>
        </w:rPr>
        <w:t xml:space="preserve">（五）品质问题实行一票否决。</w:t>
      </w:r>
    </w:p>
    <w:p>
      <w:pPr>
        <w:pStyle w:val="Heading1"/>
        <w:keepNext/>
      </w:pPr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二、待办事项</w:t>
      </w:r>
    </w:p>
    <w:tbl>
      <w:tblPr>
        <w:tblW w:type="pct" w:w="5000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4"/>
          <w:insideV w:val="single" w:color="000000" w:sz="4"/>
        </w:tblBorders>
      </w:tblPr>
      <w:tblGrid>
        <w:gridCol w:w="615"/>
        <w:gridCol w:w="3252"/>
        <w:gridCol w:w="1230"/>
        <w:gridCol w:w="1494"/>
        <w:gridCol w:w="2197"/>
      </w:tblGrid>
      <w:tr>
        <w:trPr>
          <w:cantSplit/>
          <w:tblHeader/>
        </w:trPr>
        <w:tc>
          <w:tcPr>
            <w:tcW w:type="pct" w:w="350"/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line="560" w:lineRule="exact"/>
              <w:jc w:val="center"/>
            </w:pPr>
            <w:r>
              <w:rPr>
                <w:rFonts w:ascii="Times New Roman" w:eastAsia="SimHei" w:hAnsi="Times New Roman"/>
                <w:b/>
                <w:bCs/>
                <w:color w:val="000000"/>
                <w:sz w:val="28"/>
                <w:szCs w:val="28"/>
              </w:rPr>
              <w:t xml:space="preserve">序号</w:t>
            </w:r>
          </w:p>
        </w:tc>
        <w:tc>
          <w:tcPr>
            <w:tcW w:type="pct" w:w="1850"/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line="560" w:lineRule="exact"/>
              <w:jc w:val="center"/>
            </w:pPr>
            <w:r>
              <w:rPr>
                <w:rFonts w:ascii="Times New Roman" w:eastAsia="SimHei" w:hAnsi="Times New Roman"/>
                <w:b/>
                <w:bCs/>
                <w:color w:val="000000"/>
                <w:sz w:val="28"/>
                <w:szCs w:val="28"/>
              </w:rPr>
              <w:t xml:space="preserve">事项</w:t>
            </w:r>
          </w:p>
        </w:tc>
        <w:tc>
          <w:tcPr>
            <w:tcW w:type="pct" w:w="700"/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line="560" w:lineRule="exact"/>
              <w:jc w:val="center"/>
            </w:pPr>
            <w:r>
              <w:rPr>
                <w:rFonts w:ascii="Times New Roman" w:eastAsia="SimHei" w:hAnsi="Times New Roman"/>
                <w:b/>
                <w:bCs/>
                <w:color w:val="000000"/>
                <w:sz w:val="28"/>
                <w:szCs w:val="28"/>
              </w:rPr>
              <w:t xml:space="preserve">负责人</w:t>
            </w:r>
          </w:p>
        </w:tc>
        <w:tc>
          <w:tcPr>
            <w:tcW w:type="pct" w:w="850"/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line="560" w:lineRule="exact"/>
              <w:jc w:val="center"/>
            </w:pPr>
            <w:r>
              <w:rPr>
                <w:rFonts w:ascii="Times New Roman" w:eastAsia="SimHei" w:hAnsi="Times New Roman"/>
                <w:b/>
                <w:bCs/>
                <w:color w:val="000000"/>
                <w:sz w:val="28"/>
                <w:szCs w:val="28"/>
              </w:rPr>
              <w:t xml:space="preserve">完成期限</w:t>
            </w:r>
          </w:p>
        </w:tc>
        <w:tc>
          <w:tcPr>
            <w:tcW w:type="pct" w:w="1250"/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line="560" w:lineRule="exact"/>
              <w:jc w:val="center"/>
            </w:pPr>
            <w:r>
              <w:rPr>
                <w:rFonts w:ascii="Times New Roman" w:eastAsia="SimHei" w:hAnsi="Times New Roman"/>
                <w:b/>
                <w:bCs/>
                <w:color w:val="000000"/>
                <w:sz w:val="28"/>
                <w:szCs w:val="28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line="560" w:lineRule="exact"/>
              <w:jc w:val="center"/>
            </w:pPr>
            <w:r>
              <w:rPr>
                <w:rFonts w:ascii="Times New Roman" w:eastAsia="FangSong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</w:t>
            </w:r>
          </w:p>
        </w:tc>
        <w:tc>
          <w:tcPr>
            <w:tcW w:type="pct" w:w="1850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line="560" w:lineRule="exact"/>
              <w:jc w:val="left"/>
            </w:pPr>
            <w:r>
              <w:rPr>
                <w:rFonts w:ascii="Times New Roman" w:eastAsia="FangSong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现熬枣泥产能盯控，每日下班前报数</w:t>
            </w:r>
          </w:p>
        </w:tc>
        <w:tc>
          <w:tcPr>
            <w:tcW w:type="pct" w:w="700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line="560" w:lineRule="exact"/>
              <w:jc w:val="center"/>
            </w:pPr>
            <w:r>
              <w:rPr>
                <w:rFonts w:ascii="Times New Roman" w:eastAsia="FangSong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闻人倩</w:t>
            </w:r>
          </w:p>
        </w:tc>
        <w:tc>
          <w:tcPr>
            <w:tcW w:type="pct" w:w="850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line="560" w:lineRule="exact"/>
              <w:jc w:val="center"/>
            </w:pPr>
            <w:r>
              <w:rPr>
                <w:rFonts w:ascii="Times New Roman" w:eastAsia="FangSong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每日下班前</w:t>
            </w:r>
          </w:p>
        </w:tc>
        <w:tc>
          <w:tcPr>
            <w:tcW w:type="pct" w:w="1250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line="560" w:lineRule="exact"/>
              <w:jc w:val="left"/>
            </w:pPr>
            <w:r>
              <w:rPr>
                <w:rFonts w:ascii="Times New Roman" w:eastAsia="FangSong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line="560" w:lineRule="exact"/>
              <w:jc w:val="center"/>
            </w:pPr>
            <w:r>
              <w:rPr>
                <w:rFonts w:ascii="Times New Roman" w:eastAsia="FangSong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</w:t>
            </w:r>
          </w:p>
        </w:tc>
        <w:tc>
          <w:tcPr>
            <w:tcW w:type="pct" w:w="1850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line="560" w:lineRule="exact"/>
              <w:jc w:val="left"/>
            </w:pPr>
            <w:r>
              <w:rPr>
                <w:rFonts w:ascii="Times New Roman" w:eastAsia="FangSong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包装盒供应商重新比价并完成定标</w:t>
            </w:r>
          </w:p>
        </w:tc>
        <w:tc>
          <w:tcPr>
            <w:tcW w:type="pct" w:w="700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line="560" w:lineRule="exact"/>
              <w:jc w:val="center"/>
            </w:pPr>
            <w:r>
              <w:rPr>
                <w:rFonts w:ascii="Times New Roman" w:eastAsia="FangSong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糜若冰</w:t>
            </w:r>
          </w:p>
        </w:tc>
        <w:tc>
          <w:tcPr>
            <w:tcW w:type="pct" w:w="850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line="560" w:lineRule="exact"/>
              <w:jc w:val="center"/>
            </w:pPr>
            <w:r>
              <w:rPr>
                <w:rFonts w:ascii="Times New Roman" w:eastAsia="FangSong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9月20日前</w:t>
            </w:r>
          </w:p>
        </w:tc>
        <w:tc>
          <w:tcPr>
            <w:tcW w:type="pct" w:w="1250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line="560" w:lineRule="exact"/>
              <w:jc w:val="left"/>
            </w:pPr>
            <w:r>
              <w:rPr>
                <w:rFonts w:ascii="Times New Roman" w:eastAsia="FangSong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定标结果须群内公示后方可下单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line="560" w:lineRule="exact"/>
              <w:jc w:val="center"/>
            </w:pPr>
            <w:r>
              <w:rPr>
                <w:rFonts w:ascii="Times New Roman" w:eastAsia="FangSong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3</w:t>
            </w:r>
          </w:p>
        </w:tc>
        <w:tc>
          <w:tcPr>
            <w:tcW w:type="pct" w:w="1850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line="560" w:lineRule="exact"/>
              <w:jc w:val="left"/>
            </w:pPr>
            <w:r>
              <w:rPr>
                <w:rFonts w:ascii="Times New Roman" w:eastAsia="FangSong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礼盒电商页面上新</w:t>
            </w:r>
          </w:p>
        </w:tc>
        <w:tc>
          <w:tcPr>
            <w:tcW w:type="pct" w:w="700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line="560" w:lineRule="exact"/>
              <w:jc w:val="center"/>
            </w:pPr>
            <w:r>
              <w:rPr>
                <w:rFonts w:ascii="Times New Roman" w:eastAsia="FangSong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贡晓彤</w:t>
            </w:r>
          </w:p>
        </w:tc>
        <w:tc>
          <w:tcPr>
            <w:tcW w:type="pct" w:w="850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line="560" w:lineRule="exact"/>
              <w:jc w:val="center"/>
            </w:pPr>
            <w:r>
              <w:rPr>
                <w:rFonts w:ascii="Times New Roman" w:eastAsia="FangSong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9月12日晚</w:t>
            </w:r>
          </w:p>
        </w:tc>
        <w:tc>
          <w:tcPr>
            <w:tcW w:type="pct" w:w="1250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line="560" w:lineRule="exact"/>
              <w:jc w:val="left"/>
            </w:pPr>
            <w:r>
              <w:rPr>
                <w:rFonts w:ascii="Times New Roman" w:eastAsia="FangSong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详情图是否加烫金待明确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line="560" w:lineRule="exact"/>
              <w:jc w:val="center"/>
            </w:pPr>
            <w:r>
              <w:rPr>
                <w:rFonts w:ascii="Times New Roman" w:eastAsia="FangSong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4</w:t>
            </w:r>
          </w:p>
        </w:tc>
        <w:tc>
          <w:tcPr>
            <w:tcW w:type="pct" w:w="1850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line="560" w:lineRule="exact"/>
              <w:jc w:val="left"/>
            </w:pPr>
            <w:r>
              <w:rPr>
                <w:rFonts w:ascii="Times New Roman" w:eastAsia="FangSong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冷链车租约续约条款提请法务审查</w:t>
            </w:r>
          </w:p>
        </w:tc>
        <w:tc>
          <w:tcPr>
            <w:tcW w:type="pct" w:w="700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line="560" w:lineRule="exact"/>
              <w:jc w:val="center"/>
            </w:pPr>
            <w:r>
              <w:rPr>
                <w:rFonts w:ascii="Times New Roman" w:eastAsia="FangSong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桑克俭</w:t>
            </w:r>
          </w:p>
        </w:tc>
        <w:tc>
          <w:tcPr>
            <w:tcW w:type="pct" w:w="850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line="560" w:lineRule="exact"/>
              <w:jc w:val="center"/>
            </w:pPr>
            <w:r>
              <w:rPr>
                <w:rFonts w:ascii="Times New Roman" w:eastAsia="FangSong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9月30日前</w:t>
            </w:r>
          </w:p>
        </w:tc>
        <w:tc>
          <w:tcPr>
            <w:tcW w:type="pct" w:w="1250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line="560" w:lineRule="exact"/>
              <w:jc w:val="left"/>
            </w:pPr>
            <w:r>
              <w:rPr>
                <w:rFonts w:ascii="Times New Roman" w:eastAsia="FangSong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租约9月30日到期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line="560" w:lineRule="exact"/>
              <w:jc w:val="center"/>
            </w:pPr>
            <w:r>
              <w:rPr>
                <w:rFonts w:ascii="Times New Roman" w:eastAsia="FangSong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5</w:t>
            </w:r>
          </w:p>
        </w:tc>
        <w:tc>
          <w:tcPr>
            <w:tcW w:type="pct" w:w="1850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line="560" w:lineRule="exact"/>
              <w:jc w:val="left"/>
            </w:pPr>
            <w:r>
              <w:rPr>
                <w:rFonts w:ascii="Times New Roman" w:eastAsia="FangSong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发布中秋当天全员调休通知</w:t>
            </w:r>
          </w:p>
        </w:tc>
        <w:tc>
          <w:tcPr>
            <w:tcW w:type="pct" w:w="700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line="560" w:lineRule="exact"/>
              <w:jc w:val="center"/>
            </w:pPr>
            <w:r>
              <w:rPr>
                <w:rFonts w:ascii="Times New Roman" w:eastAsia="FangSong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人事部</w:t>
            </w:r>
          </w:p>
        </w:tc>
        <w:tc>
          <w:tcPr>
            <w:tcW w:type="pct" w:w="850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line="560" w:lineRule="exact"/>
              <w:jc w:val="center"/>
            </w:pPr>
            <w:r>
              <w:rPr>
                <w:rFonts w:ascii="Times New Roman" w:eastAsia="FangSong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未明确</w:t>
            </w:r>
          </w:p>
        </w:tc>
        <w:tc>
          <w:tcPr>
            <w:tcW w:type="pct" w:w="1250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line="560" w:lineRule="exact"/>
              <w:jc w:val="left"/>
            </w:pPr>
            <w:r>
              <w:rPr>
                <w:rFonts w:ascii="Times New Roman" w:eastAsia="FangSong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line="560" w:lineRule="exact"/>
              <w:jc w:val="center"/>
            </w:pPr>
            <w:r>
              <w:rPr>
                <w:rFonts w:ascii="Times New Roman" w:eastAsia="FangSong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6</w:t>
            </w:r>
          </w:p>
        </w:tc>
        <w:tc>
          <w:tcPr>
            <w:tcW w:type="pct" w:w="1850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line="560" w:lineRule="exact"/>
              <w:jc w:val="left"/>
            </w:pPr>
            <w:r>
              <w:rPr>
                <w:rFonts w:ascii="Times New Roman" w:eastAsia="FangSong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试吃装送达门店</w:t>
            </w:r>
          </w:p>
        </w:tc>
        <w:tc>
          <w:tcPr>
            <w:tcW w:type="pct" w:w="700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line="560" w:lineRule="exact"/>
              <w:jc w:val="center"/>
            </w:pPr>
            <w:r>
              <w:rPr>
                <w:rFonts w:ascii="Times New Roman" w:eastAsia="FangSong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闻人倩</w:t>
            </w:r>
          </w:p>
        </w:tc>
        <w:tc>
          <w:tcPr>
            <w:tcW w:type="pct" w:w="850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line="560" w:lineRule="exact"/>
              <w:jc w:val="center"/>
            </w:pPr>
            <w:r>
              <w:rPr>
                <w:rFonts w:ascii="Times New Roman" w:eastAsia="FangSong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9月13日晨</w:t>
            </w:r>
          </w:p>
        </w:tc>
        <w:tc>
          <w:tcPr>
            <w:tcW w:type="pct" w:w="1250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line="560" w:lineRule="exact"/>
              <w:jc w:val="left"/>
            </w:pPr>
            <w:r>
              <w:rPr>
                <w:rFonts w:ascii="Times New Roman" w:eastAsia="FangSong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具体时间次日确定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line="560" w:lineRule="exact"/>
              <w:jc w:val="center"/>
            </w:pPr>
            <w:r>
              <w:rPr>
                <w:rFonts w:ascii="Times New Roman" w:eastAsia="FangSong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7</w:t>
            </w:r>
          </w:p>
        </w:tc>
        <w:tc>
          <w:tcPr>
            <w:tcW w:type="pct" w:w="1850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line="560" w:lineRule="exact"/>
              <w:jc w:val="left"/>
            </w:pPr>
            <w:r>
              <w:rPr>
                <w:rFonts w:ascii="Times New Roman" w:eastAsia="FangSong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与平台确认直播档期并报送排期</w:t>
            </w:r>
          </w:p>
        </w:tc>
        <w:tc>
          <w:tcPr>
            <w:tcW w:type="pct" w:w="700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line="560" w:lineRule="exact"/>
              <w:jc w:val="center"/>
            </w:pPr>
            <w:r>
              <w:rPr>
                <w:rFonts w:ascii="Times New Roman" w:eastAsia="FangSong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贡晓彤</w:t>
            </w:r>
          </w:p>
        </w:tc>
        <w:tc>
          <w:tcPr>
            <w:tcW w:type="pct" w:w="850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line="560" w:lineRule="exact"/>
              <w:jc w:val="center"/>
            </w:pPr>
            <w:r>
              <w:rPr>
                <w:rFonts w:ascii="Times New Roman" w:eastAsia="FangSong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10月1日前</w:t>
            </w:r>
          </w:p>
        </w:tc>
        <w:tc>
          <w:tcPr>
            <w:tcW w:type="pct" w:w="1250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line="560" w:lineRule="exact"/>
              <w:jc w:val="left"/>
            </w:pPr>
            <w:r>
              <w:rPr>
                <w:rFonts w:ascii="Times New Roman" w:eastAsia="FangSong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line="560" w:lineRule="exact"/>
              <w:jc w:val="center"/>
            </w:pPr>
            <w:r>
              <w:rPr>
                <w:rFonts w:ascii="Times New Roman" w:eastAsia="FangSong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8</w:t>
            </w:r>
          </w:p>
        </w:tc>
        <w:tc>
          <w:tcPr>
            <w:tcW w:type="pct" w:w="1850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line="560" w:lineRule="exact"/>
              <w:jc w:val="left"/>
            </w:pPr>
            <w:r>
              <w:rPr>
                <w:rFonts w:ascii="Times New Roman" w:eastAsia="FangSong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包装打样对照图纸 SG-09</w:t>
            </w:r>
          </w:p>
        </w:tc>
        <w:tc>
          <w:tcPr>
            <w:tcW w:type="pct" w:w="700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line="560" w:lineRule="exact"/>
              <w:jc w:val="center"/>
            </w:pPr>
            <w:r>
              <w:rPr>
                <w:rFonts w:ascii="Times New Roman" w:eastAsia="FangSong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未指派</w:t>
            </w:r>
          </w:p>
        </w:tc>
        <w:tc>
          <w:tcPr>
            <w:tcW w:type="pct" w:w="850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line="560" w:lineRule="exact"/>
              <w:jc w:val="center"/>
            </w:pPr>
            <w:r>
              <w:rPr>
                <w:rFonts w:ascii="Times New Roman" w:eastAsia="FangSong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未明确</w:t>
            </w:r>
          </w:p>
        </w:tc>
        <w:tc>
          <w:tcPr>
            <w:tcW w:type="pct" w:w="1250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line="560" w:lineRule="exact"/>
              <w:jc w:val="left"/>
            </w:pPr>
            <w:r>
              <w:rPr>
                <w:rFonts w:ascii="Times New Roman" w:eastAsia="FangSong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会议室白板补充事项</w:t>
            </w:r>
          </w:p>
        </w:tc>
      </w:tr>
    </w:tbl>
    <w:p>
      <w:pPr>
        <w:pStyle w:val="Heading1"/>
        <w:keepNext w:val="false"/>
      </w:pPr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三、风险与关注</w:t>
      </w:r>
    </w:p>
    <w:p>
      <w:pPr>
        <w:spacing w:line="560" w:lineRule="exact"/>
        <w:ind w:firstLine="640"/>
        <w:jc w:val="both"/>
      </w:pPr>
      <w:r>
        <w:rPr>
          <w:rFonts w:ascii="Times New Roman" w:eastAsia="FangSong" w:hAnsi="Times New Roman"/>
          <w:color w:val="000000"/>
          <w:sz w:val="32"/>
          <w:szCs w:val="32"/>
        </w:rPr>
        <w:t xml:space="preserve">（一）礼盒详情图是否加烫金尚未确定，可能影响礼盒页面呈现与上新进度（电商贡晓彤提出）。</w:t>
      </w:r>
    </w:p>
    <w:p>
      <w:pPr>
        <w:spacing w:line="560" w:lineRule="exact"/>
        <w:ind w:firstLine="640"/>
        <w:jc w:val="both"/>
      </w:pPr>
      <w:r>
        <w:rPr>
          <w:rFonts w:ascii="Times New Roman" w:eastAsia="FangSong" w:hAnsi="Times New Roman"/>
          <w:color w:val="000000"/>
          <w:sz w:val="32"/>
          <w:szCs w:val="32"/>
        </w:rPr>
        <w:t xml:space="preserve">（二）冷链车租约将于9月30日到期，续约条款存在风险，需提请法务审查把关（库房桑克俭提出）。</w:t>
      </w:r>
    </w:p>
    <w:p>
      <w:pPr>
        <w:spacing w:line="560" w:lineRule="exact"/>
        <w:ind w:firstLine="640"/>
        <w:jc w:val="both"/>
      </w:pPr>
      <w:r>
        <w:rPr>
          <w:rFonts w:ascii="Times New Roman" w:eastAsia="FangSong" w:hAnsi="Times New Roman"/>
          <w:color w:val="000000"/>
          <w:sz w:val="32"/>
          <w:szCs w:val="32"/>
        </w:rPr>
        <w:t xml:space="preserve">（三）进口黄油报关时间不确定，可能延迟至月底，影响投产物料供应节奏（采购糜若冰提出）。</w:t>
      </w:r>
    </w:p>
    <w:sectPr>
      <w:footerReference w:type="default" r:id="rId6"/>
      <w:pgSz w:w="11906" w:h="16838" w:orient="portrait"/>
      <w:pgMar w:top="1134" w:right="1417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400" w:lineRule="atLeast"/>
      <w:jc w:val="center"/>
    </w:pPr>
    <w:r>
      <w:rPr>
        <w:rFonts w:ascii="Times New Roman" w:eastAsia="FangSong" w:hAnsi="Times New Roman"/>
        <w:color w:val="000000"/>
        <w:sz w:val="28"/>
        <w:szCs w:val="28"/>
      </w:rPr>
      <w:t xml:space="preserve">— </w:t>
    </w:r>
    <w:r>
      <w:rPr>
        <w:rFonts w:ascii="Times New Roman" w:eastAsia="FangSong" w:hAnsi="Times New Roman"/>
        <w:color w:val="000000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eastAsia="FangSong" w:hAnsi="Times New Roman"/>
        <w:color w:val="000000"/>
        <w:sz w:val="28"/>
        <w:szCs w:val="2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FangSong" w:hAnsi="Times New Roman"/>
        <w:color w:val="000000"/>
        <w:sz w:val="32"/>
        <w:szCs w:val="32"/>
      </w:rPr>
    </w:rPrDefault>
    <w:pPrDefault>
      <w:pPr>
        <w:spacing w:line="560" w:lineRule="exact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pPr>
      <w:spacing w:after="240" w:before="240" w:line="640" w:lineRule="atLeast"/>
      <w:jc w:val="center"/>
    </w:pPr>
    <w:rPr>
      <w:rFonts w:ascii="Times New Roman" w:eastAsia="SimSun" w:hAnsi="Times New Roman"/>
      <w:b/>
      <w:bCs/>
      <w:color w:val="000000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60" w:before="160" w:line="560" w:lineRule="exact"/>
    </w:pPr>
    <w:rPr>
      <w:rFonts w:ascii="Times New Roman" w:eastAsia="SimHei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中秋礼盒投产安排会议纪要</dc:title>
  <dc:creator>会议纪要整理</dc:creator>
  <cp:lastModifiedBy>Un-named</cp:lastModifiedBy>
  <cp:revision>1</cp:revision>
  <dcterms:created xsi:type="dcterms:W3CDTF">2026-10-09T07:24:57.289Z</dcterms:created>
  <dcterms:modified xsi:type="dcterms:W3CDTF">2026-10-09T07:24:57.289Z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