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414" w:lineRule="atLeast"/>
        <w:jc w:val="center"/>
      </w:pPr>
      <w:r>
        <w:rPr>
          <w:rFonts w:ascii="Times New Roman" w:eastAsia="SimSun"/>
          <w:b/>
          <w:bCs/>
          <w:color w:val="000000"/>
          <w:sz w:val="36"/>
          <w:szCs w:val="36"/>
        </w:rPr>
        <w:t xml:space="preserve">中秋礼盒投产安排会议纪要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6"/>
        <w:gridCol w:w="7382"/>
      </w:tblGrid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会议时间</w:t>
            </w:r>
          </w:p>
        </w:tc>
        <w:tc>
          <w:tcPr>
            <w:tcW w:type="pct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9月12日 9:00 至 9:23（据转写稿时间戳）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会议地点</w:t>
            </w:r>
          </w:p>
        </w:tc>
        <w:tc>
          <w:tcPr>
            <w:tcW w:type="pct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会议室（白板留有补充记录）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主持人</w:t>
            </w:r>
          </w:p>
        </w:tc>
        <w:tc>
          <w:tcPr>
            <w:tcW w:type="pct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小蒋（前台）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出席人员</w:t>
            </w:r>
          </w:p>
        </w:tc>
        <w:tc>
          <w:tcPr>
            <w:tcW w:type="pct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闻人倩（烘焙主厨）、糜若冰（采购）、邱一苇（店长）、贡晓彤（电商）、桑克俭（库房）、小蒋（前台）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记录依据</w:t>
            </w:r>
          </w:p>
        </w:tc>
        <w:tc>
          <w:tcPr>
            <w:tcW w:type="pct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会议转写稿 shiguang_bakery_0912.txt（含会议室白板补充）</w:t>
            </w:r>
          </w:p>
        </w:tc>
      </w:tr>
    </w:tbl>
    <w:p>
      <w:pPr>
        <w:pBdr>
          <w:bottom w:val="single" w:color="000000" w:sz="4"/>
        </w:pBdr>
        <w:spacing w:after="40"/>
      </w:pPr>
    </w:p>
    <w:p>
      <w:pPr>
        <w:pStyle w:val="Heading1"/>
        <w:keepNext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一、决议事项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馅料调整：礼盒内流心奶黄全部改用当天现熬的枣泥馅。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比价与下单流程：包装盒供应商重新比价，比价结果须在群里公示后方可下单。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产品定价：礼盒定价走高端线，单价 68 元/盒不变。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品质底线：品质问题一票否决。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资金安排：中秋礼盒专项资金已获财务批复（会中通报确认）。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包装标准：包装打样对照图纸 SG-09 执行（白板补充记录）。</w:t>
      </w:r>
    </w:p>
    <w:p>
      <w:pPr>
        <w:pStyle w:val="Heading1"/>
        <w:keepNext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二、待办事项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791"/>
        <w:gridCol w:w="2636"/>
        <w:gridCol w:w="1582"/>
        <w:gridCol w:w="1582"/>
        <w:gridCol w:w="2197"/>
      </w:tblGrid>
      <w:tr>
        <w:trPr>
          <w:cantSplit/>
          <w:tblHeader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待办事项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负责人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完成时限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盯控现熬枣泥产能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闻人倩（烘焙主厨）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持续事项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每天下班前报产能数据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包装盒供应商重新比价并定标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糜若冰（采购）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9月20日前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结果群里公示后再下单；打样对照图纸 SG-09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礼盒电商页面上新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贡晓彤（电商）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当晚（9月12日）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详情图是否加烫金待定（见三-1）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冷链车租约续约条款法务把关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法务（桑克俭提请）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未明确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租约到期日为9月30日（见三-2）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发布中秋当天全员调休通知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人事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未明确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转写稿表述为再发通知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试吃装送达门店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闻人倩（烘焙主厨）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9月13日早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具体送达时间明日确定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与平台确认直播档期并报排期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贡晓彤（电商）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10月1日前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转写稿表述为下月一号前</w:t>
            </w:r>
          </w:p>
        </w:tc>
      </w:tr>
    </w:tbl>
    <w:p>
      <w:pPr>
        <w:pStyle w:val="Heading1"/>
        <w:keepNext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三、风险与关注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礼盒详情图烫金方案未定：详情图是否加烫金尚不确定，影响详情页物料准备；页面上新不因此延后，当晚先行完成（贡晓彤提出）。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冷链车租约续约风险：冷链车租约 9 月 30 日到期，续约条款存在风险，需法务审核把关（桑克俭提出，对应待办第 4 项）。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进口黄油报关时间不确定：可能压至月底，需关注对生产备料节奏的影响（糜若冰提出）。</w:t>
      </w:r>
    </w:p>
    <w:p>
      <w:pPr>
        <w:pBdr>
          <w:top w:val="single" w:color="000000" w:sz="4"/>
        </w:pBdr>
        <w:spacing w:before="280" w:line="280"/>
      </w:pPr>
      <w:r>
        <w:rPr>
          <w:rFonts w:ascii="Times New Roman" w:eastAsia="SimSun"/>
          <w:color w:val="000000"/>
          <w:sz w:val="18"/>
          <w:szCs w:val="18"/>
        </w:rPr>
        <w:t xml:space="preserve">说明：本纪要依据会议转写稿 shiguang_bakery_0912.txt（含白板补充记录）整理。条目统计：决议事项 6 项、待办事项 7 项、风险与关注 3 项，合计 16 项。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18"/>
        <w:szCs w:val="18"/>
      </w:rPr>
      <w:t xml:space="preserve">— </w:t>
    </w:r>
    <w:r>
      <w:rPr>
        <w:rFonts w:ascii="Times New Roman" w:eastAsia="SimSu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color w:val="00000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2026-10-09T07:38:08.588Z</dcterms:created>
  <dcterms:modified xsi:type="dcterms:W3CDTF">2026-10-09T07:38:08.589Z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