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 w:line="56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鹤鸣幼儿园膳房安全专项会议纪要</w:t>
      </w:r>
    </w:p>
    <w:p>
      <w:pPr>
        <w:pStyle w:val="Heading1"/>
        <w:spacing w:after="160" w:before="360" w:line="56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一、会议概况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58"/>
        <w:gridCol w:w="7030"/>
      </w:tblGrid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SimHei"/>
                <w:color w:val="000000"/>
                <w:sz w:val="28"/>
                <w:szCs w:val="28"/>
              </w:rPr>
              <w:t xml:space="preserve">会议名称</w:t>
            </w:r>
          </w:p>
        </w:tc>
        <w:tc>
          <w:tcPr>
            <w:tcW w:type="pct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膳房安全专项会议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SimHei"/>
                <w:color w:val="000000"/>
                <w:sz w:val="28"/>
                <w:szCs w:val="28"/>
              </w:rPr>
              <w:t xml:space="preserve">会议时间</w:t>
            </w:r>
          </w:p>
        </w:tc>
        <w:tc>
          <w:tcPr>
            <w:tcW w:type="pct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2026年10月16日（星期五）15:00—15:09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SimHei"/>
                <w:color w:val="000000"/>
                <w:sz w:val="28"/>
                <w:szCs w:val="28"/>
              </w:rPr>
              <w:t xml:space="preserve">会议地点</w:t>
            </w:r>
          </w:p>
        </w:tc>
        <w:tc>
          <w:tcPr>
            <w:tcW w:type="pct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【会议地点】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SimHei"/>
                <w:color w:val="000000"/>
                <w:sz w:val="28"/>
                <w:szCs w:val="28"/>
              </w:rPr>
              <w:t xml:space="preserve">主持人</w:t>
            </w:r>
          </w:p>
        </w:tc>
        <w:tc>
          <w:tcPr>
            <w:tcW w:type="pct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柴迎秋（园长）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SimHei"/>
                <w:color w:val="000000"/>
                <w:sz w:val="28"/>
                <w:szCs w:val="28"/>
              </w:rPr>
              <w:t xml:space="preserve">出席人员</w:t>
            </w:r>
          </w:p>
        </w:tc>
        <w:tc>
          <w:tcPr>
            <w:tcW w:type="pct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柴迎秋（园长）、糜暖（保健医）、阎实（后勤）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SimHei"/>
                <w:color w:val="000000"/>
                <w:sz w:val="28"/>
                <w:szCs w:val="28"/>
              </w:rPr>
              <w:t xml:space="preserve">会议主题</w:t>
            </w:r>
          </w:p>
        </w:tc>
        <w:tc>
          <w:tcPr>
            <w:tcW w:type="pct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膳房安全管理：后厨禁入区、监控加装、晨检记录与台账、灭蚊灯安装、明厨亮灶视频、供货商检验报告、费用口径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SimHei"/>
                <w:color w:val="000000"/>
                <w:sz w:val="28"/>
                <w:szCs w:val="28"/>
              </w:rPr>
              <w:t xml:space="preserve">待办涉及人员</w:t>
            </w:r>
          </w:p>
        </w:tc>
        <w:tc>
          <w:tcPr>
            <w:tcW w:type="pct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老赵、小唐、苏芮、财务部门（是否出席转写稿未载）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SimHei"/>
                <w:color w:val="000000"/>
                <w:sz w:val="28"/>
                <w:szCs w:val="28"/>
              </w:rPr>
              <w:t xml:space="preserve">纪要依据</w:t>
            </w:r>
          </w:p>
        </w:tc>
        <w:tc>
          <w:tcPr>
            <w:tcW w:type="pct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 w:lineRule="atLeas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会议转写稿 heming_kg_1016.txt</w:t>
            </w:r>
          </w:p>
        </w:tc>
      </w:tr>
    </w:tbl>
    <w:p>
      <w:pPr>
        <w:pStyle w:val="Heading1"/>
        <w:spacing w:after="160" w:before="360" w:line="56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二、议定事项</w:t>
      </w:r>
    </w:p>
    <w:p>
      <w:pPr>
        <w:keepNext w:val="false"/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（一）后厨禁入区：同意将后厨重地列为家长开放日禁入区。家长开放日期间，后厨区域禁止非工作人员进入，具体管控与告知安排在家长开放日方案中一并明确。</w:t>
      </w:r>
    </w:p>
    <w:p>
      <w:pPr>
        <w:keepNext w:val="false"/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（二）明厨亮灶视频：议定自本周起实行每周五上传明厨亮灶视频制度。</w:t>
      </w:r>
    </w:p>
    <w:p>
      <w:pPr>
        <w:keepNext w:val="false"/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（三）晨检台账：晨检台账由苏芮负责汇总，于2026年11月5日前报送保健医糜暖。</w:t>
      </w:r>
    </w:p>
    <w:p>
      <w:pPr>
        <w:keepNext w:val="false"/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（四）费用口径：本次膳房安全相关费用（加装监控、灭蚊灯等）列入二季度预算，具体口径由财务部门确认。</w:t>
      </w:r>
    </w:p>
    <w:p>
      <w:pPr>
        <w:pStyle w:val="Heading1"/>
        <w:spacing w:after="160" w:before="360" w:line="56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三、待办事项</w:t>
      </w:r>
    </w:p>
    <w:p>
      <w:pPr>
        <w:keepNext/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现将会议议定的待办事项逐条落实到责任人和完成时限，列示如下：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15"/>
        <w:gridCol w:w="2636"/>
        <w:gridCol w:w="1582"/>
        <w:gridCol w:w="1582"/>
        <w:gridCol w:w="2373"/>
      </w:tblGrid>
      <w:tr>
        <w:trPr>
          <w:cantSplit/>
          <w:tblHeader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序号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待办事项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责任人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完成时限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加装监控型号审批：由老赵审批确定加装监控型号，型号确定后组织采购安装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老赵（型号审批）、糜暖（对接催办）◆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10月25日前定型号◆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型号须经老赵审定为会上明确〔15:02〕；糜暖对接分工与时限为建议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晨检记录补录复核：补做一轮晨检记录复核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糜暖（牵头）、小唐（参与）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10月31日前◆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牵头人与参与人为会上明确〔15:03〕；时限为建议，须先于台账报送（11月5日）完成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灭蚊灯安装：完成灭蚊灯加装并投入使用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阎实（后勤）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下周内，不迟于10月25日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会上明确“下周装好、后勤盯办”〔15:04〕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明厨亮灶视频上传：每周五上传明厨亮灶视频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阎实（后勤）◆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每周五；首期10月23日◆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每周五上传为会上议定〔15:05〕；执行人会上未指名，建议由后勤承担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晨检台账汇总报送：汇总晨检台账并报送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苏芮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11月5日前报糜暖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责任人与时限均为会上明确〔15:06〕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供货商检验报告补齐：向供货商催补本批检验报告缺失的两页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糜暖（保健医）◆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10月31日前◆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缺页问题为会上提出，存在食品安全不确定性〔15:07〕；责任人与时限为建议，宜优先办理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费用口径确认：与财务确认二季度预算费用口径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阎实（对接财务）◆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10月25日前（采购付款前）◆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费用渠道与财务确认为会上明确〔15:08〕；对接分工与时限为建议</w:t>
            </w:r>
          </w:p>
        </w:tc>
      </w:tr>
    </w:tbl>
    <w:p>
      <w:pPr>
        <w:spacing w:before="120" w:line="400" w:lineRule="atLeast"/>
        <w:ind w:firstLine="480"/>
        <w:jc w:val="both"/>
      </w:pPr>
      <w:r>
        <w:rPr>
          <w:rFonts w:ascii="Times New Roman" w:eastAsia="FangSong"/>
          <w:color w:val="000000"/>
          <w:sz w:val="24"/>
          <w:szCs w:val="24"/>
        </w:rPr>
        <w:t xml:space="preserve">注1：表中标注“◆”者，为会上未明确到人或未明确时限、由纪要按会议讨论脉络落实的建议责任或建议时限，请园长确认或调整后按期督办；未标注者为会上明确事项。</w:t>
      </w:r>
    </w:p>
    <w:p>
      <w:pPr>
        <w:spacing w:before="120" w:line="400" w:lineRule="atLeast"/>
        <w:ind w:firstLine="480"/>
        <w:jc w:val="both"/>
      </w:pPr>
      <w:r>
        <w:rPr>
          <w:rFonts w:ascii="Times New Roman" w:eastAsia="FangSong"/>
          <w:color w:val="000000"/>
          <w:sz w:val="24"/>
          <w:szCs w:val="24"/>
        </w:rPr>
        <w:t xml:space="preserve">注2：本纪要依据会议转写稿（heming_kg_1016.txt）整理，〔15:00〕至〔15:09〕为转写稿所载发言时间。会议日期取自转写稿文件名（1016），年份转写稿未载、按2026年处理；会议地点转写稿未提及，已留【会议地点】待补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60" w:lineRule="atLeast"/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560" w:lineRule="atLeas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鹤鸣幼儿园膳房安全专项会议纪要</dc:title>
  <dc:creator>Un-named</dc:creator>
  <cp:lastModifiedBy>Un-named</cp:lastModifiedBy>
  <cp:revision>1</cp:revision>
  <dcterms:created xsi:type="dcterms:W3CDTF">2026-10-09T09:12:01.146Z</dcterms:created>
  <dcterms:modified xsi:type="dcterms:W3CDTF">2026-10-09T09:12:01.146Z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