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 w:line="62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鹤鸣幼儿园膳房安全工作会议纪要</w:t>
      </w:r>
    </w:p>
    <w:p>
      <w:pPr>
        <w:pStyle w:val="Heading1"/>
        <w:spacing w:after="80" w:before="240" w:line="560" w:lineRule="atLeast"/>
        <w:ind w:firstLine="64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一、会议概况</w:t>
      </w:r>
    </w:p>
    <w:p>
      <w:pPr>
        <w:spacing w:line="560" w:lineRule="atLeast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会议时间：</w:t>
      </w:r>
      <w:r>
        <w:rPr>
          <w:rFonts w:ascii="Times New Roman" w:eastAsia="FangSong"/>
          <w:color w:val="000000"/>
          <w:sz w:val="32"/>
          <w:szCs w:val="32"/>
        </w:rPr>
        <w:t xml:space="preserve">2026年10月16日（星期五）15:00—15:09</w:t>
      </w:r>
    </w:p>
    <w:p>
      <w:pPr>
        <w:spacing w:line="560" w:lineRule="atLeast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会议地点：</w:t>
      </w:r>
      <w:r>
        <w:rPr>
          <w:rFonts w:ascii="Times New Roman" w:eastAsia="FangSong"/>
          <w:color w:val="000000"/>
          <w:sz w:val="32"/>
          <w:szCs w:val="32"/>
        </w:rPr>
        <w:t xml:space="preserve">【会议地点】</w:t>
      </w:r>
    </w:p>
    <w:p>
      <w:pPr>
        <w:spacing w:line="560" w:lineRule="atLeast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会议主题：</w:t>
      </w:r>
      <w:r>
        <w:rPr>
          <w:rFonts w:ascii="Times New Roman" w:eastAsia="FangSong"/>
          <w:color w:val="000000"/>
          <w:sz w:val="32"/>
          <w:szCs w:val="32"/>
        </w:rPr>
        <w:t xml:space="preserve">膳房安全管理工作</w:t>
      </w:r>
    </w:p>
    <w:p>
      <w:pPr>
        <w:spacing w:line="560" w:lineRule="atLeast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主持人：</w:t>
      </w:r>
      <w:r>
        <w:rPr>
          <w:rFonts w:ascii="Times New Roman" w:eastAsia="FangSong"/>
          <w:color w:val="000000"/>
          <w:sz w:val="32"/>
          <w:szCs w:val="32"/>
        </w:rPr>
        <w:t xml:space="preserve">柴迎秋（园长）</w:t>
      </w:r>
    </w:p>
    <w:p>
      <w:pPr>
        <w:spacing w:line="560" w:lineRule="atLeast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出席人员：</w:t>
      </w:r>
      <w:r>
        <w:rPr>
          <w:rFonts w:ascii="Times New Roman" w:eastAsia="FangSong"/>
          <w:color w:val="000000"/>
          <w:sz w:val="32"/>
          <w:szCs w:val="32"/>
        </w:rPr>
        <w:t xml:space="preserve">柴迎秋（园长）、糜暖（保健医）、阎实（后勤）</w:t>
      </w:r>
    </w:p>
    <w:p>
      <w:pPr>
        <w:spacing w:line="560" w:lineRule="atLeast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会议点名交办人员：</w:t>
      </w:r>
      <w:r>
        <w:rPr>
          <w:rFonts w:ascii="Times New Roman" w:eastAsia="FangSong"/>
          <w:color w:val="000000"/>
          <w:sz w:val="32"/>
          <w:szCs w:val="32"/>
        </w:rPr>
        <w:t xml:space="preserve">老赵（监控型号审定）、小唐（晨检记录复核）、苏芮（晨检台账汇总）（转写稿中无发言记录）</w:t>
      </w:r>
    </w:p>
    <w:p>
      <w:pPr>
        <w:spacing w:line="560" w:lineRule="atLeast"/>
        <w:jc w:val="both"/>
      </w:pPr>
      <w:r>
        <w:rPr>
          <w:rFonts w:ascii="Times New Roman" w:eastAsia="SimHei"/>
          <w:color w:val="000000"/>
          <w:sz w:val="32"/>
          <w:szCs w:val="32"/>
        </w:rPr>
        <w:t xml:space="preserve">纪要依据：</w:t>
      </w:r>
      <w:r>
        <w:rPr>
          <w:rFonts w:ascii="Times New Roman" w:eastAsia="FangSong"/>
          <w:color w:val="000000"/>
          <w:sz w:val="32"/>
          <w:szCs w:val="32"/>
        </w:rPr>
        <w:t xml:space="preserve">会议现场转写稿（heming_kg_1016.txt）</w:t>
      </w:r>
    </w:p>
    <w:p>
      <w:pPr>
        <w:pStyle w:val="Heading1"/>
        <w:spacing w:after="80" w:before="240" w:line="560" w:lineRule="atLeast"/>
        <w:ind w:firstLine="64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二、会议内容与议定事项</w:t>
      </w:r>
    </w:p>
    <w:p>
      <w:pPr>
        <w:pStyle w:val="Heading2"/>
        <w:spacing w:after="40" w:before="160" w:line="560" w:lineRule="atLeast"/>
        <w:ind w:firstLine="640"/>
      </w:pPr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（一）议定事项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1. 后厨重地列为家长开放日禁入区。会议同意将后厨重地列为家长开放日禁入区域（15:01，园长柴迎秋）。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2. 明厨亮灶视频每周五上传。会议议定每周五上传明厨亮灶视频（15:05）。</w:t>
      </w:r>
    </w:p>
    <w:p>
      <w:pPr>
        <w:pStyle w:val="Heading2"/>
        <w:spacing w:after="40" w:before="160" w:line="560" w:lineRule="atLeast"/>
        <w:ind w:firstLine="640"/>
      </w:pPr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（二）通报与讨论事项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1. 监控加装：加装的监控需经老赵审定同意后方可确定型号（15:02，保健医糜暖）。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2. 晨检记录：晨检记录需补录一轮，由糜暖会同小唐共同复核（15:03）。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3. 灭蚊灯安装：灭蚊灯应于下周内安装完成，由后勤负责跟进（15:04，后勤阎实）。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4. 晨检台账：晨检台账由苏芮负责汇总，于11月5日前提交糜暖（15:06）。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5. 供货商检验报告：本批供货商检验报告缺失两页，资料完整性存在不确定性，需补齐后方可闭环（15:07，保健医糜暖）。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6. 费用列支：相关费用走二季度预算，由财务确认费用口径（15:08，后勤阎实）。</w:t>
      </w:r>
    </w:p>
    <w:p>
      <w:pPr>
        <w:pStyle w:val="Heading1"/>
        <w:spacing w:after="80" w:before="240" w:line="560" w:lineRule="atLeast"/>
        <w:ind w:firstLine="64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三、待办事项及责任分工</w:t>
      </w:r>
    </w:p>
    <w:p>
      <w:pPr>
        <w:keepNext/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为便于跟踪问责，现将会议确定的待办事项逐项落实到责任人与完成时限，列表如下；表中标注“拟定”的责任人或时限系纪要整理建议（会议未明确指定），其余均为会议明确内容：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15"/>
        <w:gridCol w:w="2900"/>
        <w:gridCol w:w="1494"/>
        <w:gridCol w:w="1845"/>
        <w:gridCol w:w="1933"/>
      </w:tblGrid>
      <w:tr>
        <w:trPr>
          <w:cantSplit/>
          <w:tblHeader/>
        </w:trPr>
        <w:tc>
          <w:tcPr>
            <w:tcW w:type="pct" w:w="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序号</w:t>
            </w:r>
          </w:p>
        </w:tc>
        <w:tc>
          <w:tcPr>
            <w:tcW w:type="pct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待办事项</w:t>
            </w:r>
          </w:p>
        </w:tc>
        <w:tc>
          <w:tcPr>
            <w:tcW w:type="pct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责任人</w:t>
            </w:r>
          </w:p>
        </w:tc>
        <w:tc>
          <w:tcPr>
            <w:tcW w:type="pct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完成时限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pct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拟加装监控的型号报老赵审定，审定后确定型号</w:t>
            </w:r>
          </w:p>
        </w:tc>
        <w:tc>
          <w:tcPr>
            <w:tcW w:type="pct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老赵（审定）</w:t>
            </w:r>
            <w:r>
              <w:rPr>
                <w:rFonts w:ascii="Times New Roman" w:eastAsia="FangSong"/>
                <w:color w:val="000000"/>
                <w:sz w:val="24"/>
                <w:szCs w:val="24"/>
              </w:rPr>
              <w:br/>
              <w:t xml:space="preserve"/>
            </w: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糜暖（对接跟进）</w:t>
            </w:r>
          </w:p>
        </w:tc>
        <w:tc>
          <w:tcPr>
            <w:tcW w:type="pct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2026年10月23日（周五）前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责任人会议明确；时限为拟定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pct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晨检记录补录一轮，糜暖会同小唐共同复核</w:t>
            </w:r>
          </w:p>
        </w:tc>
        <w:tc>
          <w:tcPr>
            <w:tcW w:type="pct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糜暖（牵头）</w:t>
            </w:r>
            <w:r>
              <w:rPr>
                <w:rFonts w:ascii="Times New Roman" w:eastAsia="FangSong"/>
                <w:color w:val="000000"/>
                <w:sz w:val="24"/>
                <w:szCs w:val="24"/>
              </w:rPr>
              <w:br/>
              <w:t xml:space="preserve"/>
            </w: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小唐（配合）</w:t>
            </w:r>
          </w:p>
        </w:tc>
        <w:tc>
          <w:tcPr>
            <w:tcW w:type="pct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2026年10月30日（周五）前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补录及会同小唐会议明确；时限为拟定（为台账汇总预留一周）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灭蚊灯加装完成（下周内装好）</w:t>
            </w:r>
          </w:p>
        </w:tc>
        <w:tc>
          <w:tcPr>
            <w:tcW w:type="pct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阎实（后勤）</w:t>
            </w:r>
          </w:p>
        </w:tc>
        <w:tc>
          <w:tcPr>
            <w:tcW w:type="pct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2026年10月23日（周五）前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责任人、时限均会议明确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pct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明厨亮灶视频首次上传，此后每周五定期上传</w:t>
            </w:r>
          </w:p>
        </w:tc>
        <w:tc>
          <w:tcPr>
            <w:tcW w:type="pct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阎实</w:t>
            </w:r>
          </w:p>
        </w:tc>
        <w:tc>
          <w:tcPr>
            <w:tcW w:type="pct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首次2026年10月23日（周五）；此后每周五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上传频次会议明确；责任人为拟定，请园长确认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pct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晨检台账汇总，提交糜暖</w:t>
            </w:r>
          </w:p>
        </w:tc>
        <w:tc>
          <w:tcPr>
            <w:tcW w:type="pct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苏芮</w:t>
            </w:r>
          </w:p>
        </w:tc>
        <w:tc>
          <w:tcPr>
            <w:tcW w:type="pct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2026年11月5日（周四）前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责任人、时限、交付对象均会议明确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pct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向供货商补齐本批检验报告缺失的两页</w:t>
            </w:r>
          </w:p>
        </w:tc>
        <w:tc>
          <w:tcPr>
            <w:tcW w:type="pct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糜暖</w:t>
            </w:r>
          </w:p>
        </w:tc>
        <w:tc>
          <w:tcPr>
            <w:tcW w:type="pct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2026年10月23日（周五）前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缺页情况会议通报；时限为拟定</w:t>
            </w:r>
          </w:p>
        </w:tc>
      </w:tr>
      <w:tr>
        <w:trPr>
          <w:cantSplit/>
        </w:trPr>
        <w:tc>
          <w:tcPr>
            <w:tcW w:type="pct" w:w="3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pct" w:w="16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与财务确认费用列支二季度预算的口径</w:t>
            </w:r>
          </w:p>
        </w:tc>
        <w:tc>
          <w:tcPr>
            <w:tcW w:type="pct" w:w="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阎实</w:t>
            </w:r>
          </w:p>
        </w:tc>
        <w:tc>
          <w:tcPr>
            <w:tcW w:type="pct" w:w="10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center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2026年10月21日（周三）前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20" w:lineRule="atLeast"/>
              <w:jc w:val="both"/>
            </w:pPr>
            <w:r>
              <w:rPr>
                <w:rFonts w:ascii="Times New Roman" w:eastAsia="FangSong"/>
                <w:color w:val="000000"/>
                <w:sz w:val="24"/>
                <w:szCs w:val="24"/>
              </w:rPr>
              <w:t xml:space="preserve">费用渠道会议明确；时限为拟定</w:t>
            </w:r>
          </w:p>
        </w:tc>
      </w:tr>
    </w:tbl>
    <w:p>
      <w:pPr>
        <w:spacing w:before="120" w:line="560" w:lineRule="atLeast"/>
      </w:pPr>
      <w:r>
        <w:rPr>
          <w:sz w:val="21"/>
          <w:szCs w:val="21"/>
        </w:rPr>
        <w:t xml:space="preserve"/>
      </w:r>
    </w:p>
    <w:p>
      <w:pPr>
        <w:spacing w:line="560" w:lineRule="atLeast"/>
        <w:jc w:val="both"/>
      </w:pPr>
      <w:r>
        <w:rPr>
          <w:rFonts w:ascii="Times New Roman" w:eastAsia="FangSong"/>
          <w:color w:val="000000"/>
          <w:sz w:val="21"/>
          <w:szCs w:val="21"/>
        </w:rPr>
        <w:t xml:space="preserve">注：1. 本纪要依据会议转写稿（heming_kg_1016.txt）整理；会议日期据转写稿文件名（1016）与发言时间戳（15:00—15:09）记为2026年10月16日；转写稿未载会议地点，以【会议地点】留位待补。</w:t>
      </w:r>
    </w:p>
    <w:p>
      <w:pPr>
        <w:spacing w:line="560" w:lineRule="atLeast"/>
        <w:jc w:val="both"/>
      </w:pPr>
      <w:r>
        <w:rPr>
          <w:rFonts w:ascii="Times New Roman" w:eastAsia="FangSong"/>
          <w:color w:val="000000"/>
          <w:sz w:val="21"/>
          <w:szCs w:val="21"/>
        </w:rPr>
        <w:t xml:space="preserve">2. 表中标注“拟定”的责任人或时限请园长审定确认后执行；表内时限均指完成该事项的最晙时间。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FangSong"/>
        <w:color w:val="000000"/>
        <w:sz w:val="28"/>
        <w:szCs w:val="28"/>
      </w:rPr>
      <w:t xml:space="preserve">— </w:t>
    </w:r>
    <w:r>
      <w:rPr>
        <w:rFonts w:ascii="Times New Roman" w:eastAsia="FangSong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atLeas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 w:before="240" w:line="560" w:lineRule="atLeas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40" w:before="160" w:line="560" w:lineRule="atLeast"/>
    </w:pPr>
    <w:rPr>
      <w:rFonts w:ascii="Times New Roman" w:eastAsia="KaiTi"/>
      <w:b w:val="false"/>
      <w:bCs w:val="false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鹤鸣幼儿园膳房安全工作会议纪要</dc:title>
  <dc:creator>鹤鸣幼儿园</dc:creator>
  <dc:description>会议纪要（据会议转写稿 heming_kg_1016.txt 整理）</dc:description>
  <cp:lastModifiedBy>Un-named</cp:lastModifiedBy>
  <cp:revision>1</cp:revision>
  <dcterms:created xsi:type="dcterms:W3CDTF">2026-10-09T09:27:59.853Z</dcterms:created>
  <dcterms:modified xsi:type="dcterms:W3CDTF">2026-10-09T09:27:59.854Z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