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来源：bailuzhou_lib_1014.txt ｜ 解析发言 13 条（决议 4 · 待办 6 · 风险 3）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【14:03 · 馆长远山】同意，清单今天下班前定稿。</w:t>
      </w:r>
    </w:p>
    <w:p>
      <w:r>
        <w:rPr>
          <w:rFonts w:ascii="宋体" w:hAnsi="宋体" w:eastAsia="宋体"/>
          <w:b w:val="0"/>
        </w:rPr>
        <w:t>2. 【14:08 · 馆长远山】决定把开幕式定在11月1日上午九点。</w:t>
      </w:r>
    </w:p>
    <w:p>
      <w:r>
        <w:rPr>
          <w:rFonts w:ascii="宋体" w:hAnsi="宋体" w:eastAsia="宋体"/>
          <w:b w:val="0"/>
        </w:rPr>
        <w:t>3. 【14:14 · 馆长远山】议定捐赠仪式与开幕式合并举办，不单独排期。</w:t>
      </w:r>
    </w:p>
    <w:p>
      <w:r>
        <w:rPr>
          <w:rFonts w:ascii="宋体" w:hAnsi="宋体" w:eastAsia="宋体"/>
          <w:b w:val="0"/>
        </w:rPr>
        <w:t>4. 【14:21 · 馆长远山】结论先记三条：展期十天、免预约、闭馆时间顺延一小时。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主题展「纸上山河」的展品清单需要策展组终审。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绘本剧场需要小剧场场地，由后勤组负责对接。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后勤组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印刷厂的报价单不确定含不含装裱，我需要再问一轮。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逾期费减免口径需要馆里拍板，截止到本月15号报修订组。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本月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活动当天人流疏导需要再借 8 台对讲机，负责人是器材科。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器材科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伴手礼的数量需要按报名人数核算，交给芦芽负责统计。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芦芽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【14:04 · 借阅部何渡】周年当天的借阅上限要不要临时放宽，我不确定。</w:t>
      </w:r>
    </w:p>
    <w:p>
      <w:r>
        <w:rPr>
          <w:rFonts w:ascii="宋体" w:hAnsi="宋体" w:eastAsia="宋体"/>
          <w:b w:val="0"/>
        </w:rPr>
        <w:t>2. 【14:18 · 古籍部米鹿鸣】展柜的备用锁具不确定到货时间，存在布展延期的可能。</w:t>
      </w:r>
    </w:p>
    <w:p>
      <w:r>
        <w:rPr>
          <w:rFonts w:ascii="宋体" w:hAnsi="宋体" w:eastAsia="宋体"/>
          <w:b w:val="0"/>
        </w:rPr>
        <w:t>3. 【14:23 · 借阅部何渡】自习区占座现象在活动期间风险最高。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