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来源：liaohe_pen_1022.txt ｜ 解析发言 4 条（决议 2 · 待办 2 · 风险 0）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【15:04 · 罗以凡】等等，刚才说错了，不是报价单，这个结论先作废。</w:t>
      </w:r>
    </w:p>
    <w:p>
      <w:r>
        <w:rPr>
          <w:rFonts w:ascii="宋体" w:hAnsi="宋体" w:eastAsia="宋体"/>
          <w:b w:val="0"/>
        </w:rPr>
        <w:t>2. 【15:06 · 逄越】同意，按重排后的明细走付款。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首批打样的报价单我需要重新核对，昨天那版有问题。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正确说法是：模具费的明细需要重排。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