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12"/>
        <w:jc w:val="center"/>
      </w:pPr>
      <w:r>
        <w:rPr>
          <w:rFonts w:ascii="Times New Roman" w:eastAsia="SimHei" w:hAnsi="Times New Roman"/>
          <w:b/>
          <w:bCs/>
          <w:color w:val="000000"/>
          <w:sz w:val="36"/>
          <w:szCs w:val="36"/>
        </w:rPr>
        <w:t xml:space="preserve">首批打样评审会会议纪要</w:t>
      </w:r>
    </w:p>
    <w:p>
      <w:pPr>
        <w:pBdr>
          <w:bottom w:val="single" w:color="000000" w:sz="8" w:space="6"/>
        </w:pBdr>
        <w:spacing w:after="240" w:before="0" w:line="312"/>
        <w:jc w:val="center"/>
      </w:pPr>
      <w:r>
        <w:rPr>
          <w:rFonts w:ascii="Times New Roman" w:eastAsia="SimSun" w:hAnsi="Times New Roman"/>
          <w:color w:val="595959"/>
          <w:sz w:val="21"/>
          <w:szCs w:val="21"/>
        </w:rPr>
        <w:t xml:space="preserve">议题：首批打样评审　|　记录依据：转写稿 liaohe_pen_1022.txt</w:t>
      </w:r>
    </w:p>
    <w:p>
      <w:pPr>
        <w:spacing w:after="80" w:before="0" w:line="312"/>
      </w:pPr>
      <w:r>
        <w:rPr>
          <w:rFonts w:ascii="Times New Roman" w:eastAsia="SimHei" w:hAnsi="Times New Roman"/>
          <w:b/>
          <w:bCs/>
          <w:color w:val="000000"/>
          <w:sz w:val="28"/>
          <w:szCs w:val="28"/>
        </w:rPr>
        <w:t xml:space="preserve">会议概况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800"/>
      </w:tblGrid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color="auto" w:val="clear"/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21"/>
                <w:szCs w:val="21"/>
              </w:rPr>
              <w:t xml:space="preserve">会议名称</w:t>
            </w:r>
          </w:p>
        </w:tc>
        <w:tc>
          <w:tcPr>
            <w:tcW w:type="dxa" w:w="6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首批打样评审会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color="auto" w:val="clear"/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21"/>
                <w:szCs w:val="21"/>
              </w:rPr>
              <w:t xml:space="preserve">会议时间</w:t>
            </w:r>
          </w:p>
        </w:tc>
        <w:tc>
          <w:tcPr>
            <w:tcW w:type="dxa" w:w="6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15:02—15:07（转写稿未标注日历日期）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color="auto" w:val="clear"/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21"/>
                <w:szCs w:val="21"/>
              </w:rPr>
              <w:t xml:space="preserve">会议地点</w:t>
            </w:r>
          </w:p>
        </w:tc>
        <w:tc>
          <w:tcPr>
            <w:tcW w:type="dxa" w:w="6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转写稿未记录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color="auto" w:val="clear"/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21"/>
                <w:szCs w:val="21"/>
              </w:rPr>
              <w:t xml:space="preserve">主持人</w:t>
            </w:r>
          </w:p>
        </w:tc>
        <w:tc>
          <w:tcPr>
            <w:tcW w:type="dxa" w:w="6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逄越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color="auto" w:val="clear"/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21"/>
                <w:szCs w:val="21"/>
              </w:rPr>
              <w:t xml:space="preserve">参会人员</w:t>
            </w:r>
          </w:p>
        </w:tc>
        <w:tc>
          <w:tcPr>
            <w:tcW w:type="dxa" w:w="6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逄越、罗以凡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color="auto" w:val="clear"/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21"/>
                <w:szCs w:val="21"/>
              </w:rPr>
              <w:t xml:space="preserve">议题范围</w:t>
            </w:r>
          </w:p>
        </w:tc>
        <w:tc>
          <w:tcPr>
            <w:tcW w:type="dxa" w:w="6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首批打样评审；会议声明本次仅定一件事</w:t>
            </w:r>
          </w:p>
        </w:tc>
      </w:tr>
    </w:tbl>
    <w:p>
      <w:pPr>
        <w:spacing w:after="60" w:before="0" w:line="312"/>
        <w:ind w:firstLine="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说明：本纪要依据会议转写稿整理，仅记录转写稿可支撑的内容；未在转写稿中出现的时间、地点与结论不作推定。</w:t>
      </w:r>
    </w:p>
    <w:p>
      <w:pPr>
        <w:pStyle w:val="Heading1"/>
        <w:spacing w:after="160" w:before="320" w:line="312"/>
        <w:jc w:val="left"/>
      </w:pPr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一、决议事项（1 项）</w:t>
      </w:r>
    </w:p>
    <w:p>
      <w:pPr>
        <w:spacing w:after="100" w:before="0" w:line="312"/>
        <w:ind w:left="480" w:hanging="480"/>
        <w:jc w:val="both"/>
      </w:pPr>
      <w:r>
        <w:rPr>
          <w:rFonts w:ascii="Times New Roman" w:eastAsia="SimHei" w:hAnsi="Times New Roman"/>
          <w:b/>
          <w:bCs/>
          <w:color w:val="000000"/>
          <w:sz w:val="24"/>
          <w:szCs w:val="24"/>
        </w:rPr>
        <w:t xml:space="preserve">1.　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模具费明细重排后，按重排后的明细执行付款。依据罗以凡 15:05 更正后的表述，逄越于 15:06 表示同意。本项为本次会议唯一决议，与 15:02“今天只定一件事”的议题限定一致。</w:t>
      </w:r>
    </w:p>
    <w:p>
      <w:pPr>
        <w:spacing w:after="60" w:before="0" w:line="312"/>
        <w:ind w:firstLine="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作废说明：15:03 关于“首批打样报价单需重新核对”的表述，已由发言人于 15:04 当场自行作废。该表述不构成本次会议的决议、待办或付款依据，本纪要不予记载为生效事项。</w:t>
      </w:r>
    </w:p>
    <w:p>
      <w:pPr>
        <w:pStyle w:val="Heading1"/>
        <w:spacing w:after="160" w:before="320" w:line="312"/>
        <w:jc w:val="left"/>
      </w:pPr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二、待办事项（2 项）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40"/>
        <w:gridCol w:w="1080"/>
        <w:gridCol w:w="1280"/>
        <w:gridCol w:w="2740"/>
      </w:tblGrid>
      <w:tr>
        <w:trPr>
          <w:cantSplit/>
          <w:tblHeader/>
        </w:trPr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color="auto" w:val="clear"/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color="auto" w:val="clear"/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21"/>
                <w:szCs w:val="21"/>
              </w:rPr>
              <w:t xml:space="preserve">事项</w:t>
            </w:r>
          </w:p>
        </w:tc>
        <w:tc>
          <w:tcPr>
            <w:tcW w:type="dxa" w:w="1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color="auto" w:val="clear"/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21"/>
                <w:szCs w:val="21"/>
              </w:rPr>
              <w:t xml:space="preserve">责任人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color="auto" w:val="clear"/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21"/>
                <w:szCs w:val="21"/>
              </w:rPr>
              <w:t xml:space="preserve">时间节点</w:t>
            </w:r>
          </w:p>
        </w:tc>
        <w:tc>
          <w:tcPr>
            <w:tcW w:type="dxa" w:w="2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color="auto" w:val="clear"/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重排模具费明细，形成修正版并提交</w:t>
            </w:r>
          </w:p>
        </w:tc>
        <w:tc>
          <w:tcPr>
            <w:tcW w:type="dxa" w:w="1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罗以凡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下周四</w:t>
            </w:r>
          </w:p>
        </w:tc>
        <w:tc>
          <w:tcPr>
            <w:tcW w:type="dxa" w:w="2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“修正版”指重排后的模具费明细；转写稿未记录具体时刻与日历日期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8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审阅模具费修正版，确认付款口径</w:t>
            </w:r>
          </w:p>
        </w:tc>
        <w:tc>
          <w:tcPr>
            <w:tcW w:type="dxa" w:w="1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逄越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下周四</w:t>
            </w:r>
          </w:p>
        </w:tc>
        <w:tc>
          <w:tcPr>
            <w:tcW w:type="dxa" w:w="2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8"/>
              <w:bottom w:type="dxa" w:w="80"/>
              <w:right w:type="dxa" w:w="108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会中仅记录“看修正版”，未记录具体时间与参与人员</w:t>
            </w:r>
          </w:p>
        </w:tc>
      </w:tr>
    </w:tbl>
    <w:p>
      <w:pPr>
        <w:spacing w:after="60" w:before="0" w:line="312"/>
        <w:ind w:firstLine="0"/>
        <w:jc w:val="both"/>
      </w:pPr>
      <w:r>
        <w:rPr>
          <w:rFonts w:ascii="Times New Roman" w:eastAsia="SimSun" w:hAnsi="Times New Roman"/>
          <w:color w:val="000000"/>
          <w:sz w:val="24"/>
          <w:szCs w:val="24"/>
        </w:rPr>
        <w:t xml:space="preserve">责任分工说明：模具费明细的重排与提交由罗以凡承担；审阅与付款口径确认由逄越承担。时间节点“下周四”为转写稿原文表述，对应的日历日期转写稿未记录。</w:t>
      </w:r>
    </w:p>
    <w:p>
      <w:pPr>
        <w:pStyle w:val="Heading1"/>
        <w:spacing w:after="160" w:before="320" w:line="312"/>
        <w:jc w:val="left"/>
      </w:pPr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三、风险与关注（3 项）</w:t>
      </w:r>
    </w:p>
    <w:p>
      <w:pPr>
        <w:spacing w:after="100" w:before="0" w:line="312"/>
        <w:ind w:left="480" w:hanging="480"/>
        <w:jc w:val="both"/>
      </w:pPr>
      <w:r>
        <w:rPr>
          <w:rFonts w:ascii="Times New Roman" w:eastAsia="SimHei" w:hAnsi="Times New Roman"/>
          <w:b/>
          <w:bCs/>
          <w:color w:val="000000"/>
          <w:sz w:val="24"/>
          <w:szCs w:val="24"/>
        </w:rPr>
        <w:t xml:space="preserve">1.　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旧口径误执行风险。已作废的“报价单重新核对”结论，若在作废前已被下游知悉并启动核对或付款安排，须立即停止并回退核对，防止新旧口径并行执行。</w:t>
      </w:r>
    </w:p>
    <w:p>
      <w:pPr>
        <w:spacing w:after="100" w:before="0" w:line="312"/>
        <w:ind w:left="480" w:hanging="480"/>
        <w:jc w:val="both"/>
      </w:pPr>
      <w:r>
        <w:rPr>
          <w:rFonts w:ascii="Times New Roman" w:eastAsia="SimHei" w:hAnsi="Times New Roman"/>
          <w:b/>
          <w:bCs/>
          <w:color w:val="000000"/>
          <w:sz w:val="24"/>
          <w:szCs w:val="24"/>
        </w:rPr>
        <w:t xml:space="preserve">2.　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更正未书面固化风险。会议中的口径更正由发言人口头完成，转写稿未显示该更正已同步至采购、财务等相关方。付款前应取得书面口径确认件，否则付款依据不完整。</w:t>
      </w:r>
    </w:p>
    <w:p>
      <w:pPr>
        <w:spacing w:after="100" w:before="0" w:line="312"/>
        <w:ind w:left="480" w:hanging="480"/>
        <w:jc w:val="both"/>
      </w:pPr>
      <w:r>
        <w:rPr>
          <w:rFonts w:ascii="Times New Roman" w:eastAsia="SimHei" w:hAnsi="Times New Roman"/>
          <w:b/>
          <w:bCs/>
          <w:color w:val="000000"/>
          <w:sz w:val="24"/>
          <w:szCs w:val="24"/>
        </w:rPr>
        <w:t xml:space="preserve">3.　</w:t>
      </w:r>
      <w:r>
        <w:rPr>
          <w:rFonts w:ascii="Times New Roman" w:eastAsia="SimSun" w:hAnsi="Times New Roman"/>
          <w:color w:val="000000"/>
          <w:sz w:val="24"/>
          <w:szCs w:val="24"/>
        </w:rPr>
        <w:t xml:space="preserve">评审结论缺失风险。会议以“首批打样评审”开场并声明仅定一件事，但转写稿未记录样品是否通过、首批数量与交期等评审结论。若后续需引用评审结论，应另行确认，不得以本纪要代替评审记录。</w:t>
      </w:r>
    </w:p>
    <w:p>
      <w:pPr>
        <w:spacing w:after="120" w:before="60" w:line="312"/>
        <w:ind w:left="480" w:firstLine="0"/>
        <w:jc w:val="both"/>
      </w:pPr>
      <w:r>
        <w:rPr>
          <w:rFonts w:ascii="Times New Roman" w:eastAsia="SimSun" w:hAnsi="Times New Roman"/>
          <w:color w:val="595959"/>
          <w:sz w:val="21"/>
          <w:szCs w:val="21"/>
        </w:rPr>
        <w:t xml:space="preserve">待确认事项（转写稿未记录，需向会议参与人核实）：会议具体日历日期、会议地点、“下周四”对应的具体日期。</w:t>
      </w:r>
    </w:p>
    <w:sectPr>
      <w:footerReference w:type="default" r:id="rId6"/>
      <w:pgSz w:w="11906" w:h="16838" w:orient="portrait"/>
      <w:pgMar w:top="1440" w:right="1474" w:bottom="1440" w:left="158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2026-10-09T08:16:11.563Z</dcterms:created>
  <dcterms:modified xsi:type="dcterms:W3CDTF">2026-10-09T08:16:11.564Z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