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 w:before="0" w:after="0"/>
        <w:jc w:val="center"/>
      </w:pPr>
      <w:r>
        <w:rPr>
          <w:rFonts w:ascii="Times New Roman" w:hAnsi="Times New Roman" w:eastAsia="黑体"/>
          <w:b w:val="0"/>
          <w:sz w:val="44"/>
        </w:rPr>
        <w:t>评测技术部2026年第三季度工作总结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一、工作回顾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1．完成 P0 打分器三轮迭代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2．建设 12 份评测 JSON 台账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二、主要成绩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1．打分一致性从 6.1 提升到 7.4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2．评测周期缩短 30%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三、存在问题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1．标注规范仍有歧义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2．GPU 资源排期紧张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黑体"/>
          <w:b w:val="0"/>
          <w:sz w:val="32"/>
        </w:rPr>
        <w:t>四、下一步工作打算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1．发布标注规范 v2</w:t>
      </w:r>
    </w:p>
    <w:p>
      <w:pPr>
        <w:spacing w:line="560" w:lineRule="exact" w:before="0" w:after="0"/>
        <w:ind w:firstLine="640" w:firstLineChars="200"/>
      </w:pPr>
      <w:r>
        <w:rPr>
          <w:rFonts w:ascii="Times New Roman" w:hAnsi="Times New Roman" w:eastAsia="仿宋"/>
          <w:b w:val="0"/>
          <w:sz w:val="32"/>
        </w:rPr>
        <w:t>2．引入自动化回归评测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评测技术部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b w:val="0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