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https://github.com/diegocarrera89/quantTree/tree/main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limi365-my.sharepoint.com/personal/10245349_polimi_it/_layouts/15/onedrive.aspx?csf=1&amp;amp%3bweb=1&amp;amp%3be=FPx3U7&amp;CID=4d3df0e8%2D23da%2D4ae9%2Da017%2D16fd9edb2ede&amp;id=%2Fpersonal%2F10245349%5Fpolimi%5Fit%2FDocuments%2FResearch%2FRoba%20Mia%2F2025%5F01%5FPort%5FAI%5FPolicies%5FEANN&amp;FolderCTID=0x0120000ECBFD9D4556FE45A256F7B9438DC9CF&amp;view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42424"/>
          <w:shd w:fill="f5f5f5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f5f5f5" w:val="clear"/>
            <w:rtl w:val="0"/>
          </w:rPr>
          <w:t xml:space="preserve">https://politecnicomilano.webex.com/politecnicomilano/ldr.php?RCID=8c4386ab0da1f84493e668d7efeed24b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424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Hello,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Here’s a quick update on the experiments: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After creating the sequences as previously explained, we tested Quantree EWMA for the following distribution cases: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Multimodal Poisson (50% weekday - 50% weekend)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change: 5 seconds longer in a single red phase of a single traffic light.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Multimodal Uniform (50% weekday - 50% weekend)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 change: alternative policy keeping the basic scenario and changed slightly the timing of two traffic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Bigger change: one of the port gates is closed, forcing trucks to reroute.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all cases, we had the sequences with changing points equal the size of the training set, which was set to [64, 128, 256]. The number of bins for QTree was fixed K=32. And ARL_0 was iterated for the following values [500, 1000, 2000, 5000].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On the attached pdf file you can find the plots of the distributions for the variables for each set up and the results of qt_ewma, which are the avg. delay detection, fa_rate and empirical_ARL.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In general, the results show a smaller avg. delay detection for a smaller ARL_0 and also if the change is bigger between scenarios (this can be visualized by the distributions, if they are too similar, the delay is higher).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Let me know what you think of the results, mainly concerning ARL and FA.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Best,  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Felipe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egocarrera89/quantTree/tree/main" TargetMode="External"/><Relationship Id="rId7" Type="http://schemas.openxmlformats.org/officeDocument/2006/relationships/hyperlink" Target="https://polimi365-my.sharepoint.com/personal/10245349_polimi_it/_layouts/15/onedrive.aspx?csf=1&amp;amp%3bweb=1&amp;amp%3be=FPx3U7&amp;CID=4d3df0e8%2D23da%2D4ae9%2Da017%2D16fd9edb2ede&amp;id=%2Fpersonal%2F10245349%5Fpolimi%5Fit%2FDocuments%2FResearch%2FRoba%20Mia%2F2025%5F01%5FPort%5FAI%5FPolicies%5FEANN&amp;FolderCTID=0x0120000ECBFD9D4556FE45A256F7B9438DC9CF&amp;view=0" TargetMode="External"/><Relationship Id="rId8" Type="http://schemas.openxmlformats.org/officeDocument/2006/relationships/hyperlink" Target="https://politecnicomilano.webex.com/politecnicomilano/ldr.php?RCID=8c4386ab0da1f84493e668d7efeed2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