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9ly2ii21au0w" w:colFirst="0" w:colLast="0"/>
      <w:bookmarkEnd w:id="1"/>
      <w:bookmarkEnd w:id="2"/>
      <w:bookmarkEnd w:id="3"/>
      <w:bookmarkEnd w:id="4"/>
      <w:r>
        <w:t>Project 6. Modules (first attempt by Oct 17)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7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A55AA0" w:rsidRDefault="0060496A">
      <w:r>
        <w:t xml:space="preserve">Write code to solve problem 4 from </w:t>
      </w:r>
      <w:hyperlink r:id="rId9">
        <w:r>
          <w:rPr>
            <w:color w:val="1155CC"/>
            <w:u w:val="single"/>
          </w:rPr>
          <w:t>here</w:t>
        </w:r>
      </w:hyperlink>
      <w:r>
        <w:t>.</w:t>
      </w:r>
    </w:p>
    <w:p w:rsidR="00A55AA0" w:rsidRDefault="0060496A">
      <w:pPr>
        <w:ind w:left="720"/>
      </w:pPr>
      <w:r>
        <w:t>Given a list of non negative integers, arrange and concatenate them so that they form the largest possible number. For example, given [50, 2, 1, 9], the largest possible number is 95021. Or, given [5, 54, 56] the result should be 56554. (Getting this test case right is the key.)</w:t>
      </w:r>
    </w:p>
    <w:p w:rsidR="00A55AA0" w:rsidRDefault="0060496A">
      <w:pPr>
        <w:spacing w:before="200"/>
      </w:pPr>
      <w:r>
        <w:t xml:space="preserve">Use what you learned from Project 5 to convert the numbers to strings, sort and then concatenate the strings, and convert the result back to an Integer. </w:t>
      </w:r>
    </w:p>
    <w:p w:rsidR="00A55AA0" w:rsidRDefault="0060496A">
      <w:pPr>
        <w:spacing w:before="200"/>
      </w:pPr>
      <w:r>
        <w:t xml:space="preserve">Use </w:t>
      </w:r>
      <w:r>
        <w:rPr>
          <w:rFonts w:ascii="Consolas" w:eastAsia="Consolas" w:hAnsi="Consolas" w:cs="Consolas"/>
          <w:color w:val="B45F06"/>
          <w:sz w:val="22"/>
          <w:szCs w:val="22"/>
        </w:rPr>
        <w:t>sortBy</w:t>
      </w:r>
      <w:r>
        <w:t xml:space="preserve"> in your solution. </w:t>
      </w:r>
      <w:r>
        <w:rPr>
          <w:rFonts w:ascii="Consolas" w:eastAsia="Consolas" w:hAnsi="Consolas" w:cs="Consolas"/>
          <w:color w:val="B45F06"/>
          <w:sz w:val="22"/>
          <w:szCs w:val="22"/>
        </w:rPr>
        <w:t>sortBy</w:t>
      </w:r>
      <w:r>
        <w:t xml:space="preserve"> has this type.</w:t>
      </w:r>
    </w:p>
    <w:p w:rsidR="00A55AA0" w:rsidRDefault="0060496A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>sortBy :: (a -&gt; a -&gt; Ordering) -&gt; [a] -&gt; [a]</w:t>
      </w:r>
    </w:p>
    <w:p w:rsidR="00A55AA0" w:rsidRDefault="0060496A">
      <w:pPr>
        <w:spacing w:before="200"/>
      </w:pPr>
      <w:r>
        <w:t xml:space="preserve">The first argument is the comparison function </w:t>
      </w:r>
      <w:r>
        <w:rPr>
          <w:rFonts w:ascii="Consolas" w:eastAsia="Consolas" w:hAnsi="Consolas" w:cs="Consolas"/>
          <w:color w:val="B45F06"/>
          <w:sz w:val="22"/>
          <w:szCs w:val="22"/>
        </w:rPr>
        <w:t>sortBy</w:t>
      </w:r>
      <w:r>
        <w:t xml:space="preserve"> uses to compare elements. In our case its type is.</w:t>
      </w:r>
    </w:p>
    <w:p w:rsidR="00A55AA0" w:rsidRDefault="0060496A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>String -&gt; String -&gt; Ordering</w:t>
      </w:r>
    </w:p>
    <w:p w:rsidR="00A55AA0" w:rsidRDefault="0060496A">
      <w:pPr>
        <w:spacing w:before="200"/>
      </w:pPr>
      <w:r>
        <w:t xml:space="preserve">What comparison function should </w:t>
      </w:r>
      <w:r>
        <w:rPr>
          <w:rFonts w:ascii="Consolas" w:eastAsia="Consolas" w:hAnsi="Consolas" w:cs="Consolas"/>
          <w:color w:val="B45F06"/>
          <w:sz w:val="22"/>
          <w:szCs w:val="22"/>
        </w:rPr>
        <w:t>sortBy</w:t>
      </w:r>
      <w:r>
        <w:t xml:space="preserve"> use in this problem? </w:t>
      </w:r>
    </w:p>
    <w:p w:rsidR="00A55AA0" w:rsidRDefault="0060496A">
      <w:pPr>
        <w:spacing w:before="200"/>
      </w:pPr>
      <w:r>
        <w:rPr>
          <w:rFonts w:ascii="Consolas" w:eastAsia="Consolas" w:hAnsi="Consolas" w:cs="Consolas"/>
          <w:color w:val="B45F06"/>
          <w:sz w:val="22"/>
          <w:szCs w:val="22"/>
        </w:rPr>
        <w:t>sortBy</w:t>
      </w:r>
      <w:r>
        <w:t xml:space="preserve"> is designed to order elements from smallest to largest. If </w:t>
      </w:r>
      <w:r>
        <w:rPr>
          <w:rFonts w:ascii="Consolas" w:eastAsia="Consolas" w:hAnsi="Consolas" w:cs="Consolas"/>
          <w:color w:val="B45F06"/>
          <w:sz w:val="22"/>
          <w:szCs w:val="22"/>
        </w:rPr>
        <w:t>compare x  y = LT</w:t>
      </w:r>
      <w:r>
        <w:t xml:space="preserve"> then </w:t>
      </w:r>
      <w:r>
        <w:rPr>
          <w:rFonts w:ascii="Consolas" w:eastAsia="Consolas" w:hAnsi="Consolas" w:cs="Consolas"/>
          <w:color w:val="B45F06"/>
          <w:sz w:val="22"/>
          <w:szCs w:val="22"/>
        </w:rPr>
        <w:t>x</w:t>
      </w:r>
      <w:r>
        <w:t xml:space="preserve"> is placed to the left of </w:t>
      </w:r>
      <w:r>
        <w:rPr>
          <w:rFonts w:ascii="Consolas" w:eastAsia="Consolas" w:hAnsi="Consolas" w:cs="Consolas"/>
          <w:color w:val="B45F06"/>
          <w:sz w:val="22"/>
          <w:szCs w:val="22"/>
        </w:rPr>
        <w:t>y</w:t>
      </w:r>
      <w:r>
        <w:t xml:space="preserve">. In this problem that is counter-intuitive. In general we want the </w:t>
      </w:r>
      <w:r>
        <w:rPr>
          <w:i/>
        </w:rPr>
        <w:t xml:space="preserve">larger </w:t>
      </w:r>
      <w:r>
        <w:t xml:space="preserve">element to the left. Suppose your comparison function is called </w:t>
      </w:r>
      <w:r>
        <w:rPr>
          <w:rFonts w:ascii="Consolas" w:eastAsia="Consolas" w:hAnsi="Consolas" w:cs="Consolas"/>
          <w:color w:val="B45F06"/>
          <w:sz w:val="22"/>
          <w:szCs w:val="22"/>
        </w:rPr>
        <w:t>order.</w:t>
      </w:r>
      <w:r>
        <w:t xml:space="preserve"> It will have to find the following.  </w:t>
      </w:r>
    </w:p>
    <w:p w:rsidR="00A55AA0" w:rsidRDefault="0060496A">
      <w:pPr>
        <w:spacing w:before="200"/>
      </w:pPr>
      <w:r>
        <w:t xml:space="preserve">For the first example: </w:t>
      </w:r>
    </w:p>
    <w:p w:rsidR="00A55AA0" w:rsidRDefault="0060496A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>order “9” “50” = order “9” “2” = order “9” “1” = LT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>order “50” “2” = order “50” “1” = LT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>order “2” “1” = LT</w:t>
      </w:r>
    </w:p>
    <w:p w:rsidR="00A55AA0" w:rsidRDefault="0060496A">
      <w:pPr>
        <w:pStyle w:val="Heading4"/>
        <w:contextualSpacing w:val="0"/>
      </w:pPr>
      <w:bookmarkStart w:id="5" w:name="h.da6sat3hvy8d" w:colFirst="0" w:colLast="0"/>
      <w:bookmarkEnd w:id="5"/>
      <w:r>
        <w:rPr>
          <w:color w:val="000000"/>
        </w:rPr>
        <w:t>In the second example:</w:t>
      </w:r>
    </w:p>
    <w:p w:rsidR="00A55AA0" w:rsidRDefault="0060496A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>order “56” “5” = order “56” “54” = LT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>order “5” “54” = LT</w:t>
      </w:r>
    </w:p>
    <w:p w:rsidR="00A55AA0" w:rsidRDefault="00A55AA0">
      <w:bookmarkStart w:id="6" w:name="_GoBack"/>
      <w:bookmarkEnd w:id="6"/>
    </w:p>
    <w:sectPr w:rsidR="00A55AA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025" w:rsidRDefault="00232025">
      <w:pPr>
        <w:spacing w:after="0" w:line="240" w:lineRule="auto"/>
      </w:pPr>
      <w:r>
        <w:separator/>
      </w:r>
    </w:p>
  </w:endnote>
  <w:endnote w:type="continuationSeparator" w:id="0">
    <w:p w:rsidR="00232025" w:rsidRDefault="0023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D1534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153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025" w:rsidRDefault="00232025">
      <w:pPr>
        <w:spacing w:after="0" w:line="240" w:lineRule="auto"/>
      </w:pPr>
      <w:r>
        <w:separator/>
      </w:r>
    </w:p>
  </w:footnote>
  <w:footnote w:type="continuationSeparator" w:id="0">
    <w:p w:rsidR="00232025" w:rsidRDefault="0023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232025"/>
    <w:rsid w:val="0057687E"/>
    <w:rsid w:val="0060496A"/>
    <w:rsid w:val="00837B9D"/>
    <w:rsid w:val="008D5302"/>
    <w:rsid w:val="00A55AA0"/>
    <w:rsid w:val="00B11289"/>
    <w:rsid w:val="00B57BC0"/>
    <w:rsid w:val="00BA1427"/>
    <w:rsid w:val="00CA6A3C"/>
    <w:rsid w:val="00D15343"/>
    <w:rsid w:val="00D65CFC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127E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6-haskell-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mod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hiftedup.com/2015/05/07/five-programming-problems-every-software-engineer-should-be-able-to-solve-in-less-than-1-h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2016-08-21T02:22:00Z</dcterms:created>
  <dcterms:modified xsi:type="dcterms:W3CDTF">2016-08-21T02:29:00Z</dcterms:modified>
</cp:coreProperties>
</file>