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qxy3kfpda8v1" w:colFirst="0" w:colLast="0"/>
      <w:bookmarkEnd w:id="1"/>
      <w:bookmarkEnd w:id="2"/>
      <w:bookmarkEnd w:id="3"/>
      <w:bookmarkEnd w:id="4"/>
      <w:r>
        <w:t xml:space="preserve">Project 7. Making our own types and typeclasses. </w:t>
      </w:r>
    </w:p>
    <w:p w:rsidR="00A55AA0" w:rsidRDefault="0060496A">
      <w:pPr>
        <w:spacing w:before="200"/>
      </w:pPr>
      <w:r>
        <w:t xml:space="preserve">Based on chapter </w:t>
      </w:r>
      <w:hyperlink r:id="rId7">
        <w:r>
          <w:rPr>
            <w:color w:val="1155CC"/>
            <w:u w:val="single"/>
          </w:rPr>
          <w:t>8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 xml:space="preserve">. Two weeks are allocated for this project. </w:t>
      </w:r>
    </w:p>
    <w:p w:rsidR="00A55AA0" w:rsidRDefault="0060496A">
      <w:r>
        <w:t xml:space="preserve">Here is a program that plays Tic-Tac-Toe. It consists of two modules: </w:t>
      </w:r>
      <w:hyperlink r:id="rId9">
        <w:r>
          <w:rPr>
            <w:color w:val="1155CC"/>
            <w:u w:val="single"/>
          </w:rPr>
          <w:t>Tic-Tac-Toe</w:t>
        </w:r>
      </w:hyperlink>
      <w:r>
        <w:t xml:space="preserve">. plays the game. </w:t>
      </w:r>
      <w:hyperlink r:id="rId10">
        <w:r>
          <w:rPr>
            <w:color w:val="1155CC"/>
            <w:u w:val="single"/>
          </w:rPr>
          <w:t>History</w:t>
        </w:r>
      </w:hyperlink>
      <w:r>
        <w:t xml:space="preserve"> keeps track of the game sequence. Download it, load it into GHCi, play a few games, and follow along in the code.</w:t>
      </w:r>
    </w:p>
    <w:p w:rsidR="00A55AA0" w:rsidRDefault="0060496A">
      <w:r>
        <w:t>Play a game by using the following commands.</w:t>
      </w:r>
    </w:p>
    <w:p w:rsidR="00A55AA0" w:rsidRDefault="0060496A">
      <w:r>
        <w:rPr>
          <w:rFonts w:ascii="Consolas" w:eastAsia="Consolas" w:hAnsi="Consolas" w:cs="Consolas"/>
          <w:color w:val="B45F06"/>
          <w:sz w:val="22"/>
          <w:szCs w:val="22"/>
        </w:rPr>
        <w:t>&gt; start -- Start a game by placing an X at an optimal location.</w:t>
      </w:r>
    </w:p>
    <w:p w:rsidR="00A55AA0" w:rsidRDefault="0060496A">
      <w:r>
        <w:rPr>
          <w:rFonts w:ascii="Consolas" w:eastAsia="Consolas" w:hAnsi="Consolas" w:cs="Consolas"/>
          <w:color w:val="B45F06"/>
          <w:sz w:val="22"/>
          <w:szCs w:val="22"/>
        </w:rPr>
        <w:t>&gt; next it -- Place an X or an O (depending on whose turn it is) optimally.</w:t>
      </w:r>
    </w:p>
    <w:p w:rsidR="00A55AA0" w:rsidRDefault="0060496A">
      <w:r>
        <w:rPr>
          <w:rFonts w:ascii="Consolas" w:eastAsia="Consolas" w:hAnsi="Consolas" w:cs="Consolas"/>
          <w:color w:val="B45F06"/>
          <w:sz w:val="22"/>
          <w:szCs w:val="22"/>
        </w:rPr>
        <w:t>&gt; play r c it -- Make the next move at row r, col c.</w:t>
      </w:r>
    </w:p>
    <w:p w:rsidR="00A55AA0" w:rsidRDefault="0060496A">
      <w:r>
        <w:rPr>
          <w:rFonts w:ascii="Consolas" w:eastAsia="Consolas" w:hAnsi="Consolas" w:cs="Consolas"/>
          <w:color w:val="B45F06"/>
          <w:sz w:val="22"/>
          <w:szCs w:val="22"/>
        </w:rPr>
        <w:t>&gt; startAt r c -- Start a game by placing an X at row r, col c.</w:t>
      </w:r>
    </w:p>
    <w:p w:rsidR="00A55AA0" w:rsidRDefault="0060496A">
      <w:pPr>
        <w:spacing w:before="200"/>
      </w:pPr>
      <w:r>
        <w:t xml:space="preserve">After </w:t>
      </w:r>
      <w:r>
        <w:rPr>
          <w:rFonts w:ascii="Consolas" w:eastAsia="Consolas" w:hAnsi="Consolas" w:cs="Consolas"/>
          <w:color w:val="B45F06"/>
          <w:sz w:val="22"/>
          <w:szCs w:val="22"/>
        </w:rPr>
        <w:t>start</w:t>
      </w:r>
      <w:r>
        <w:t xml:space="preserve">, use either </w:t>
      </w:r>
      <w:r>
        <w:rPr>
          <w:rFonts w:ascii="Consolas" w:eastAsia="Consolas" w:hAnsi="Consolas" w:cs="Consolas"/>
          <w:color w:val="B45F06"/>
          <w:sz w:val="22"/>
          <w:szCs w:val="22"/>
        </w:rPr>
        <w:t>next</w:t>
      </w:r>
      <w:r>
        <w:t xml:space="preserve"> or </w:t>
      </w:r>
      <w:r>
        <w:rPr>
          <w:rFonts w:ascii="Consolas" w:eastAsia="Consolas" w:hAnsi="Consolas" w:cs="Consolas"/>
          <w:color w:val="B45F06"/>
          <w:sz w:val="22"/>
          <w:szCs w:val="22"/>
        </w:rPr>
        <w:t>play</w:t>
      </w:r>
      <w:r>
        <w:t xml:space="preserve"> to play the game. </w:t>
      </w:r>
    </w:p>
    <w:p w:rsidR="00A55AA0" w:rsidRDefault="0060496A">
      <w:pPr>
        <w:spacing w:before="200"/>
      </w:pPr>
      <w:r>
        <w:t xml:space="preserve">The game takes advantage of the fact that the Haskell REPL uses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to refer to the most recent value. So the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in the commands above refer to the result of the previous play. They must follow immediately after a previous move in the game.</w:t>
      </w:r>
    </w:p>
    <w:p w:rsidR="00A55AA0" w:rsidRDefault="0060496A">
      <w:pPr>
        <w:spacing w:before="200"/>
      </w:pPr>
      <w:r>
        <w:t xml:space="preserve">Play a game using the history mechanism use: </w:t>
      </w:r>
      <w:r>
        <w:rPr>
          <w:rFonts w:ascii="Consolas" w:eastAsia="Consolas" w:hAnsi="Consolas" w:cs="Consolas"/>
          <w:color w:val="B45F06"/>
          <w:sz w:val="22"/>
          <w:szCs w:val="22"/>
        </w:rPr>
        <w:t>hStart</w:t>
      </w:r>
      <w:r>
        <w:t xml:space="preserve">, </w:t>
      </w:r>
      <w:r>
        <w:rPr>
          <w:rFonts w:ascii="Consolas" w:eastAsia="Consolas" w:hAnsi="Consolas" w:cs="Consolas"/>
          <w:color w:val="B45F06"/>
          <w:sz w:val="22"/>
          <w:szCs w:val="22"/>
        </w:rPr>
        <w:t>hNext</w:t>
      </w:r>
      <w:r>
        <w:t xml:space="preserve">, </w:t>
      </w:r>
      <w:r>
        <w:rPr>
          <w:rFonts w:ascii="Consolas" w:eastAsia="Consolas" w:hAnsi="Consolas" w:cs="Consolas"/>
          <w:color w:val="B45F06"/>
          <w:sz w:val="22"/>
          <w:szCs w:val="22"/>
        </w:rPr>
        <w:t>hPlay</w:t>
      </w:r>
      <w:r>
        <w:t xml:space="preserve">, and </w:t>
      </w:r>
      <w:r>
        <w:rPr>
          <w:rFonts w:ascii="Consolas" w:eastAsia="Consolas" w:hAnsi="Consolas" w:cs="Consolas"/>
          <w:color w:val="B45F06"/>
          <w:sz w:val="22"/>
          <w:szCs w:val="22"/>
        </w:rPr>
        <w:t>hStartAt</w:t>
      </w:r>
      <w:r>
        <w:t xml:space="preserve">. </w:t>
      </w:r>
    </w:p>
    <w:p w:rsidR="00A55AA0" w:rsidRDefault="0060496A">
      <w:pPr>
        <w:spacing w:before="200"/>
      </w:pPr>
      <w:r>
        <w:t xml:space="preserve">You can’t mix these two sets of commands. When using the first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will be a </w:t>
      </w:r>
      <w:r>
        <w:rPr>
          <w:rFonts w:ascii="Consolas" w:eastAsia="Consolas" w:hAnsi="Consolas" w:cs="Consolas"/>
          <w:color w:val="B45F06"/>
          <w:sz w:val="22"/>
          <w:szCs w:val="22"/>
        </w:rPr>
        <w:t>Game</w:t>
      </w:r>
      <w:r>
        <w:t xml:space="preserve">. When using the </w:t>
      </w:r>
      <w:r>
        <w:rPr>
          <w:rFonts w:ascii="Consolas" w:eastAsia="Consolas" w:hAnsi="Consolas" w:cs="Consolas"/>
          <w:color w:val="B45F06"/>
          <w:sz w:val="22"/>
          <w:szCs w:val="22"/>
        </w:rPr>
        <w:t>h</w:t>
      </w:r>
      <w:r>
        <w:t xml:space="preserve"> set,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will be a </w:t>
      </w:r>
      <w:r>
        <w:rPr>
          <w:rFonts w:ascii="Consolas" w:eastAsia="Consolas" w:hAnsi="Consolas" w:cs="Consolas"/>
          <w:color w:val="B45F06"/>
          <w:sz w:val="22"/>
          <w:szCs w:val="22"/>
        </w:rPr>
        <w:t>History</w:t>
      </w:r>
      <w:r>
        <w:t xml:space="preserve"> object.</w:t>
      </w:r>
    </w:p>
    <w:p w:rsidR="00A55AA0" w:rsidRDefault="0060496A">
      <w:pPr>
        <w:spacing w:before="200"/>
      </w:pPr>
      <w:r>
        <w:t>Your responsibility is to read the code and explain it to me.</w:t>
      </w:r>
    </w:p>
    <w:p w:rsidR="00A55AA0" w:rsidRDefault="0060496A">
      <w:pPr>
        <w:pStyle w:val="Heading4"/>
        <w:spacing w:before="200"/>
        <w:contextualSpacing w:val="0"/>
      </w:pPr>
      <w:bookmarkStart w:id="5" w:name="h.7d9ucmyrlc6j" w:colFirst="0" w:colLast="0"/>
      <w:bookmarkEnd w:id="5"/>
      <w:r>
        <w:rPr>
          <w:b/>
        </w:rPr>
        <w:t>The first explanation—even if incomplete—is due by Oct 24</w:t>
      </w:r>
      <w:r>
        <w:t xml:space="preserve">. </w:t>
      </w:r>
    </w:p>
    <w:p w:rsidR="00A55AA0" w:rsidRDefault="0060496A">
      <w:pPr>
        <w:spacing w:before="200"/>
      </w:pPr>
      <w:r>
        <w:t xml:space="preserve">I recommend that you concentrate on the overall structure of the program and explain how that works. Focus initially on Games using </w:t>
      </w:r>
      <w:hyperlink r:id="rId11">
        <w:r>
          <w:rPr>
            <w:color w:val="1155CC"/>
            <w:u w:val="single"/>
          </w:rPr>
          <w:t>Tic-Tac-Toe</w:t>
        </w:r>
      </w:hyperlink>
      <w:r>
        <w:t xml:space="preserve"> rather than on </w:t>
      </w:r>
      <w:hyperlink r:id="rId12">
        <w:r>
          <w:rPr>
            <w:color w:val="1155CC"/>
            <w:u w:val="single"/>
          </w:rPr>
          <w:t>History</w:t>
        </w:r>
      </w:hyperlink>
      <w:r>
        <w:t xml:space="preserve">. Understand how </w:t>
      </w:r>
      <w:r>
        <w:rPr>
          <w:rFonts w:ascii="Consolas" w:eastAsia="Consolas" w:hAnsi="Consolas" w:cs="Consolas"/>
          <w:color w:val="B45F06"/>
          <w:sz w:val="22"/>
          <w:szCs w:val="22"/>
        </w:rPr>
        <w:t>start</w:t>
      </w:r>
      <w:r>
        <w:t xml:space="preserve">, </w:t>
      </w:r>
      <w:r>
        <w:rPr>
          <w:rFonts w:ascii="Consolas" w:eastAsia="Consolas" w:hAnsi="Consolas" w:cs="Consolas"/>
          <w:color w:val="B45F06"/>
          <w:sz w:val="22"/>
          <w:szCs w:val="22"/>
        </w:rPr>
        <w:t>next</w:t>
      </w:r>
      <w:r>
        <w:t xml:space="preserve">, and </w:t>
      </w:r>
      <w:r>
        <w:rPr>
          <w:rFonts w:ascii="Consolas" w:eastAsia="Consolas" w:hAnsi="Consolas" w:cs="Consolas"/>
          <w:color w:val="B45F06"/>
          <w:sz w:val="22"/>
          <w:szCs w:val="22"/>
        </w:rPr>
        <w:t>play</w:t>
      </w:r>
      <w:r>
        <w:t xml:space="preserve"> work. </w:t>
      </w:r>
    </w:p>
    <w:p w:rsidR="00A55AA0" w:rsidRDefault="0060496A">
      <w:pPr>
        <w:pStyle w:val="Heading4"/>
        <w:spacing w:before="200"/>
        <w:contextualSpacing w:val="0"/>
      </w:pPr>
      <w:bookmarkStart w:id="6" w:name="h.qevsjtvfnfk4" w:colFirst="0" w:colLast="0"/>
      <w:bookmarkEnd w:id="6"/>
      <w:r>
        <w:rPr>
          <w:b/>
        </w:rPr>
        <w:t xml:space="preserve">The second explanation is due by Oct 31. </w:t>
      </w:r>
    </w:p>
    <w:p w:rsidR="00A55AA0" w:rsidRPr="002B5CDA" w:rsidRDefault="0060496A" w:rsidP="002B5CDA">
      <w:r>
        <w:t xml:space="preserve">The second explanation should extend your explanation of the structure of the program and explain the details as well. You should also explain how the History component works. </w:t>
      </w:r>
      <w:bookmarkStart w:id="7" w:name="h.ey3k7chqrkbz" w:colFirst="0" w:colLast="0"/>
      <w:bookmarkStart w:id="8" w:name="_GoBack"/>
      <w:bookmarkEnd w:id="7"/>
      <w:bookmarkEnd w:id="8"/>
    </w:p>
    <w:sectPr w:rsidR="00A55AA0" w:rsidRPr="002B5CDA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0C4" w:rsidRDefault="008050C4">
      <w:pPr>
        <w:spacing w:after="0" w:line="240" w:lineRule="auto"/>
      </w:pPr>
      <w:r>
        <w:separator/>
      </w:r>
    </w:p>
  </w:endnote>
  <w:endnote w:type="continuationSeparator" w:id="0">
    <w:p w:rsidR="008050C4" w:rsidRDefault="0080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2B5CD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B5C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0C4" w:rsidRDefault="008050C4">
      <w:pPr>
        <w:spacing w:after="0" w:line="240" w:lineRule="auto"/>
      </w:pPr>
      <w:r>
        <w:separator/>
      </w:r>
    </w:p>
  </w:footnote>
  <w:footnote w:type="continuationSeparator" w:id="0">
    <w:p w:rsidR="008050C4" w:rsidRDefault="0080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112366"/>
    <w:rsid w:val="002B5CDA"/>
    <w:rsid w:val="0057687E"/>
    <w:rsid w:val="0060496A"/>
    <w:rsid w:val="008050C4"/>
    <w:rsid w:val="00837B9D"/>
    <w:rsid w:val="008D5302"/>
    <w:rsid w:val="00A55AA0"/>
    <w:rsid w:val="00B11289"/>
    <w:rsid w:val="00BA1427"/>
    <w:rsid w:val="00BE2115"/>
    <w:rsid w:val="00CA6A3C"/>
    <w:rsid w:val="00D65CFC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DA2A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7-haskell-making-our-own-types-and-typeclass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making-our-own-types-and-typeclasses" TargetMode="External"/><Relationship Id="rId12" Type="http://schemas.openxmlformats.org/officeDocument/2006/relationships/hyperlink" Target="https://drive.google.com/file/d/0B-I58s-_d3o5TjJjV1VUM1BnTj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0B-I58s-_d3o5N1FFUEYxLUY5TW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0B-I58s-_d3o5TjJjV1VUM1BnTj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-I58s-_d3o5N1FFUEYxLUY5TW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</cp:revision>
  <dcterms:created xsi:type="dcterms:W3CDTF">2016-08-21T02:23:00Z</dcterms:created>
  <dcterms:modified xsi:type="dcterms:W3CDTF">2016-08-21T02:30:00Z</dcterms:modified>
</cp:coreProperties>
</file>