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215" w:rsidRDefault="002169F4" w:rsidP="002169F4">
      <w:pPr>
        <w:pStyle w:val="Heading1"/>
        <w:ind w:left="1" w:hanging="3"/>
      </w:pPr>
      <w:r>
        <w:t>A Stacking Ensemble Prediction Approach to Weekly Dengue cases Forecasting based on Weather Conditions</w:t>
      </w:r>
    </w:p>
    <w:p w:rsidR="00D10215" w:rsidRDefault="002169F4" w:rsidP="002169F4">
      <w:pPr>
        <w:pStyle w:val="Heading3"/>
        <w:ind w:left="0" w:hanging="2"/>
      </w:pPr>
      <w:r>
        <w:t>Introduction and Problem Definition</w:t>
      </w:r>
    </w:p>
    <w:p w:rsidR="00D10215" w:rsidRDefault="002169F4">
      <w:pPr>
        <w:pStyle w:val="normal0"/>
        <w:pBdr>
          <w:top w:val="nil"/>
          <w:left w:val="nil"/>
          <w:bottom w:val="nil"/>
          <w:right w:val="nil"/>
          <w:between w:val="nil"/>
        </w:pBdr>
        <w:spacing w:after="0" w:line="276" w:lineRule="auto"/>
        <w:jc w:val="both"/>
        <w:rPr>
          <w:color w:val="000000"/>
        </w:rPr>
      </w:pPr>
      <w:r>
        <w:rPr>
          <w:color w:val="000000"/>
        </w:rPr>
        <w:t>The objective of this project is to predict the number of dengue fever cases that will be reported within a particular time span using the environmental data from San Juan and Iquitos cities.</w:t>
      </w:r>
    </w:p>
    <w:p w:rsidR="00D10215" w:rsidRDefault="002169F4">
      <w:pPr>
        <w:pStyle w:val="normal0"/>
        <w:pBdr>
          <w:top w:val="nil"/>
          <w:left w:val="nil"/>
          <w:bottom w:val="nil"/>
          <w:right w:val="nil"/>
          <w:between w:val="nil"/>
        </w:pBdr>
        <w:spacing w:after="0" w:line="276" w:lineRule="auto"/>
        <w:jc w:val="both"/>
        <w:rPr>
          <w:color w:val="000000"/>
        </w:rPr>
      </w:pPr>
      <w:r>
        <w:rPr>
          <w:color w:val="000000"/>
        </w:rPr>
        <w:t>Understanding the environmental factors those spread dengue fever and predicting the count can serve as an early warning system. This helps concerned authorities prepare for abnormally high numbers of cases and create awareness among people. This is an effective way of preventing dengue fever.</w:t>
      </w:r>
    </w:p>
    <w:p w:rsidR="00D10215" w:rsidRDefault="002169F4" w:rsidP="002169F4">
      <w:pPr>
        <w:pStyle w:val="Heading4"/>
        <w:ind w:left="0" w:hanging="2"/>
        <w:rPr>
          <w:i w:val="0"/>
        </w:rPr>
      </w:pPr>
      <w:r>
        <w:rPr>
          <w:i w:val="0"/>
        </w:rPr>
        <w:t>Some known facts about Dengue</w:t>
      </w:r>
    </w:p>
    <w:p w:rsidR="00D10215" w:rsidRDefault="002169F4">
      <w:pPr>
        <w:pStyle w:val="normal0"/>
        <w:pBdr>
          <w:top w:val="nil"/>
          <w:left w:val="nil"/>
          <w:bottom w:val="nil"/>
          <w:right w:val="nil"/>
          <w:between w:val="nil"/>
        </w:pBdr>
        <w:spacing w:after="0" w:line="276" w:lineRule="auto"/>
        <w:jc w:val="both"/>
        <w:rPr>
          <w:color w:val="000000"/>
        </w:rPr>
      </w:pPr>
      <w:r>
        <w:rPr>
          <w:color w:val="000000"/>
        </w:rPr>
        <w:t>Dengue is a viral disease transmitted by some types of mosquitoes. Dengue outbreaks occur in each year. Dengue does not spread from person to person and is transmitted through the bite of an infected mosquito (Aedes aegypti and Aedes albopictus species of mosquito). Mosquitoes become infected with dengue after biting sick humans who have dengue virus in their blood. Between 8 and 12 days later if an infected mosquito bites someone else it can pass on the dengue virus. This disease causes illness that can range from a mild fever to a severe, even fatal condition.</w:t>
      </w:r>
    </w:p>
    <w:p w:rsidR="00D10215" w:rsidRDefault="002169F4">
      <w:pPr>
        <w:pStyle w:val="normal0"/>
        <w:pBdr>
          <w:top w:val="nil"/>
          <w:left w:val="nil"/>
          <w:bottom w:val="nil"/>
          <w:right w:val="nil"/>
          <w:between w:val="nil"/>
        </w:pBdr>
        <w:spacing w:after="0" w:line="276" w:lineRule="auto"/>
        <w:jc w:val="both"/>
        <w:rPr>
          <w:color w:val="000000"/>
        </w:rPr>
      </w:pPr>
      <w:r>
        <w:rPr>
          <w:color w:val="000000"/>
        </w:rPr>
        <w:t>How to Prevent: Avoiding mosquito bites is the best prevention</w:t>
      </w:r>
    </w:p>
    <w:p w:rsidR="00D10215" w:rsidRDefault="002169F4" w:rsidP="002169F4">
      <w:pPr>
        <w:pStyle w:val="Heading4"/>
        <w:ind w:left="0" w:hanging="2"/>
        <w:rPr>
          <w:i w:val="0"/>
        </w:rPr>
      </w:pPr>
      <w:r>
        <w:rPr>
          <w:i w:val="0"/>
        </w:rPr>
        <w:t>Effects of weather factors on dengue fever</w:t>
      </w:r>
    </w:p>
    <w:p w:rsidR="00D10215" w:rsidRDefault="002169F4">
      <w:pPr>
        <w:pStyle w:val="normal0"/>
        <w:pBdr>
          <w:top w:val="nil"/>
          <w:left w:val="nil"/>
          <w:bottom w:val="nil"/>
          <w:right w:val="nil"/>
          <w:between w:val="nil"/>
        </w:pBdr>
        <w:spacing w:after="0" w:line="276" w:lineRule="auto"/>
        <w:jc w:val="both"/>
        <w:rPr>
          <w:color w:val="000000"/>
        </w:rPr>
      </w:pPr>
      <w:r>
        <w:rPr>
          <w:color w:val="000000"/>
        </w:rPr>
        <w:t>Temperature, rainfall and humidity have well-defined roles in the Dengue transmission cycle. Prolonged periods of heavy rain increase the opportunities for the diseases to spread. Longer seasons of mild temperatures may increase the transmission likelihood of dengue diseases. In warmer temperatures, dengue become infectious more quickly and can transmit virus earlier in their lives. In addition, the temperature must be “just right”; if too cold, the virus takes too long to replicate, and if too hot, the dengue virus life spans are decreased. Humidity has been identified as a consistent, substantial weather factor to provide favourable conditions for dengue. But the dengue incidence and weather factors also apparently varies by locality.</w:t>
      </w:r>
    </w:p>
    <w:p w:rsidR="00D10215" w:rsidRDefault="002169F4" w:rsidP="002169F4">
      <w:pPr>
        <w:pStyle w:val="Heading4"/>
        <w:ind w:left="0" w:hanging="2"/>
        <w:rPr>
          <w:i w:val="0"/>
        </w:rPr>
      </w:pPr>
      <w:r>
        <w:rPr>
          <w:i w:val="0"/>
        </w:rPr>
        <w:t>Mosquito life cycle</w:t>
      </w:r>
    </w:p>
    <w:p w:rsidR="00D10215" w:rsidRDefault="002169F4">
      <w:pPr>
        <w:pStyle w:val="normal0"/>
        <w:pBdr>
          <w:top w:val="nil"/>
          <w:left w:val="nil"/>
          <w:bottom w:val="nil"/>
          <w:right w:val="nil"/>
          <w:between w:val="nil"/>
        </w:pBdr>
        <w:spacing w:after="0" w:line="276" w:lineRule="auto"/>
        <w:jc w:val="both"/>
        <w:rPr>
          <w:color w:val="000000"/>
        </w:rPr>
      </w:pPr>
      <w:r>
        <w:rPr>
          <w:color w:val="000000"/>
        </w:rPr>
        <w:t>The life cycle of Aedes aegypti can be completed within one-and-a-half to three weeks. Male mosquitoes live three to five days. The females live considerably longer, depending on how much warmth and moisture is in their environment. Under ideal conditions, they may last as long as a month or two.</w:t>
      </w:r>
    </w:p>
    <w:p w:rsidR="00D10215" w:rsidRDefault="002169F4">
      <w:pPr>
        <w:pStyle w:val="normal0"/>
        <w:pBdr>
          <w:top w:val="nil"/>
          <w:left w:val="nil"/>
          <w:bottom w:val="nil"/>
          <w:right w:val="nil"/>
          <w:between w:val="nil"/>
        </w:pBdr>
        <w:spacing w:after="0" w:line="276" w:lineRule="auto"/>
        <w:jc w:val="center"/>
        <w:rPr>
          <w:color w:val="000000"/>
        </w:rPr>
      </w:pPr>
      <w:r>
        <w:rPr>
          <w:noProof/>
          <w:color w:val="000000"/>
        </w:rPr>
        <w:drawing>
          <wp:inline distT="0" distB="0" distL="114300" distR="114300">
            <wp:extent cx="3096895" cy="1821180"/>
            <wp:effectExtent l="0" t="0" r="0" b="0"/>
            <wp:docPr id="10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3096895" cy="1821180"/>
                    </a:xfrm>
                    <a:prstGeom prst="rect">
                      <a:avLst/>
                    </a:prstGeom>
                    <a:ln/>
                  </pic:spPr>
                </pic:pic>
              </a:graphicData>
            </a:graphic>
          </wp:inline>
        </w:drawing>
      </w:r>
    </w:p>
    <w:p w:rsidR="00D10215" w:rsidRDefault="002169F4" w:rsidP="002169F4">
      <w:pPr>
        <w:pStyle w:val="Heading3"/>
        <w:ind w:left="0" w:hanging="2"/>
      </w:pPr>
      <w:r>
        <w:lastRenderedPageBreak/>
        <w:t>Data Source</w:t>
      </w:r>
    </w:p>
    <w:p w:rsidR="00D10215" w:rsidRDefault="002169F4">
      <w:pPr>
        <w:pStyle w:val="normal0"/>
        <w:pBdr>
          <w:top w:val="nil"/>
          <w:left w:val="nil"/>
          <w:bottom w:val="nil"/>
          <w:right w:val="nil"/>
          <w:between w:val="nil"/>
        </w:pBdr>
        <w:spacing w:after="0" w:line="276" w:lineRule="auto"/>
        <w:rPr>
          <w:color w:val="000000"/>
        </w:rPr>
      </w:pPr>
      <w:r>
        <w:rPr>
          <w:color w:val="000000"/>
        </w:rPr>
        <w:t xml:space="preserve">Using environmental data collected by various U.S. Federal Government agencies—from the Canters for Disease Control and Prevention to the National Oceanic and Atmospheric Administration in the U.S. Department of Commerce. This project will assess forecasts using historical data from Iquitos, Peru and San Juan, Puerto Rico.  This data is available in DrivenData.  </w:t>
      </w:r>
      <w:hyperlink r:id="rId7">
        <w:r>
          <w:rPr>
            <w:color w:val="337AB7"/>
            <w:sz w:val="20"/>
            <w:szCs w:val="20"/>
            <w:u w:val="single"/>
          </w:rPr>
          <w:t>https://www.drivendata.org/competitions/44/dengai-predicting-disease-spread/</w:t>
        </w:r>
      </w:hyperlink>
    </w:p>
    <w:p w:rsidR="00D10215" w:rsidRDefault="002169F4" w:rsidP="002169F4">
      <w:pPr>
        <w:pStyle w:val="Heading3"/>
        <w:ind w:left="0" w:hanging="2"/>
      </w:pPr>
      <w:r>
        <w:t>Data Description</w:t>
      </w:r>
    </w:p>
    <w:p w:rsidR="00D10215" w:rsidRDefault="002169F4">
      <w:pPr>
        <w:pStyle w:val="normal0"/>
        <w:pBdr>
          <w:top w:val="nil"/>
          <w:left w:val="nil"/>
          <w:bottom w:val="nil"/>
          <w:right w:val="nil"/>
          <w:between w:val="nil"/>
        </w:pBdr>
        <w:spacing w:after="0" w:line="240" w:lineRule="auto"/>
        <w:rPr>
          <w:color w:val="000000"/>
        </w:rPr>
      </w:pPr>
      <w:r>
        <w:rPr>
          <w:b/>
          <w:color w:val="000000"/>
        </w:rPr>
        <w:t>Datasets collected from DrivenData</w:t>
      </w:r>
    </w:p>
    <w:p w:rsidR="00D10215" w:rsidRDefault="002169F4">
      <w:pPr>
        <w:pStyle w:val="normal0"/>
        <w:numPr>
          <w:ilvl w:val="0"/>
          <w:numId w:val="11"/>
        </w:numPr>
        <w:pBdr>
          <w:top w:val="nil"/>
          <w:left w:val="nil"/>
          <w:bottom w:val="nil"/>
          <w:right w:val="nil"/>
          <w:between w:val="nil"/>
        </w:pBdr>
        <w:spacing w:after="0" w:line="240" w:lineRule="auto"/>
        <w:rPr>
          <w:color w:val="000000"/>
        </w:rPr>
      </w:pPr>
      <w:r>
        <w:rPr>
          <w:color w:val="000000"/>
        </w:rPr>
        <w:t xml:space="preserve">dengue_features_test.csv - </w:t>
      </w:r>
      <w:r>
        <w:rPr>
          <w:color w:val="000000"/>
          <w:sz w:val="20"/>
          <w:szCs w:val="20"/>
        </w:rPr>
        <w:t>The features for the testing dataset.</w:t>
      </w:r>
    </w:p>
    <w:p w:rsidR="00D10215" w:rsidRDefault="002169F4">
      <w:pPr>
        <w:pStyle w:val="normal0"/>
        <w:numPr>
          <w:ilvl w:val="0"/>
          <w:numId w:val="11"/>
        </w:numPr>
        <w:pBdr>
          <w:top w:val="nil"/>
          <w:left w:val="nil"/>
          <w:bottom w:val="nil"/>
          <w:right w:val="nil"/>
          <w:between w:val="nil"/>
        </w:pBdr>
        <w:spacing w:after="0" w:line="240" w:lineRule="auto"/>
        <w:rPr>
          <w:color w:val="000000"/>
        </w:rPr>
      </w:pPr>
      <w:r>
        <w:rPr>
          <w:color w:val="000000"/>
        </w:rPr>
        <w:t xml:space="preserve">dengue_labels_train.csv    - </w:t>
      </w:r>
      <w:r>
        <w:rPr>
          <w:color w:val="000000"/>
          <w:sz w:val="20"/>
          <w:szCs w:val="20"/>
        </w:rPr>
        <w:t>The number of dengue cases for each row in the training dataset.</w:t>
      </w:r>
    </w:p>
    <w:p w:rsidR="00D10215" w:rsidRDefault="002169F4">
      <w:pPr>
        <w:pStyle w:val="normal0"/>
        <w:numPr>
          <w:ilvl w:val="0"/>
          <w:numId w:val="11"/>
        </w:numPr>
        <w:pBdr>
          <w:top w:val="nil"/>
          <w:left w:val="nil"/>
          <w:bottom w:val="nil"/>
          <w:right w:val="nil"/>
          <w:between w:val="nil"/>
        </w:pBdr>
        <w:spacing w:after="0" w:line="240" w:lineRule="auto"/>
        <w:rPr>
          <w:color w:val="000000"/>
        </w:rPr>
      </w:pPr>
      <w:r>
        <w:rPr>
          <w:color w:val="000000"/>
        </w:rPr>
        <w:t xml:space="preserve">dengue_features_train.csv </w:t>
      </w:r>
      <w:r>
        <w:rPr>
          <w:color w:val="000000"/>
          <w:sz w:val="20"/>
          <w:szCs w:val="20"/>
        </w:rPr>
        <w:t>- The features for the training dataset.</w:t>
      </w:r>
    </w:p>
    <w:p w:rsidR="00D10215" w:rsidRDefault="00D10215">
      <w:pPr>
        <w:pStyle w:val="normal0"/>
        <w:pBdr>
          <w:top w:val="nil"/>
          <w:left w:val="nil"/>
          <w:bottom w:val="nil"/>
          <w:right w:val="nil"/>
          <w:between w:val="nil"/>
        </w:pBdr>
        <w:spacing w:after="0" w:line="240" w:lineRule="auto"/>
        <w:rPr>
          <w:color w:val="000000"/>
        </w:rPr>
      </w:pPr>
    </w:p>
    <w:p w:rsidR="00D10215" w:rsidRDefault="002169F4">
      <w:pPr>
        <w:pStyle w:val="normal0"/>
        <w:pBdr>
          <w:top w:val="nil"/>
          <w:left w:val="nil"/>
          <w:bottom w:val="nil"/>
          <w:right w:val="nil"/>
          <w:between w:val="nil"/>
        </w:pBdr>
        <w:spacing w:after="0" w:line="240" w:lineRule="auto"/>
        <w:rPr>
          <w:color w:val="000000"/>
        </w:rPr>
      </w:pPr>
      <w:r>
        <w:rPr>
          <w:b/>
          <w:color w:val="000000"/>
        </w:rPr>
        <w:t>Features</w:t>
      </w:r>
    </w:p>
    <w:p w:rsidR="00D10215" w:rsidRDefault="002169F4">
      <w:pPr>
        <w:pStyle w:val="normal0"/>
        <w:numPr>
          <w:ilvl w:val="0"/>
          <w:numId w:val="12"/>
        </w:numPr>
        <w:pBdr>
          <w:top w:val="nil"/>
          <w:left w:val="nil"/>
          <w:bottom w:val="nil"/>
          <w:right w:val="nil"/>
          <w:between w:val="nil"/>
        </w:pBdr>
        <w:spacing w:after="0" w:line="240" w:lineRule="auto"/>
        <w:rPr>
          <w:color w:val="000000"/>
        </w:rPr>
      </w:pPr>
      <w:r>
        <w:rPr>
          <w:color w:val="000000"/>
        </w:rPr>
        <w:t>City and Date indicators :</w:t>
      </w:r>
    </w:p>
    <w:p w:rsidR="00D10215" w:rsidRDefault="002169F4">
      <w:pPr>
        <w:pStyle w:val="normal0"/>
        <w:numPr>
          <w:ilvl w:val="1"/>
          <w:numId w:val="12"/>
        </w:numPr>
        <w:shd w:val="clear" w:color="auto" w:fill="FFFFFF"/>
        <w:spacing w:after="0" w:line="240" w:lineRule="auto"/>
        <w:rPr>
          <w:rFonts w:ascii="Helvetica Neue" w:eastAsia="Helvetica Neue" w:hAnsi="Helvetica Neue" w:cs="Helvetica Neue"/>
          <w:color w:val="000000"/>
          <w:sz w:val="20"/>
          <w:szCs w:val="20"/>
        </w:rPr>
      </w:pPr>
      <w:r>
        <w:rPr>
          <w:rFonts w:ascii="Consolas" w:eastAsia="Consolas" w:hAnsi="Consolas" w:cs="Consolas"/>
          <w:color w:val="000000"/>
          <w:sz w:val="20"/>
          <w:szCs w:val="20"/>
        </w:rPr>
        <w:t>city</w:t>
      </w:r>
      <w:r>
        <w:rPr>
          <w:rFonts w:ascii="Helvetica Neue" w:eastAsia="Helvetica Neue" w:hAnsi="Helvetica Neue" w:cs="Helvetica Neue"/>
          <w:color w:val="000000"/>
          <w:sz w:val="20"/>
          <w:szCs w:val="20"/>
        </w:rPr>
        <w:t> – City abbreviations: </w:t>
      </w:r>
      <w:proofErr w:type="spellStart"/>
      <w:r>
        <w:rPr>
          <w:rFonts w:ascii="Consolas" w:eastAsia="Consolas" w:hAnsi="Consolas" w:cs="Consolas"/>
          <w:color w:val="000000"/>
          <w:sz w:val="20"/>
          <w:szCs w:val="20"/>
        </w:rPr>
        <w:t>sj</w:t>
      </w:r>
      <w:proofErr w:type="spellEnd"/>
      <w:r>
        <w:rPr>
          <w:rFonts w:ascii="Helvetica Neue" w:eastAsia="Helvetica Neue" w:hAnsi="Helvetica Neue" w:cs="Helvetica Neue"/>
          <w:color w:val="000000"/>
          <w:sz w:val="20"/>
          <w:szCs w:val="20"/>
        </w:rPr>
        <w:t> for San Juan and </w:t>
      </w:r>
      <w:proofErr w:type="spellStart"/>
      <w:r>
        <w:rPr>
          <w:rFonts w:ascii="Consolas" w:eastAsia="Consolas" w:hAnsi="Consolas" w:cs="Consolas"/>
          <w:color w:val="000000"/>
          <w:sz w:val="20"/>
          <w:szCs w:val="20"/>
        </w:rPr>
        <w:t>iq</w:t>
      </w:r>
      <w:proofErr w:type="spellEnd"/>
      <w:r>
        <w:rPr>
          <w:rFonts w:ascii="Helvetica Neue" w:eastAsia="Helvetica Neue" w:hAnsi="Helvetica Neue" w:cs="Helvetica Neue"/>
          <w:color w:val="000000"/>
          <w:sz w:val="20"/>
          <w:szCs w:val="20"/>
        </w:rPr>
        <w:t> for Iquitos</w:t>
      </w:r>
    </w:p>
    <w:p w:rsidR="00D10215" w:rsidRDefault="002169F4">
      <w:pPr>
        <w:pStyle w:val="normal0"/>
        <w:numPr>
          <w:ilvl w:val="1"/>
          <w:numId w:val="12"/>
        </w:numPr>
        <w:shd w:val="clear" w:color="auto" w:fill="FFFFFF"/>
        <w:spacing w:after="0" w:line="240" w:lineRule="auto"/>
        <w:rPr>
          <w:rFonts w:ascii="Helvetica Neue" w:eastAsia="Helvetica Neue" w:hAnsi="Helvetica Neue" w:cs="Helvetica Neue"/>
          <w:color w:val="000000"/>
          <w:sz w:val="20"/>
          <w:szCs w:val="20"/>
        </w:rPr>
      </w:pPr>
      <w:r>
        <w:rPr>
          <w:rFonts w:ascii="Helvetica Neue" w:eastAsia="Helvetica Neue" w:hAnsi="Helvetica Neue" w:cs="Helvetica Neue"/>
          <w:color w:val="000000"/>
          <w:sz w:val="20"/>
          <w:szCs w:val="20"/>
        </w:rPr>
        <w:t>year-  YYYY format</w:t>
      </w:r>
    </w:p>
    <w:p w:rsidR="00D10215" w:rsidRDefault="002169F4">
      <w:pPr>
        <w:pStyle w:val="normal0"/>
        <w:numPr>
          <w:ilvl w:val="1"/>
          <w:numId w:val="12"/>
        </w:numPr>
        <w:shd w:val="clear" w:color="auto" w:fill="FFFFFF"/>
        <w:spacing w:after="0" w:line="240" w:lineRule="auto"/>
        <w:rPr>
          <w:rFonts w:ascii="Helvetica Neue" w:eastAsia="Helvetica Neue" w:hAnsi="Helvetica Neue" w:cs="Helvetica Neue"/>
          <w:color w:val="000000"/>
          <w:sz w:val="20"/>
          <w:szCs w:val="20"/>
        </w:rPr>
      </w:pPr>
      <w:proofErr w:type="spellStart"/>
      <w:r>
        <w:rPr>
          <w:rFonts w:ascii="Helvetica Neue" w:eastAsia="Helvetica Neue" w:hAnsi="Helvetica Neue" w:cs="Helvetica Neue"/>
          <w:color w:val="000000"/>
          <w:sz w:val="20"/>
          <w:szCs w:val="20"/>
        </w:rPr>
        <w:t>weekofyear</w:t>
      </w:r>
      <w:proofErr w:type="spellEnd"/>
      <w:r>
        <w:rPr>
          <w:rFonts w:ascii="Helvetica Neue" w:eastAsia="Helvetica Neue" w:hAnsi="Helvetica Neue" w:cs="Helvetica Neue"/>
          <w:color w:val="000000"/>
          <w:sz w:val="20"/>
          <w:szCs w:val="20"/>
        </w:rPr>
        <w:t xml:space="preserve"> - Week number according to the ISO-8601 standard</w:t>
      </w:r>
    </w:p>
    <w:p w:rsidR="00D10215" w:rsidRDefault="002169F4">
      <w:pPr>
        <w:pStyle w:val="normal0"/>
        <w:numPr>
          <w:ilvl w:val="1"/>
          <w:numId w:val="12"/>
        </w:numPr>
        <w:shd w:val="clear" w:color="auto" w:fill="FFFFFF"/>
        <w:spacing w:after="0" w:line="240" w:lineRule="auto"/>
        <w:rPr>
          <w:rFonts w:ascii="Helvetica Neue" w:eastAsia="Helvetica Neue" w:hAnsi="Helvetica Neue" w:cs="Helvetica Neue"/>
          <w:color w:val="000000"/>
          <w:sz w:val="15"/>
          <w:szCs w:val="15"/>
        </w:rPr>
      </w:pPr>
      <w:proofErr w:type="spellStart"/>
      <w:r>
        <w:rPr>
          <w:rFonts w:ascii="Consolas" w:eastAsia="Consolas" w:hAnsi="Consolas" w:cs="Consolas"/>
          <w:color w:val="000000"/>
          <w:sz w:val="20"/>
          <w:szCs w:val="20"/>
        </w:rPr>
        <w:t>week_start_date</w:t>
      </w:r>
      <w:proofErr w:type="spellEnd"/>
      <w:r>
        <w:rPr>
          <w:rFonts w:ascii="Helvetica Neue" w:eastAsia="Helvetica Neue" w:hAnsi="Helvetica Neue" w:cs="Helvetica Neue"/>
          <w:color w:val="000000"/>
          <w:sz w:val="20"/>
          <w:szCs w:val="20"/>
        </w:rPr>
        <w:t xml:space="preserve"> – Date given in </w:t>
      </w:r>
      <w:proofErr w:type="spellStart"/>
      <w:r>
        <w:rPr>
          <w:rFonts w:ascii="Helvetica Neue" w:eastAsia="Helvetica Neue" w:hAnsi="Helvetica Neue" w:cs="Helvetica Neue"/>
          <w:color w:val="000000"/>
          <w:sz w:val="20"/>
          <w:szCs w:val="20"/>
        </w:rPr>
        <w:t>yyyy</w:t>
      </w:r>
      <w:proofErr w:type="spellEnd"/>
      <w:r>
        <w:rPr>
          <w:rFonts w:ascii="Helvetica Neue" w:eastAsia="Helvetica Neue" w:hAnsi="Helvetica Neue" w:cs="Helvetica Neue"/>
          <w:color w:val="000000"/>
          <w:sz w:val="20"/>
          <w:szCs w:val="20"/>
        </w:rPr>
        <w:t>-mm-</w:t>
      </w:r>
      <w:proofErr w:type="spellStart"/>
      <w:r>
        <w:rPr>
          <w:rFonts w:ascii="Helvetica Neue" w:eastAsia="Helvetica Neue" w:hAnsi="Helvetica Neue" w:cs="Helvetica Neue"/>
          <w:color w:val="000000"/>
          <w:sz w:val="20"/>
          <w:szCs w:val="20"/>
        </w:rPr>
        <w:t>dd</w:t>
      </w:r>
      <w:proofErr w:type="spellEnd"/>
      <w:r>
        <w:rPr>
          <w:rFonts w:ascii="Helvetica Neue" w:eastAsia="Helvetica Neue" w:hAnsi="Helvetica Neue" w:cs="Helvetica Neue"/>
          <w:color w:val="000000"/>
          <w:sz w:val="20"/>
          <w:szCs w:val="20"/>
        </w:rPr>
        <w:t xml:space="preserve"> format</w:t>
      </w:r>
    </w:p>
    <w:p w:rsidR="00D10215" w:rsidRDefault="002169F4">
      <w:pPr>
        <w:pStyle w:val="normal0"/>
        <w:numPr>
          <w:ilvl w:val="0"/>
          <w:numId w:val="12"/>
        </w:numPr>
        <w:pBdr>
          <w:top w:val="nil"/>
          <w:left w:val="nil"/>
          <w:bottom w:val="nil"/>
          <w:right w:val="nil"/>
          <w:between w:val="nil"/>
        </w:pBdr>
        <w:spacing w:after="0" w:line="240" w:lineRule="auto"/>
        <w:rPr>
          <w:color w:val="000000"/>
        </w:rPr>
      </w:pPr>
      <w:r>
        <w:rPr>
          <w:color w:val="000000"/>
        </w:rPr>
        <w:t>NOAA's GHCN daily climate data weather station measurements</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station_max_temp_c</w:t>
      </w:r>
      <w:proofErr w:type="spellEnd"/>
      <w:r>
        <w:rPr>
          <w:color w:val="000000"/>
        </w:rPr>
        <w:t xml:space="preserve"> – Maximum temperature</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station_min_temp_c</w:t>
      </w:r>
      <w:proofErr w:type="spellEnd"/>
      <w:r>
        <w:rPr>
          <w:color w:val="000000"/>
        </w:rPr>
        <w:t xml:space="preserve">  – Minimum temperature</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station_avg_temp_c</w:t>
      </w:r>
      <w:proofErr w:type="spellEnd"/>
      <w:r>
        <w:rPr>
          <w:color w:val="000000"/>
        </w:rPr>
        <w:t xml:space="preserve">   – Average temperature</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station_precip_mm</w:t>
      </w:r>
      <w:proofErr w:type="spellEnd"/>
      <w:r>
        <w:rPr>
          <w:color w:val="000000"/>
        </w:rPr>
        <w:t xml:space="preserve">    – Total precipitation</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station_diur_temp_rng_c</w:t>
      </w:r>
      <w:proofErr w:type="spellEnd"/>
      <w:r>
        <w:rPr>
          <w:color w:val="000000"/>
        </w:rPr>
        <w:t xml:space="preserve"> – Diurnal temperature range</w:t>
      </w:r>
    </w:p>
    <w:p w:rsidR="00D10215" w:rsidRDefault="002169F4">
      <w:pPr>
        <w:pStyle w:val="normal0"/>
        <w:numPr>
          <w:ilvl w:val="0"/>
          <w:numId w:val="12"/>
        </w:numPr>
        <w:pBdr>
          <w:top w:val="nil"/>
          <w:left w:val="nil"/>
          <w:bottom w:val="nil"/>
          <w:right w:val="nil"/>
          <w:between w:val="nil"/>
        </w:pBdr>
        <w:spacing w:after="0" w:line="240" w:lineRule="auto"/>
        <w:rPr>
          <w:color w:val="000000"/>
        </w:rPr>
      </w:pPr>
      <w:r>
        <w:rPr>
          <w:color w:val="000000"/>
        </w:rPr>
        <w:t xml:space="preserve">PERSIANN satellite precipitation measurements </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precipitation_amt_mm</w:t>
      </w:r>
      <w:proofErr w:type="spellEnd"/>
      <w:r>
        <w:rPr>
          <w:color w:val="000000"/>
        </w:rPr>
        <w:t xml:space="preserve"> – Total precipitation</w:t>
      </w:r>
    </w:p>
    <w:p w:rsidR="00D10215" w:rsidRDefault="002169F4">
      <w:pPr>
        <w:pStyle w:val="normal0"/>
        <w:numPr>
          <w:ilvl w:val="0"/>
          <w:numId w:val="12"/>
        </w:numPr>
        <w:pBdr>
          <w:top w:val="nil"/>
          <w:left w:val="nil"/>
          <w:bottom w:val="nil"/>
          <w:right w:val="nil"/>
          <w:between w:val="nil"/>
        </w:pBdr>
        <w:spacing w:after="0" w:line="240" w:lineRule="auto"/>
        <w:rPr>
          <w:color w:val="000000"/>
        </w:rPr>
      </w:pPr>
      <w:r>
        <w:rPr>
          <w:color w:val="000000"/>
        </w:rPr>
        <w:t>NOAA's NCEP Climate Forecast System Reanalysis measurements</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reanalysis_sat_precip_amt_mm</w:t>
      </w:r>
      <w:proofErr w:type="spellEnd"/>
      <w:r>
        <w:rPr>
          <w:color w:val="000000"/>
        </w:rPr>
        <w:t xml:space="preserve"> – Total precipitation</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reanalysis_dew_point_temp_k</w:t>
      </w:r>
      <w:proofErr w:type="spellEnd"/>
      <w:r>
        <w:rPr>
          <w:color w:val="000000"/>
        </w:rPr>
        <w:t xml:space="preserve"> – Mean dew point temperature</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reanalysis_air_temp_k</w:t>
      </w:r>
      <w:proofErr w:type="spellEnd"/>
      <w:r>
        <w:rPr>
          <w:color w:val="000000"/>
        </w:rPr>
        <w:t xml:space="preserve"> – Mean air temperature</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reanalysis_relative_humidity_percent</w:t>
      </w:r>
      <w:proofErr w:type="spellEnd"/>
      <w:r>
        <w:rPr>
          <w:color w:val="000000"/>
        </w:rPr>
        <w:t xml:space="preserve"> – Mean relative humidity</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reanalysis_specific_humidity_g_per_kg</w:t>
      </w:r>
      <w:proofErr w:type="spellEnd"/>
      <w:r>
        <w:rPr>
          <w:color w:val="000000"/>
        </w:rPr>
        <w:t xml:space="preserve"> – Mean specific humidity</w:t>
      </w:r>
    </w:p>
    <w:p w:rsidR="00D10215" w:rsidRDefault="002169F4">
      <w:pPr>
        <w:pStyle w:val="normal0"/>
        <w:numPr>
          <w:ilvl w:val="1"/>
          <w:numId w:val="12"/>
        </w:numPr>
        <w:pBdr>
          <w:top w:val="nil"/>
          <w:left w:val="nil"/>
          <w:bottom w:val="nil"/>
          <w:right w:val="nil"/>
          <w:between w:val="nil"/>
        </w:pBdr>
        <w:spacing w:after="0" w:line="240" w:lineRule="auto"/>
        <w:rPr>
          <w:color w:val="000000"/>
        </w:rPr>
      </w:pPr>
      <w:r>
        <w:rPr>
          <w:color w:val="000000"/>
        </w:rPr>
        <w:t>reanalysis_precip_amt_kg_per_m2 – Total precipitation</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reanalysis_max_air_temp_k</w:t>
      </w:r>
      <w:proofErr w:type="spellEnd"/>
      <w:r>
        <w:rPr>
          <w:color w:val="000000"/>
        </w:rPr>
        <w:t xml:space="preserve"> – Maximum air temperature</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reanalysis_min_air_temp_k</w:t>
      </w:r>
      <w:proofErr w:type="spellEnd"/>
      <w:r>
        <w:rPr>
          <w:color w:val="000000"/>
        </w:rPr>
        <w:t xml:space="preserve"> – Minimum air temperature</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reanalysis_avg_temp_k</w:t>
      </w:r>
      <w:proofErr w:type="spellEnd"/>
      <w:r>
        <w:rPr>
          <w:color w:val="000000"/>
        </w:rPr>
        <w:t xml:space="preserve"> – Average air temperature</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reanalysis_tdtr_k</w:t>
      </w:r>
      <w:proofErr w:type="spellEnd"/>
      <w:r>
        <w:rPr>
          <w:color w:val="000000"/>
        </w:rPr>
        <w:t xml:space="preserve"> – Diurnal temperature range</w:t>
      </w:r>
    </w:p>
    <w:p w:rsidR="00D10215" w:rsidRDefault="002169F4">
      <w:pPr>
        <w:pStyle w:val="normal0"/>
        <w:numPr>
          <w:ilvl w:val="0"/>
          <w:numId w:val="12"/>
        </w:numPr>
        <w:pBdr>
          <w:top w:val="nil"/>
          <w:left w:val="nil"/>
          <w:bottom w:val="nil"/>
          <w:right w:val="nil"/>
          <w:between w:val="nil"/>
        </w:pBdr>
        <w:spacing w:after="0" w:line="240" w:lineRule="auto"/>
        <w:rPr>
          <w:color w:val="000000"/>
        </w:rPr>
      </w:pPr>
      <w:r>
        <w:rPr>
          <w:color w:val="000000"/>
        </w:rPr>
        <w:t>Satellite vegetation - Normalized difference vegetation index (NDVI) - NOAA's CDR Normalized Difference Vegetation Index measurements</w:t>
      </w:r>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ndvi_se</w:t>
      </w:r>
      <w:proofErr w:type="spellEnd"/>
      <w:r>
        <w:rPr>
          <w:color w:val="000000"/>
        </w:rPr>
        <w:t xml:space="preserve">   – Pixel southeast of city </w:t>
      </w:r>
      <w:proofErr w:type="spellStart"/>
      <w:r>
        <w:rPr>
          <w:color w:val="000000"/>
        </w:rPr>
        <w:t>centroid</w:t>
      </w:r>
      <w:proofErr w:type="spellEnd"/>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ndvi_sw</w:t>
      </w:r>
      <w:proofErr w:type="spellEnd"/>
      <w:r>
        <w:rPr>
          <w:color w:val="000000"/>
        </w:rPr>
        <w:t xml:space="preserve">  – Pixel southwest of city </w:t>
      </w:r>
      <w:proofErr w:type="spellStart"/>
      <w:r>
        <w:rPr>
          <w:color w:val="000000"/>
        </w:rPr>
        <w:t>centroid</w:t>
      </w:r>
      <w:proofErr w:type="spellEnd"/>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ndvi_ne</w:t>
      </w:r>
      <w:proofErr w:type="spellEnd"/>
      <w:r>
        <w:rPr>
          <w:color w:val="000000"/>
        </w:rPr>
        <w:t xml:space="preserve">  – Pixel northeast of city </w:t>
      </w:r>
      <w:proofErr w:type="spellStart"/>
      <w:r>
        <w:rPr>
          <w:color w:val="000000"/>
        </w:rPr>
        <w:t>centroid</w:t>
      </w:r>
      <w:proofErr w:type="spellEnd"/>
    </w:p>
    <w:p w:rsidR="00D10215" w:rsidRDefault="002169F4">
      <w:pPr>
        <w:pStyle w:val="normal0"/>
        <w:numPr>
          <w:ilvl w:val="1"/>
          <w:numId w:val="12"/>
        </w:numPr>
        <w:pBdr>
          <w:top w:val="nil"/>
          <w:left w:val="nil"/>
          <w:bottom w:val="nil"/>
          <w:right w:val="nil"/>
          <w:between w:val="nil"/>
        </w:pBdr>
        <w:spacing w:after="0" w:line="240" w:lineRule="auto"/>
        <w:rPr>
          <w:color w:val="000000"/>
        </w:rPr>
      </w:pPr>
      <w:proofErr w:type="spellStart"/>
      <w:r>
        <w:rPr>
          <w:color w:val="000000"/>
        </w:rPr>
        <w:t>ndvi_nw</w:t>
      </w:r>
      <w:proofErr w:type="spellEnd"/>
      <w:r>
        <w:rPr>
          <w:color w:val="000000"/>
        </w:rPr>
        <w:t xml:space="preserve"> – Pixel northwest of city </w:t>
      </w:r>
      <w:proofErr w:type="spellStart"/>
      <w:r>
        <w:rPr>
          <w:color w:val="000000"/>
        </w:rPr>
        <w:t>centroid</w:t>
      </w:r>
      <w:proofErr w:type="spellEnd"/>
    </w:p>
    <w:p w:rsidR="00D10215" w:rsidRDefault="002169F4" w:rsidP="002169F4">
      <w:pPr>
        <w:pStyle w:val="Heading3"/>
        <w:ind w:left="0" w:hanging="2"/>
      </w:pPr>
      <w:r>
        <w:t>Data Exploration</w:t>
      </w:r>
    </w:p>
    <w:p w:rsidR="00D10215" w:rsidRDefault="002169F4">
      <w:pPr>
        <w:pStyle w:val="normal0"/>
      </w:pPr>
      <w:r>
        <w:t>As part of the data exploration, followed the below steps to get better understanding of the data.</w:t>
      </w:r>
    </w:p>
    <w:p w:rsidR="00D10215" w:rsidRDefault="002169F4">
      <w:pPr>
        <w:pStyle w:val="normal0"/>
        <w:numPr>
          <w:ilvl w:val="0"/>
          <w:numId w:val="1"/>
        </w:numPr>
        <w:pBdr>
          <w:top w:val="nil"/>
          <w:left w:val="nil"/>
          <w:bottom w:val="nil"/>
          <w:right w:val="nil"/>
          <w:between w:val="nil"/>
        </w:pBdr>
        <w:spacing w:after="0" w:line="240" w:lineRule="auto"/>
        <w:rPr>
          <w:color w:val="000000"/>
        </w:rPr>
      </w:pPr>
      <w:r>
        <w:rPr>
          <w:color w:val="000000"/>
        </w:rPr>
        <w:t>Data Format analysis</w:t>
      </w:r>
    </w:p>
    <w:p w:rsidR="00D10215" w:rsidRDefault="002169F4">
      <w:pPr>
        <w:pStyle w:val="normal0"/>
        <w:numPr>
          <w:ilvl w:val="0"/>
          <w:numId w:val="1"/>
        </w:numPr>
        <w:pBdr>
          <w:top w:val="nil"/>
          <w:left w:val="nil"/>
          <w:bottom w:val="nil"/>
          <w:right w:val="nil"/>
          <w:between w:val="nil"/>
        </w:pBdr>
        <w:spacing w:after="0" w:line="240" w:lineRule="auto"/>
        <w:rPr>
          <w:color w:val="000000"/>
        </w:rPr>
      </w:pPr>
      <w:r>
        <w:rPr>
          <w:color w:val="000000"/>
        </w:rPr>
        <w:t>Data Dimension checking</w:t>
      </w:r>
    </w:p>
    <w:p w:rsidR="00D10215" w:rsidRDefault="002169F4">
      <w:pPr>
        <w:pStyle w:val="normal0"/>
        <w:numPr>
          <w:ilvl w:val="0"/>
          <w:numId w:val="1"/>
        </w:numPr>
        <w:pBdr>
          <w:top w:val="nil"/>
          <w:left w:val="nil"/>
          <w:bottom w:val="nil"/>
          <w:right w:val="nil"/>
          <w:between w:val="nil"/>
        </w:pBdr>
        <w:spacing w:after="0" w:line="240" w:lineRule="auto"/>
        <w:rPr>
          <w:color w:val="000000"/>
        </w:rPr>
      </w:pPr>
      <w:r>
        <w:rPr>
          <w:color w:val="000000"/>
        </w:rPr>
        <w:t>Missing values analysis</w:t>
      </w:r>
    </w:p>
    <w:p w:rsidR="00D10215" w:rsidRDefault="002169F4">
      <w:pPr>
        <w:pStyle w:val="normal0"/>
        <w:numPr>
          <w:ilvl w:val="0"/>
          <w:numId w:val="1"/>
        </w:numPr>
        <w:pBdr>
          <w:top w:val="nil"/>
          <w:left w:val="nil"/>
          <w:bottom w:val="nil"/>
          <w:right w:val="nil"/>
          <w:between w:val="nil"/>
        </w:pBdr>
        <w:spacing w:after="0" w:line="240" w:lineRule="auto"/>
        <w:rPr>
          <w:color w:val="000000"/>
        </w:rPr>
      </w:pPr>
      <w:r>
        <w:rPr>
          <w:color w:val="000000"/>
        </w:rPr>
        <w:t>Target variable distribution</w:t>
      </w:r>
    </w:p>
    <w:p w:rsidR="00D10215" w:rsidRDefault="002169F4">
      <w:pPr>
        <w:pStyle w:val="normal0"/>
        <w:numPr>
          <w:ilvl w:val="0"/>
          <w:numId w:val="1"/>
        </w:numPr>
        <w:pBdr>
          <w:top w:val="nil"/>
          <w:left w:val="nil"/>
          <w:bottom w:val="nil"/>
          <w:right w:val="nil"/>
          <w:between w:val="nil"/>
        </w:pBdr>
        <w:spacing w:after="0" w:line="240" w:lineRule="auto"/>
        <w:rPr>
          <w:color w:val="000000"/>
        </w:rPr>
      </w:pPr>
      <w:r>
        <w:rPr>
          <w:color w:val="000000"/>
        </w:rPr>
        <w:lastRenderedPageBreak/>
        <w:t>Checking Duplicate entries</w:t>
      </w:r>
    </w:p>
    <w:p w:rsidR="00D10215" w:rsidRDefault="002169F4">
      <w:pPr>
        <w:pStyle w:val="normal0"/>
        <w:numPr>
          <w:ilvl w:val="0"/>
          <w:numId w:val="1"/>
        </w:numPr>
        <w:pBdr>
          <w:top w:val="nil"/>
          <w:left w:val="nil"/>
          <w:bottom w:val="nil"/>
          <w:right w:val="nil"/>
          <w:between w:val="nil"/>
        </w:pBdr>
        <w:spacing w:after="0" w:line="240" w:lineRule="auto"/>
        <w:rPr>
          <w:color w:val="000000"/>
        </w:rPr>
      </w:pPr>
      <w:r>
        <w:rPr>
          <w:color w:val="000000"/>
        </w:rPr>
        <w:t>Descriptive Statistics</w:t>
      </w:r>
    </w:p>
    <w:p w:rsidR="00D10215" w:rsidRDefault="002169F4" w:rsidP="002169F4">
      <w:pPr>
        <w:pStyle w:val="Heading5"/>
        <w:ind w:left="0" w:hanging="2"/>
      </w:pPr>
      <w:r>
        <w:t>Data Format</w:t>
      </w:r>
    </w:p>
    <w:p w:rsidR="00D10215" w:rsidRDefault="002169F4">
      <w:pPr>
        <w:pStyle w:val="normal0"/>
      </w:pPr>
      <w:r>
        <w:t xml:space="preserve">The Train and Test data are in </w:t>
      </w:r>
      <w:proofErr w:type="spellStart"/>
      <w:r>
        <w:t>csv</w:t>
      </w:r>
      <w:proofErr w:type="spellEnd"/>
      <w:r>
        <w:t xml:space="preserve"> format.</w:t>
      </w:r>
    </w:p>
    <w:p w:rsidR="00D10215" w:rsidRDefault="002169F4" w:rsidP="002169F4">
      <w:pPr>
        <w:pStyle w:val="Heading5"/>
        <w:ind w:left="0" w:hanging="2"/>
      </w:pPr>
      <w:r>
        <w:t>Data dimension</w:t>
      </w:r>
    </w:p>
    <w:tbl>
      <w:tblPr>
        <w:tblStyle w:val="a"/>
        <w:tblW w:w="7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48"/>
        <w:gridCol w:w="1848"/>
        <w:gridCol w:w="1848"/>
        <w:gridCol w:w="1849"/>
      </w:tblGrid>
      <w:tr w:rsidR="00D10215">
        <w:tc>
          <w:tcPr>
            <w:tcW w:w="1848" w:type="dxa"/>
            <w:shd w:val="clear" w:color="auto" w:fill="92D050"/>
          </w:tcPr>
          <w:p w:rsidR="00D10215" w:rsidRDefault="002169F4">
            <w:pPr>
              <w:pStyle w:val="normal0"/>
              <w:spacing w:after="0" w:line="240" w:lineRule="auto"/>
              <w:rPr>
                <w:sz w:val="20"/>
                <w:szCs w:val="20"/>
              </w:rPr>
            </w:pPr>
            <w:r>
              <w:rPr>
                <w:sz w:val="20"/>
                <w:szCs w:val="20"/>
              </w:rPr>
              <w:t>Data Set</w:t>
            </w:r>
          </w:p>
        </w:tc>
        <w:tc>
          <w:tcPr>
            <w:tcW w:w="1848" w:type="dxa"/>
            <w:shd w:val="clear" w:color="auto" w:fill="92D050"/>
          </w:tcPr>
          <w:p w:rsidR="00D10215" w:rsidRDefault="002169F4">
            <w:pPr>
              <w:pStyle w:val="normal0"/>
              <w:spacing w:after="0" w:line="240" w:lineRule="auto"/>
              <w:rPr>
                <w:sz w:val="20"/>
                <w:szCs w:val="20"/>
              </w:rPr>
            </w:pPr>
            <w:r>
              <w:rPr>
                <w:sz w:val="20"/>
                <w:szCs w:val="20"/>
              </w:rPr>
              <w:t>Entries</w:t>
            </w:r>
          </w:p>
        </w:tc>
        <w:tc>
          <w:tcPr>
            <w:tcW w:w="1848" w:type="dxa"/>
            <w:shd w:val="clear" w:color="auto" w:fill="92D050"/>
          </w:tcPr>
          <w:p w:rsidR="00D10215" w:rsidRDefault="002169F4">
            <w:pPr>
              <w:pStyle w:val="normal0"/>
              <w:spacing w:after="0" w:line="240" w:lineRule="auto"/>
              <w:rPr>
                <w:sz w:val="20"/>
                <w:szCs w:val="20"/>
              </w:rPr>
            </w:pPr>
            <w:r>
              <w:rPr>
                <w:sz w:val="20"/>
                <w:szCs w:val="20"/>
              </w:rPr>
              <w:t>Features</w:t>
            </w:r>
          </w:p>
        </w:tc>
        <w:tc>
          <w:tcPr>
            <w:tcW w:w="1849" w:type="dxa"/>
            <w:shd w:val="clear" w:color="auto" w:fill="92D050"/>
          </w:tcPr>
          <w:p w:rsidR="00D10215" w:rsidRDefault="002169F4">
            <w:pPr>
              <w:pStyle w:val="normal0"/>
              <w:spacing w:after="0" w:line="240" w:lineRule="auto"/>
              <w:rPr>
                <w:sz w:val="20"/>
                <w:szCs w:val="20"/>
              </w:rPr>
            </w:pPr>
            <w:r>
              <w:rPr>
                <w:sz w:val="20"/>
                <w:szCs w:val="20"/>
              </w:rPr>
              <w:t>Target Variable</w:t>
            </w:r>
          </w:p>
        </w:tc>
      </w:tr>
      <w:tr w:rsidR="00D10215">
        <w:tc>
          <w:tcPr>
            <w:tcW w:w="1848" w:type="dxa"/>
          </w:tcPr>
          <w:p w:rsidR="00D10215" w:rsidRDefault="002169F4">
            <w:pPr>
              <w:pStyle w:val="normal0"/>
              <w:spacing w:after="0" w:line="240" w:lineRule="auto"/>
              <w:rPr>
                <w:sz w:val="20"/>
                <w:szCs w:val="20"/>
              </w:rPr>
            </w:pPr>
            <w:r>
              <w:rPr>
                <w:sz w:val="20"/>
                <w:szCs w:val="20"/>
              </w:rPr>
              <w:t>Train Data Set</w:t>
            </w:r>
          </w:p>
        </w:tc>
        <w:tc>
          <w:tcPr>
            <w:tcW w:w="1848" w:type="dxa"/>
          </w:tcPr>
          <w:p w:rsidR="00D10215" w:rsidRDefault="002169F4">
            <w:pPr>
              <w:pStyle w:val="normal0"/>
              <w:spacing w:after="0" w:line="240" w:lineRule="auto"/>
              <w:rPr>
                <w:sz w:val="20"/>
                <w:szCs w:val="20"/>
              </w:rPr>
            </w:pPr>
            <w:r>
              <w:rPr>
                <w:sz w:val="20"/>
                <w:szCs w:val="20"/>
              </w:rPr>
              <w:t>1456</w:t>
            </w:r>
          </w:p>
        </w:tc>
        <w:tc>
          <w:tcPr>
            <w:tcW w:w="1848" w:type="dxa"/>
          </w:tcPr>
          <w:p w:rsidR="00D10215" w:rsidRDefault="002169F4">
            <w:pPr>
              <w:pStyle w:val="normal0"/>
              <w:spacing w:after="0" w:line="240" w:lineRule="auto"/>
              <w:rPr>
                <w:sz w:val="20"/>
                <w:szCs w:val="20"/>
              </w:rPr>
            </w:pPr>
            <w:r>
              <w:rPr>
                <w:sz w:val="20"/>
                <w:szCs w:val="20"/>
              </w:rPr>
              <w:t>24</w:t>
            </w:r>
          </w:p>
        </w:tc>
        <w:tc>
          <w:tcPr>
            <w:tcW w:w="1849" w:type="dxa"/>
          </w:tcPr>
          <w:p w:rsidR="00D10215" w:rsidRDefault="002169F4">
            <w:pPr>
              <w:pStyle w:val="normal0"/>
              <w:spacing w:after="0" w:line="240" w:lineRule="auto"/>
              <w:rPr>
                <w:sz w:val="20"/>
                <w:szCs w:val="20"/>
              </w:rPr>
            </w:pPr>
            <w:r>
              <w:rPr>
                <w:sz w:val="20"/>
                <w:szCs w:val="20"/>
              </w:rPr>
              <w:t>Yes</w:t>
            </w:r>
          </w:p>
        </w:tc>
      </w:tr>
      <w:tr w:rsidR="00D10215">
        <w:tc>
          <w:tcPr>
            <w:tcW w:w="1848" w:type="dxa"/>
          </w:tcPr>
          <w:p w:rsidR="00D10215" w:rsidRDefault="002169F4">
            <w:pPr>
              <w:pStyle w:val="normal0"/>
              <w:spacing w:after="0" w:line="240" w:lineRule="auto"/>
              <w:rPr>
                <w:sz w:val="20"/>
                <w:szCs w:val="20"/>
              </w:rPr>
            </w:pPr>
            <w:r>
              <w:rPr>
                <w:sz w:val="20"/>
                <w:szCs w:val="20"/>
              </w:rPr>
              <w:t>Test Data Set</w:t>
            </w:r>
          </w:p>
        </w:tc>
        <w:tc>
          <w:tcPr>
            <w:tcW w:w="1848" w:type="dxa"/>
          </w:tcPr>
          <w:p w:rsidR="00D10215" w:rsidRDefault="002169F4">
            <w:pPr>
              <w:pStyle w:val="normal0"/>
              <w:spacing w:after="0" w:line="240" w:lineRule="auto"/>
              <w:rPr>
                <w:sz w:val="20"/>
                <w:szCs w:val="20"/>
              </w:rPr>
            </w:pPr>
            <w:r>
              <w:rPr>
                <w:sz w:val="20"/>
                <w:szCs w:val="20"/>
              </w:rPr>
              <w:t>416</w:t>
            </w:r>
          </w:p>
        </w:tc>
        <w:tc>
          <w:tcPr>
            <w:tcW w:w="1848" w:type="dxa"/>
          </w:tcPr>
          <w:p w:rsidR="00D10215" w:rsidRDefault="002169F4">
            <w:pPr>
              <w:pStyle w:val="normal0"/>
              <w:spacing w:after="0" w:line="240" w:lineRule="auto"/>
              <w:rPr>
                <w:sz w:val="20"/>
                <w:szCs w:val="20"/>
              </w:rPr>
            </w:pPr>
            <w:r>
              <w:rPr>
                <w:sz w:val="20"/>
                <w:szCs w:val="20"/>
              </w:rPr>
              <w:t>24</w:t>
            </w:r>
          </w:p>
        </w:tc>
        <w:tc>
          <w:tcPr>
            <w:tcW w:w="1849" w:type="dxa"/>
          </w:tcPr>
          <w:p w:rsidR="00D10215" w:rsidRDefault="002169F4">
            <w:pPr>
              <w:pStyle w:val="normal0"/>
              <w:spacing w:after="0" w:line="240" w:lineRule="auto"/>
              <w:rPr>
                <w:sz w:val="20"/>
                <w:szCs w:val="20"/>
              </w:rPr>
            </w:pPr>
            <w:r>
              <w:rPr>
                <w:sz w:val="20"/>
                <w:szCs w:val="20"/>
              </w:rPr>
              <w:t>No</w:t>
            </w:r>
          </w:p>
        </w:tc>
      </w:tr>
    </w:tbl>
    <w:p w:rsidR="00D10215" w:rsidRDefault="002169F4" w:rsidP="002169F4">
      <w:pPr>
        <w:pStyle w:val="Heading5"/>
        <w:ind w:left="0" w:hanging="2"/>
      </w:pPr>
      <w:r>
        <w:t>Missing Values</w:t>
      </w:r>
    </w:p>
    <w:p w:rsidR="00D10215" w:rsidRDefault="002169F4">
      <w:pPr>
        <w:pStyle w:val="normal0"/>
      </w:pPr>
      <w:r>
        <w:t xml:space="preserve">Below table represents the missing count of each feature in train and test data. </w:t>
      </w:r>
    </w:p>
    <w:tbl>
      <w:tblPr>
        <w:tblStyle w:val="a0"/>
        <w:tblW w:w="9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4657"/>
        <w:gridCol w:w="2539"/>
        <w:gridCol w:w="2046"/>
      </w:tblGrid>
      <w:tr w:rsidR="00D10215">
        <w:tc>
          <w:tcPr>
            <w:tcW w:w="4657" w:type="dxa"/>
            <w:shd w:val="clear" w:color="auto" w:fill="92D050"/>
          </w:tcPr>
          <w:p w:rsidR="00D10215" w:rsidRDefault="002169F4">
            <w:pPr>
              <w:pStyle w:val="normal0"/>
              <w:spacing w:after="0" w:line="240" w:lineRule="auto"/>
              <w:rPr>
                <w:rFonts w:ascii="Courier New" w:eastAsia="Courier New" w:hAnsi="Courier New" w:cs="Courier New"/>
                <w:color w:val="000000"/>
                <w:sz w:val="20"/>
                <w:szCs w:val="20"/>
              </w:rPr>
            </w:pPr>
            <w:r>
              <w:rPr>
                <w:rFonts w:ascii="Courier New" w:eastAsia="Courier New" w:hAnsi="Courier New" w:cs="Courier New"/>
                <w:b/>
                <w:color w:val="000000"/>
                <w:sz w:val="20"/>
                <w:szCs w:val="20"/>
              </w:rPr>
              <w:t>Features</w:t>
            </w:r>
          </w:p>
        </w:tc>
        <w:tc>
          <w:tcPr>
            <w:tcW w:w="2539" w:type="dxa"/>
            <w:shd w:val="clear" w:color="auto" w:fill="92D050"/>
          </w:tcPr>
          <w:p w:rsidR="00D10215" w:rsidRDefault="002169F4">
            <w:pPr>
              <w:pStyle w:val="normal0"/>
              <w:spacing w:after="0" w:line="240" w:lineRule="auto"/>
              <w:jc w:val="right"/>
              <w:rPr>
                <w:color w:val="000000"/>
                <w:sz w:val="20"/>
                <w:szCs w:val="20"/>
              </w:rPr>
            </w:pPr>
            <w:r>
              <w:rPr>
                <w:color w:val="000000"/>
                <w:sz w:val="20"/>
                <w:szCs w:val="20"/>
              </w:rPr>
              <w:t>Missing Count( Train)</w:t>
            </w:r>
          </w:p>
        </w:tc>
        <w:tc>
          <w:tcPr>
            <w:tcW w:w="2046" w:type="dxa"/>
            <w:shd w:val="clear" w:color="auto" w:fill="92D050"/>
          </w:tcPr>
          <w:p w:rsidR="00D10215" w:rsidRDefault="002169F4">
            <w:pPr>
              <w:pStyle w:val="normal0"/>
              <w:spacing w:after="0" w:line="240" w:lineRule="auto"/>
              <w:jc w:val="right"/>
              <w:rPr>
                <w:color w:val="000000"/>
                <w:sz w:val="20"/>
                <w:szCs w:val="20"/>
              </w:rPr>
            </w:pPr>
            <w:r>
              <w:rPr>
                <w:color w:val="000000"/>
                <w:sz w:val="20"/>
                <w:szCs w:val="20"/>
              </w:rPr>
              <w:t>Missing Count(Test)</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r>
              <w:rPr>
                <w:rFonts w:ascii="Courier New" w:eastAsia="Courier New" w:hAnsi="Courier New" w:cs="Courier New"/>
                <w:b/>
                <w:color w:val="000000"/>
                <w:sz w:val="20"/>
                <w:szCs w:val="20"/>
              </w:rPr>
              <w:t>City</w:t>
            </w:r>
          </w:p>
        </w:tc>
        <w:tc>
          <w:tcPr>
            <w:tcW w:w="2539" w:type="dxa"/>
          </w:tcPr>
          <w:p w:rsidR="00D10215" w:rsidRDefault="002169F4">
            <w:pPr>
              <w:pStyle w:val="normal0"/>
              <w:spacing w:after="0" w:line="240" w:lineRule="auto"/>
              <w:jc w:val="center"/>
              <w:rPr>
                <w:color w:val="000000"/>
                <w:sz w:val="20"/>
                <w:szCs w:val="20"/>
              </w:rPr>
            </w:pPr>
            <w:r>
              <w:rPr>
                <w:color w:val="000000"/>
                <w:sz w:val="20"/>
                <w:szCs w:val="20"/>
              </w:rPr>
              <w:t>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0</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r>
              <w:rPr>
                <w:rFonts w:ascii="Courier New" w:eastAsia="Courier New" w:hAnsi="Courier New" w:cs="Courier New"/>
                <w:b/>
                <w:color w:val="000000"/>
                <w:sz w:val="20"/>
                <w:szCs w:val="20"/>
              </w:rPr>
              <w:t>Year</w:t>
            </w:r>
          </w:p>
        </w:tc>
        <w:tc>
          <w:tcPr>
            <w:tcW w:w="2539" w:type="dxa"/>
          </w:tcPr>
          <w:p w:rsidR="00D10215" w:rsidRDefault="002169F4">
            <w:pPr>
              <w:pStyle w:val="normal0"/>
              <w:spacing w:after="0" w:line="240" w:lineRule="auto"/>
              <w:jc w:val="center"/>
              <w:rPr>
                <w:color w:val="000000"/>
                <w:sz w:val="20"/>
                <w:szCs w:val="20"/>
              </w:rPr>
            </w:pPr>
            <w:r>
              <w:rPr>
                <w:color w:val="000000"/>
                <w:sz w:val="20"/>
                <w:szCs w:val="20"/>
              </w:rPr>
              <w:t>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0</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Weekofyear</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0</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week_start_date</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0</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ndvi_ne</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194</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43</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ndvi_nw</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52</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11</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ndvi_se</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22</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1</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ndvi_sw</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22</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1</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precipitation_amt_mm</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13</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reanalysis_air_temp_k</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reanalysis_avg_temp_k</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reanalysis_dew_point_temp_k</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reanalysis_max_air_temp_k</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reanalysis_min_air_temp_k</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r>
              <w:rPr>
                <w:rFonts w:ascii="Courier New" w:eastAsia="Courier New" w:hAnsi="Courier New" w:cs="Courier New"/>
                <w:b/>
                <w:color w:val="000000"/>
                <w:sz w:val="20"/>
                <w:szCs w:val="20"/>
              </w:rPr>
              <w:t>reanalysis_precip_amt_kg_per_m2</w:t>
            </w:r>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reanalysis_relative_humidity_percent</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reanalysis_sat_precip_amt_mm</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13</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reanalysis_specific_humidity_g_per_kg</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reanalysis_tdtr_k</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station_avg_temp_c</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43</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12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station_diur_temp_rng_c</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43</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12</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station_max_temp_c</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20</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3</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station_min_temp_c</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14</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9</w:t>
            </w:r>
          </w:p>
        </w:tc>
      </w:tr>
      <w:tr w:rsidR="00D10215">
        <w:tc>
          <w:tcPr>
            <w:tcW w:w="4657" w:type="dxa"/>
          </w:tcPr>
          <w:p w:rsidR="00D10215" w:rsidRDefault="002169F4">
            <w:pPr>
              <w:pStyle w:val="normal0"/>
              <w:spacing w:after="0" w:line="240" w:lineRule="auto"/>
              <w:rPr>
                <w:rFonts w:ascii="Courier New" w:eastAsia="Courier New" w:hAnsi="Courier New" w:cs="Courier New"/>
                <w:color w:val="000000"/>
                <w:sz w:val="20"/>
                <w:szCs w:val="20"/>
              </w:rPr>
            </w:pPr>
            <w:proofErr w:type="spellStart"/>
            <w:r>
              <w:rPr>
                <w:rFonts w:ascii="Courier New" w:eastAsia="Courier New" w:hAnsi="Courier New" w:cs="Courier New"/>
                <w:b/>
                <w:color w:val="000000"/>
                <w:sz w:val="20"/>
                <w:szCs w:val="20"/>
              </w:rPr>
              <w:t>station_precip_mm</w:t>
            </w:r>
            <w:proofErr w:type="spellEnd"/>
          </w:p>
        </w:tc>
        <w:tc>
          <w:tcPr>
            <w:tcW w:w="2539" w:type="dxa"/>
          </w:tcPr>
          <w:p w:rsidR="00D10215" w:rsidRDefault="002169F4">
            <w:pPr>
              <w:pStyle w:val="normal0"/>
              <w:spacing w:after="0" w:line="240" w:lineRule="auto"/>
              <w:jc w:val="center"/>
              <w:rPr>
                <w:color w:val="000000"/>
                <w:sz w:val="20"/>
                <w:szCs w:val="20"/>
              </w:rPr>
            </w:pPr>
            <w:r>
              <w:rPr>
                <w:color w:val="000000"/>
                <w:sz w:val="20"/>
                <w:szCs w:val="20"/>
              </w:rPr>
              <w:t>22</w:t>
            </w:r>
          </w:p>
        </w:tc>
        <w:tc>
          <w:tcPr>
            <w:tcW w:w="2046" w:type="dxa"/>
          </w:tcPr>
          <w:p w:rsidR="00D10215" w:rsidRDefault="002169F4">
            <w:pPr>
              <w:pStyle w:val="normal0"/>
              <w:spacing w:after="0" w:line="240" w:lineRule="auto"/>
              <w:jc w:val="center"/>
              <w:rPr>
                <w:color w:val="000000"/>
                <w:sz w:val="20"/>
                <w:szCs w:val="20"/>
              </w:rPr>
            </w:pPr>
            <w:r>
              <w:rPr>
                <w:color w:val="000000"/>
                <w:sz w:val="20"/>
                <w:szCs w:val="20"/>
              </w:rPr>
              <w:t>5</w:t>
            </w:r>
          </w:p>
        </w:tc>
      </w:tr>
    </w:tbl>
    <w:p w:rsidR="00D10215" w:rsidRDefault="00D10215">
      <w:pPr>
        <w:pStyle w:val="normal0"/>
        <w:rPr>
          <w:color w:val="000000"/>
          <w:sz w:val="20"/>
          <w:szCs w:val="20"/>
          <w:highlight w:val="white"/>
        </w:rPr>
      </w:pPr>
    </w:p>
    <w:p w:rsidR="00D10215" w:rsidRDefault="002169F4">
      <w:pPr>
        <w:pStyle w:val="normal0"/>
        <w:rPr>
          <w:color w:val="000000"/>
          <w:sz w:val="20"/>
          <w:szCs w:val="20"/>
          <w:highlight w:val="white"/>
        </w:rPr>
      </w:pPr>
      <w:r>
        <w:rPr>
          <w:color w:val="000000"/>
          <w:sz w:val="20"/>
          <w:szCs w:val="20"/>
          <w:highlight w:val="white"/>
        </w:rPr>
        <w:t xml:space="preserve">The below heat maps represent the specific location where data is missing. From this it is quite evident that the features are missing either all through the rows or columns. The </w:t>
      </w:r>
      <w:proofErr w:type="gramStart"/>
      <w:r>
        <w:rPr>
          <w:color w:val="000000"/>
          <w:sz w:val="20"/>
          <w:szCs w:val="20"/>
          <w:highlight w:val="white"/>
        </w:rPr>
        <w:t>frequency  of</w:t>
      </w:r>
      <w:proofErr w:type="gramEnd"/>
      <w:r>
        <w:rPr>
          <w:color w:val="000000"/>
          <w:sz w:val="20"/>
          <w:szCs w:val="20"/>
          <w:highlight w:val="white"/>
        </w:rPr>
        <w:t xml:space="preserve"> the gap will also help to understand the level of data lost.</w:t>
      </w:r>
    </w:p>
    <w:p w:rsidR="00D10215" w:rsidRDefault="00D10215">
      <w:pPr>
        <w:pStyle w:val="normal0"/>
        <w:rPr>
          <w:color w:val="000000"/>
          <w:sz w:val="20"/>
          <w:szCs w:val="20"/>
          <w:highlight w:val="white"/>
        </w:rPr>
      </w:pPr>
    </w:p>
    <w:p w:rsidR="00D10215" w:rsidRDefault="002169F4">
      <w:pPr>
        <w:pStyle w:val="normal0"/>
        <w:rPr>
          <w:color w:val="000000"/>
          <w:sz w:val="20"/>
          <w:szCs w:val="20"/>
          <w:highlight w:val="white"/>
        </w:rPr>
      </w:pPr>
      <w:r>
        <w:rPr>
          <w:noProof/>
          <w:color w:val="000000"/>
          <w:sz w:val="20"/>
          <w:szCs w:val="20"/>
          <w:highlight w:val="white"/>
        </w:rPr>
        <w:lastRenderedPageBreak/>
        <w:drawing>
          <wp:inline distT="0" distB="0" distL="114300" distR="114300">
            <wp:extent cx="5734685" cy="4378325"/>
            <wp:effectExtent l="0" t="0" r="0" b="0"/>
            <wp:docPr id="10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734685" cy="4378325"/>
                    </a:xfrm>
                    <a:prstGeom prst="rect">
                      <a:avLst/>
                    </a:prstGeom>
                    <a:ln/>
                  </pic:spPr>
                </pic:pic>
              </a:graphicData>
            </a:graphic>
          </wp:inline>
        </w:drawing>
      </w:r>
    </w:p>
    <w:p w:rsidR="00D10215" w:rsidRDefault="002169F4">
      <w:pPr>
        <w:pStyle w:val="normal0"/>
        <w:rPr>
          <w:color w:val="000000"/>
          <w:sz w:val="20"/>
          <w:szCs w:val="20"/>
          <w:highlight w:val="white"/>
        </w:rPr>
      </w:pPr>
      <w:r>
        <w:rPr>
          <w:color w:val="000000"/>
          <w:sz w:val="20"/>
          <w:szCs w:val="20"/>
          <w:highlight w:val="white"/>
        </w:rPr>
        <w:t>Factors Identified</w:t>
      </w:r>
    </w:p>
    <w:p w:rsidR="00D10215" w:rsidRDefault="002169F4">
      <w:pPr>
        <w:pStyle w:val="normal0"/>
        <w:numPr>
          <w:ilvl w:val="0"/>
          <w:numId w:val="5"/>
        </w:numPr>
        <w:shd w:val="clear" w:color="auto" w:fill="FFFFFF"/>
        <w:spacing w:before="280" w:after="0" w:line="240" w:lineRule="auto"/>
        <w:rPr>
          <w:color w:val="000000"/>
          <w:sz w:val="20"/>
          <w:szCs w:val="20"/>
          <w:highlight w:val="white"/>
        </w:rPr>
      </w:pPr>
      <w:proofErr w:type="spellStart"/>
      <w:proofErr w:type="gramStart"/>
      <w:r>
        <w:rPr>
          <w:color w:val="000000"/>
          <w:sz w:val="20"/>
          <w:szCs w:val="20"/>
          <w:highlight w:val="white"/>
        </w:rPr>
        <w:t>nvdi_ne</w:t>
      </w:r>
      <w:proofErr w:type="spellEnd"/>
      <w:proofErr w:type="gramEnd"/>
      <w:r>
        <w:rPr>
          <w:color w:val="000000"/>
          <w:sz w:val="20"/>
          <w:szCs w:val="20"/>
          <w:highlight w:val="white"/>
        </w:rPr>
        <w:t xml:space="preserve"> feature data loss is high.</w:t>
      </w:r>
    </w:p>
    <w:p w:rsidR="00D10215" w:rsidRDefault="002169F4">
      <w:pPr>
        <w:pStyle w:val="normal0"/>
        <w:numPr>
          <w:ilvl w:val="0"/>
          <w:numId w:val="5"/>
        </w:numPr>
        <w:shd w:val="clear" w:color="auto" w:fill="FFFFFF"/>
        <w:spacing w:after="0" w:line="240" w:lineRule="auto"/>
        <w:rPr>
          <w:color w:val="000000"/>
          <w:sz w:val="20"/>
          <w:szCs w:val="20"/>
          <w:highlight w:val="white"/>
        </w:rPr>
      </w:pPr>
      <w:proofErr w:type="spellStart"/>
      <w:proofErr w:type="gramStart"/>
      <w:r>
        <w:rPr>
          <w:color w:val="000000"/>
          <w:sz w:val="20"/>
          <w:szCs w:val="20"/>
          <w:highlight w:val="white"/>
        </w:rPr>
        <w:t>ndvi_nw</w:t>
      </w:r>
      <w:proofErr w:type="spellEnd"/>
      <w:proofErr w:type="gramEnd"/>
      <w:r>
        <w:rPr>
          <w:color w:val="000000"/>
          <w:sz w:val="20"/>
          <w:szCs w:val="20"/>
          <w:highlight w:val="white"/>
        </w:rPr>
        <w:t xml:space="preserve"> feature is also missing data in some rows( but the count of data lost is comparatively less ).</w:t>
      </w:r>
    </w:p>
    <w:p w:rsidR="00D10215" w:rsidRDefault="002169F4">
      <w:pPr>
        <w:pStyle w:val="normal0"/>
        <w:numPr>
          <w:ilvl w:val="0"/>
          <w:numId w:val="5"/>
        </w:numPr>
        <w:shd w:val="clear" w:color="auto" w:fill="FFFFFF"/>
        <w:spacing w:after="0" w:line="240" w:lineRule="auto"/>
        <w:rPr>
          <w:color w:val="000000"/>
          <w:sz w:val="20"/>
          <w:szCs w:val="20"/>
          <w:highlight w:val="white"/>
        </w:rPr>
      </w:pPr>
      <w:r>
        <w:rPr>
          <w:color w:val="000000"/>
          <w:sz w:val="20"/>
          <w:szCs w:val="20"/>
          <w:highlight w:val="white"/>
        </w:rPr>
        <w:t xml:space="preserve">In ~5 </w:t>
      </w:r>
      <w:proofErr w:type="gramStart"/>
      <w:r>
        <w:rPr>
          <w:color w:val="000000"/>
          <w:sz w:val="20"/>
          <w:szCs w:val="20"/>
          <w:highlight w:val="white"/>
        </w:rPr>
        <w:t>rows ,</w:t>
      </w:r>
      <w:proofErr w:type="gramEnd"/>
      <w:r>
        <w:rPr>
          <w:color w:val="000000"/>
          <w:sz w:val="20"/>
          <w:szCs w:val="20"/>
          <w:highlight w:val="white"/>
        </w:rPr>
        <w:t xml:space="preserve"> all the features are missing data after </w:t>
      </w:r>
      <w:proofErr w:type="spellStart"/>
      <w:r>
        <w:rPr>
          <w:color w:val="000000"/>
          <w:sz w:val="20"/>
          <w:szCs w:val="20"/>
          <w:highlight w:val="white"/>
        </w:rPr>
        <w:t>ndvi</w:t>
      </w:r>
      <w:proofErr w:type="spellEnd"/>
      <w:r>
        <w:rPr>
          <w:color w:val="000000"/>
          <w:sz w:val="20"/>
          <w:szCs w:val="20"/>
          <w:highlight w:val="white"/>
        </w:rPr>
        <w:t xml:space="preserve"> features.</w:t>
      </w:r>
    </w:p>
    <w:p w:rsidR="00D10215" w:rsidRDefault="002169F4">
      <w:pPr>
        <w:pStyle w:val="normal0"/>
        <w:numPr>
          <w:ilvl w:val="0"/>
          <w:numId w:val="5"/>
        </w:numPr>
        <w:pBdr>
          <w:top w:val="nil"/>
          <w:left w:val="nil"/>
          <w:bottom w:val="nil"/>
          <w:right w:val="nil"/>
          <w:between w:val="nil"/>
        </w:pBdr>
        <w:rPr>
          <w:color w:val="000000"/>
          <w:sz w:val="20"/>
          <w:szCs w:val="20"/>
          <w:highlight w:val="white"/>
        </w:rPr>
      </w:pPr>
      <w:r>
        <w:rPr>
          <w:color w:val="000000"/>
          <w:sz w:val="20"/>
          <w:szCs w:val="20"/>
          <w:highlight w:val="white"/>
        </w:rPr>
        <w:t xml:space="preserve">The largest missing count is in </w:t>
      </w:r>
      <w:proofErr w:type="spellStart"/>
      <w:r>
        <w:rPr>
          <w:color w:val="000000"/>
          <w:sz w:val="20"/>
          <w:szCs w:val="20"/>
          <w:highlight w:val="white"/>
        </w:rPr>
        <w:t>ndvi_ne</w:t>
      </w:r>
      <w:proofErr w:type="spellEnd"/>
      <w:r>
        <w:rPr>
          <w:color w:val="000000"/>
          <w:sz w:val="20"/>
          <w:szCs w:val="20"/>
          <w:highlight w:val="white"/>
        </w:rPr>
        <w:t xml:space="preserve"> (194 / 1456). It is less than 15% of train data. So it is not necessary to remove the entire column from the dataset.</w:t>
      </w:r>
    </w:p>
    <w:p w:rsidR="00D10215" w:rsidRDefault="002169F4">
      <w:pPr>
        <w:pStyle w:val="normal0"/>
        <w:rPr>
          <w:color w:val="000000"/>
          <w:sz w:val="20"/>
          <w:szCs w:val="20"/>
          <w:highlight w:val="white"/>
        </w:rPr>
      </w:pPr>
      <w:r>
        <w:rPr>
          <w:noProof/>
          <w:color w:val="000000"/>
          <w:sz w:val="20"/>
          <w:szCs w:val="20"/>
          <w:highlight w:val="white"/>
        </w:rPr>
        <w:lastRenderedPageBreak/>
        <w:drawing>
          <wp:inline distT="0" distB="0" distL="114300" distR="114300">
            <wp:extent cx="5728335" cy="4871085"/>
            <wp:effectExtent l="0" t="0" r="0" b="0"/>
            <wp:docPr id="104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28335" cy="4871085"/>
                    </a:xfrm>
                    <a:prstGeom prst="rect">
                      <a:avLst/>
                    </a:prstGeom>
                    <a:ln/>
                  </pic:spPr>
                </pic:pic>
              </a:graphicData>
            </a:graphic>
          </wp:inline>
        </w:drawing>
      </w:r>
    </w:p>
    <w:p w:rsidR="00D10215" w:rsidRDefault="002169F4">
      <w:pPr>
        <w:pStyle w:val="normal0"/>
        <w:numPr>
          <w:ilvl w:val="0"/>
          <w:numId w:val="5"/>
        </w:numPr>
        <w:pBdr>
          <w:top w:val="nil"/>
          <w:left w:val="nil"/>
          <w:bottom w:val="nil"/>
          <w:right w:val="nil"/>
          <w:between w:val="nil"/>
        </w:pBdr>
        <w:spacing w:after="0"/>
        <w:rPr>
          <w:color w:val="000000"/>
          <w:sz w:val="20"/>
          <w:szCs w:val="20"/>
          <w:highlight w:val="white"/>
        </w:rPr>
      </w:pPr>
      <w:r>
        <w:rPr>
          <w:color w:val="000000"/>
          <w:sz w:val="20"/>
          <w:szCs w:val="20"/>
          <w:highlight w:val="white"/>
        </w:rPr>
        <w:t>'</w:t>
      </w:r>
      <w:proofErr w:type="spellStart"/>
      <w:r>
        <w:rPr>
          <w:color w:val="000000"/>
          <w:sz w:val="20"/>
          <w:szCs w:val="20"/>
          <w:highlight w:val="white"/>
        </w:rPr>
        <w:t>station_avg_temp_</w:t>
      </w:r>
      <w:proofErr w:type="gramStart"/>
      <w:r>
        <w:rPr>
          <w:color w:val="000000"/>
          <w:sz w:val="20"/>
          <w:szCs w:val="20"/>
          <w:highlight w:val="white"/>
        </w:rPr>
        <w:t>c</w:t>
      </w:r>
      <w:proofErr w:type="spellEnd"/>
      <w:r>
        <w:rPr>
          <w:color w:val="000000"/>
          <w:sz w:val="20"/>
          <w:szCs w:val="20"/>
          <w:highlight w:val="white"/>
        </w:rPr>
        <w:t>' ,</w:t>
      </w:r>
      <w:proofErr w:type="gramEnd"/>
      <w:r>
        <w:rPr>
          <w:color w:val="000000"/>
          <w:sz w:val="20"/>
          <w:szCs w:val="20"/>
          <w:highlight w:val="white"/>
        </w:rPr>
        <w:t xml:space="preserve"> '</w:t>
      </w:r>
      <w:proofErr w:type="spellStart"/>
      <w:r>
        <w:rPr>
          <w:color w:val="000000"/>
          <w:sz w:val="20"/>
          <w:szCs w:val="20"/>
          <w:highlight w:val="white"/>
        </w:rPr>
        <w:t>station_diur_temp_rng_c'and</w:t>
      </w:r>
      <w:proofErr w:type="spellEnd"/>
      <w:r>
        <w:rPr>
          <w:color w:val="000000"/>
          <w:sz w:val="20"/>
          <w:szCs w:val="20"/>
          <w:highlight w:val="white"/>
        </w:rPr>
        <w:t xml:space="preserve"> '</w:t>
      </w:r>
      <w:proofErr w:type="spellStart"/>
      <w:r>
        <w:rPr>
          <w:color w:val="000000"/>
          <w:sz w:val="20"/>
          <w:szCs w:val="20"/>
          <w:highlight w:val="white"/>
        </w:rPr>
        <w:t>station_precip_mm</w:t>
      </w:r>
      <w:proofErr w:type="spellEnd"/>
      <w:r>
        <w:rPr>
          <w:color w:val="000000"/>
          <w:sz w:val="20"/>
          <w:szCs w:val="20"/>
          <w:highlight w:val="white"/>
        </w:rPr>
        <w:t>' features have significant data loss .</w:t>
      </w:r>
    </w:p>
    <w:p w:rsidR="00D10215" w:rsidRDefault="002169F4">
      <w:pPr>
        <w:pStyle w:val="normal0"/>
        <w:numPr>
          <w:ilvl w:val="0"/>
          <w:numId w:val="5"/>
        </w:numPr>
        <w:pBdr>
          <w:top w:val="nil"/>
          <w:left w:val="nil"/>
          <w:bottom w:val="nil"/>
          <w:right w:val="nil"/>
          <w:between w:val="nil"/>
        </w:pBdr>
        <w:spacing w:after="0"/>
        <w:rPr>
          <w:color w:val="000000"/>
          <w:sz w:val="20"/>
          <w:szCs w:val="20"/>
          <w:highlight w:val="white"/>
        </w:rPr>
      </w:pPr>
      <w:r>
        <w:rPr>
          <w:color w:val="000000"/>
          <w:sz w:val="20"/>
          <w:szCs w:val="20"/>
          <w:highlight w:val="white"/>
        </w:rPr>
        <w:t>'</w:t>
      </w:r>
      <w:proofErr w:type="spellStart"/>
      <w:r>
        <w:rPr>
          <w:color w:val="000000"/>
          <w:sz w:val="20"/>
          <w:szCs w:val="20"/>
          <w:highlight w:val="white"/>
        </w:rPr>
        <w:t>station_max_temp_c</w:t>
      </w:r>
      <w:proofErr w:type="spellEnd"/>
      <w:r>
        <w:rPr>
          <w:color w:val="000000"/>
          <w:sz w:val="20"/>
          <w:szCs w:val="20"/>
          <w:highlight w:val="white"/>
        </w:rPr>
        <w:t>', '</w:t>
      </w:r>
      <w:proofErr w:type="spellStart"/>
      <w:r>
        <w:rPr>
          <w:color w:val="000000"/>
          <w:sz w:val="20"/>
          <w:szCs w:val="20"/>
          <w:highlight w:val="white"/>
        </w:rPr>
        <w:t>station_min_temp_c</w:t>
      </w:r>
      <w:proofErr w:type="spellEnd"/>
      <w:r>
        <w:rPr>
          <w:color w:val="000000"/>
          <w:sz w:val="20"/>
          <w:szCs w:val="20"/>
          <w:highlight w:val="white"/>
        </w:rPr>
        <w:t>' features also have data loss in some rows (but the amount of data loss is less).</w:t>
      </w:r>
    </w:p>
    <w:p w:rsidR="00D10215" w:rsidRDefault="002169F4">
      <w:pPr>
        <w:pStyle w:val="normal0"/>
        <w:numPr>
          <w:ilvl w:val="0"/>
          <w:numId w:val="5"/>
        </w:numPr>
        <w:pBdr>
          <w:top w:val="nil"/>
          <w:left w:val="nil"/>
          <w:bottom w:val="nil"/>
          <w:right w:val="nil"/>
          <w:between w:val="nil"/>
        </w:pBdr>
        <w:rPr>
          <w:color w:val="000000"/>
          <w:sz w:val="20"/>
          <w:szCs w:val="20"/>
          <w:highlight w:val="white"/>
        </w:rPr>
      </w:pPr>
      <w:r>
        <w:rPr>
          <w:color w:val="000000"/>
          <w:sz w:val="20"/>
          <w:szCs w:val="20"/>
          <w:highlight w:val="white"/>
        </w:rPr>
        <w:t>In 4 rows, more than 15 features are missing data.</w:t>
      </w:r>
    </w:p>
    <w:p w:rsidR="00D10215" w:rsidRDefault="00D10215">
      <w:pPr>
        <w:pStyle w:val="normal0"/>
        <w:rPr>
          <w:color w:val="000000"/>
          <w:sz w:val="20"/>
          <w:szCs w:val="20"/>
          <w:highlight w:val="white"/>
        </w:rPr>
      </w:pPr>
    </w:p>
    <w:p w:rsidR="00D10215" w:rsidRDefault="002169F4" w:rsidP="002169F4">
      <w:pPr>
        <w:pStyle w:val="Heading5"/>
        <w:ind w:left="0" w:hanging="2"/>
      </w:pPr>
      <w:r>
        <w:t>Target variable distribution</w:t>
      </w:r>
    </w:p>
    <w:p w:rsidR="00D10215" w:rsidRDefault="002169F4">
      <w:pPr>
        <w:pStyle w:val="normal0"/>
        <w:rPr>
          <w:color w:val="000000"/>
          <w:sz w:val="20"/>
          <w:szCs w:val="20"/>
          <w:highlight w:val="white"/>
        </w:rPr>
      </w:pPr>
      <w:r>
        <w:rPr>
          <w:noProof/>
          <w:color w:val="000000"/>
          <w:sz w:val="20"/>
          <w:szCs w:val="20"/>
          <w:highlight w:val="white"/>
        </w:rPr>
        <w:drawing>
          <wp:inline distT="0" distB="0" distL="114300" distR="114300">
            <wp:extent cx="5838825" cy="2221230"/>
            <wp:effectExtent l="0" t="0" r="0" b="0"/>
            <wp:docPr id="105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838825" cy="2221230"/>
                    </a:xfrm>
                    <a:prstGeom prst="rect">
                      <a:avLst/>
                    </a:prstGeom>
                    <a:ln/>
                  </pic:spPr>
                </pic:pic>
              </a:graphicData>
            </a:graphic>
          </wp:inline>
        </w:drawing>
      </w:r>
    </w:p>
    <w:p w:rsidR="00D10215" w:rsidRDefault="002169F4">
      <w:pPr>
        <w:pStyle w:val="normal0"/>
        <w:rPr>
          <w:color w:val="000000"/>
          <w:sz w:val="20"/>
          <w:szCs w:val="20"/>
          <w:highlight w:val="white"/>
        </w:rPr>
      </w:pPr>
      <w:r>
        <w:rPr>
          <w:color w:val="000000"/>
          <w:sz w:val="20"/>
          <w:szCs w:val="20"/>
          <w:highlight w:val="white"/>
        </w:rPr>
        <w:lastRenderedPageBreak/>
        <w:t>As per the graph, majority of the Dengue spread cases are reported with less than 100 individual cases. There are few cases reported with more 400 individual cases.</w:t>
      </w:r>
    </w:p>
    <w:p w:rsidR="00D10215" w:rsidRDefault="002169F4" w:rsidP="002169F4">
      <w:pPr>
        <w:pStyle w:val="Heading5"/>
        <w:ind w:left="0" w:hanging="2"/>
        <w:rPr>
          <w:highlight w:val="white"/>
        </w:rPr>
      </w:pPr>
      <w:r>
        <w:rPr>
          <w:highlight w:val="white"/>
        </w:rPr>
        <w:t>Duplicate entries</w:t>
      </w:r>
    </w:p>
    <w:p w:rsidR="00D10215" w:rsidRDefault="002169F4">
      <w:pPr>
        <w:pStyle w:val="normal0"/>
        <w:rPr>
          <w:color w:val="000000"/>
          <w:sz w:val="20"/>
          <w:szCs w:val="20"/>
          <w:highlight w:val="white"/>
        </w:rPr>
      </w:pPr>
      <w:r>
        <w:rPr>
          <w:color w:val="000000"/>
          <w:sz w:val="20"/>
          <w:szCs w:val="20"/>
          <w:highlight w:val="white"/>
        </w:rPr>
        <w:t>There are no duplicate entries in the data set.</w:t>
      </w:r>
    </w:p>
    <w:p w:rsidR="00D10215" w:rsidRDefault="002169F4" w:rsidP="002169F4">
      <w:pPr>
        <w:pStyle w:val="Heading5"/>
        <w:ind w:left="0" w:hanging="2"/>
        <w:rPr>
          <w:highlight w:val="white"/>
        </w:rPr>
      </w:pPr>
      <w:r>
        <w:rPr>
          <w:highlight w:val="white"/>
        </w:rPr>
        <w:t>Descriptive analysis</w:t>
      </w:r>
    </w:p>
    <w:p w:rsidR="00D10215" w:rsidRDefault="002169F4">
      <w:pPr>
        <w:pStyle w:val="normal0"/>
      </w:pPr>
      <w:r>
        <w:rPr>
          <w:noProof/>
        </w:rPr>
        <w:drawing>
          <wp:inline distT="0" distB="0" distL="114300" distR="114300">
            <wp:extent cx="5594350" cy="3939540"/>
            <wp:effectExtent l="0" t="0" r="0" b="0"/>
            <wp:docPr id="10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594350" cy="3939540"/>
                    </a:xfrm>
                    <a:prstGeom prst="rect">
                      <a:avLst/>
                    </a:prstGeom>
                    <a:ln/>
                  </pic:spPr>
                </pic:pic>
              </a:graphicData>
            </a:graphic>
          </wp:inline>
        </w:drawing>
      </w:r>
    </w:p>
    <w:p w:rsidR="00D10215" w:rsidRDefault="002169F4">
      <w:pPr>
        <w:pStyle w:val="normal0"/>
        <w:pBdr>
          <w:top w:val="nil"/>
          <w:left w:val="nil"/>
          <w:bottom w:val="nil"/>
          <w:right w:val="nil"/>
          <w:between w:val="nil"/>
        </w:pBdr>
        <w:spacing w:after="0" w:line="240" w:lineRule="auto"/>
        <w:jc w:val="both"/>
        <w:rPr>
          <w:color w:val="000000"/>
        </w:rPr>
      </w:pPr>
      <w:r>
        <w:rPr>
          <w:color w:val="000000"/>
        </w:rPr>
        <w:t xml:space="preserve">The target variable is a count variable. As per the mean and variance, the data shows more dispersed behaviour. The data is not imbalanced, but a number of peaks are there in the </w:t>
      </w:r>
      <w:proofErr w:type="spellStart"/>
      <w:r>
        <w:rPr>
          <w:color w:val="000000"/>
        </w:rPr>
        <w:t>total_cases</w:t>
      </w:r>
      <w:proofErr w:type="spellEnd"/>
      <w:r>
        <w:rPr>
          <w:color w:val="000000"/>
        </w:rPr>
        <w:t xml:space="preserve"> column (after the 75 percentile).</w:t>
      </w:r>
    </w:p>
    <w:p w:rsidR="00D10215" w:rsidRDefault="002169F4">
      <w:pPr>
        <w:pStyle w:val="normal0"/>
        <w:pBdr>
          <w:top w:val="nil"/>
          <w:left w:val="nil"/>
          <w:bottom w:val="nil"/>
          <w:right w:val="nil"/>
          <w:between w:val="nil"/>
        </w:pBdr>
        <w:spacing w:after="0" w:line="240" w:lineRule="auto"/>
        <w:jc w:val="both"/>
        <w:rPr>
          <w:color w:val="000000"/>
        </w:rPr>
      </w:pPr>
      <w:r>
        <w:rPr>
          <w:color w:val="000000"/>
        </w:rPr>
        <w:t>Analysis details:</w:t>
      </w:r>
    </w:p>
    <w:p w:rsidR="00D10215" w:rsidRDefault="002169F4">
      <w:pPr>
        <w:pStyle w:val="normal0"/>
        <w:numPr>
          <w:ilvl w:val="0"/>
          <w:numId w:val="2"/>
        </w:numPr>
        <w:pBdr>
          <w:top w:val="nil"/>
          <w:left w:val="nil"/>
          <w:bottom w:val="nil"/>
          <w:right w:val="nil"/>
          <w:between w:val="nil"/>
        </w:pBdr>
        <w:spacing w:after="0" w:line="240" w:lineRule="auto"/>
        <w:rPr>
          <w:color w:val="000000"/>
        </w:rPr>
      </w:pPr>
      <w:r>
        <w:rPr>
          <w:color w:val="000000"/>
        </w:rPr>
        <w:t xml:space="preserve">Feature values are dispersed, </w:t>
      </w:r>
      <w:proofErr w:type="gramStart"/>
      <w:r>
        <w:rPr>
          <w:color w:val="000000"/>
        </w:rPr>
        <w:t>std</w:t>
      </w:r>
      <w:proofErr w:type="gramEnd"/>
      <w:r>
        <w:rPr>
          <w:color w:val="000000"/>
        </w:rPr>
        <w:t xml:space="preserve"> is high. There is a big gap between 75% and max value</w:t>
      </w:r>
    </w:p>
    <w:p w:rsidR="00D10215" w:rsidRDefault="002169F4">
      <w:pPr>
        <w:pStyle w:val="normal0"/>
        <w:numPr>
          <w:ilvl w:val="0"/>
          <w:numId w:val="2"/>
        </w:numPr>
        <w:pBdr>
          <w:top w:val="nil"/>
          <w:left w:val="nil"/>
          <w:bottom w:val="nil"/>
          <w:right w:val="nil"/>
          <w:between w:val="nil"/>
        </w:pBdr>
        <w:spacing w:after="0" w:line="240" w:lineRule="auto"/>
        <w:rPr>
          <w:color w:val="000000"/>
        </w:rPr>
      </w:pPr>
      <w:r>
        <w:rPr>
          <w:color w:val="000000"/>
        </w:rPr>
        <w:t xml:space="preserve">Value measured is within the expected range for each feature. But the unit used to measure the data needs to be converted( </w:t>
      </w:r>
      <w:proofErr w:type="spellStart"/>
      <w:r>
        <w:rPr>
          <w:color w:val="000000"/>
        </w:rPr>
        <w:t>kelvin</w:t>
      </w:r>
      <w:proofErr w:type="spellEnd"/>
      <w:r>
        <w:rPr>
          <w:color w:val="000000"/>
        </w:rPr>
        <w:t xml:space="preserve"> to </w:t>
      </w:r>
      <w:proofErr w:type="spellStart"/>
      <w:r>
        <w:t>celsius</w:t>
      </w:r>
      <w:proofErr w:type="spellEnd"/>
      <w:r>
        <w:rPr>
          <w:color w:val="000000"/>
        </w:rPr>
        <w:t xml:space="preserve"> )</w:t>
      </w:r>
    </w:p>
    <w:p w:rsidR="00D10215" w:rsidRDefault="00D10215">
      <w:pPr>
        <w:pStyle w:val="normal0"/>
      </w:pPr>
    </w:p>
    <w:p w:rsidR="00D10215" w:rsidRDefault="002169F4" w:rsidP="002169F4">
      <w:pPr>
        <w:pStyle w:val="Heading3"/>
        <w:ind w:left="0" w:hanging="2"/>
      </w:pPr>
      <w:r>
        <w:t>Correlation of Features</w:t>
      </w:r>
    </w:p>
    <w:p w:rsidR="00D10215" w:rsidRDefault="002169F4">
      <w:pPr>
        <w:pStyle w:val="normal0"/>
        <w:spacing w:after="0" w:line="276" w:lineRule="auto"/>
        <w:jc w:val="both"/>
      </w:pPr>
      <w:r>
        <w:t>The two heat maps and pair plots given below describe the dataset’s internal correlation for both cities. There is no significant correlation between the features and target variable.</w:t>
      </w:r>
    </w:p>
    <w:p w:rsidR="00D10215" w:rsidRDefault="002169F4">
      <w:pPr>
        <w:pStyle w:val="normal0"/>
        <w:spacing w:after="0" w:line="276" w:lineRule="auto"/>
        <w:jc w:val="both"/>
      </w:pPr>
      <w:r>
        <w:t>There is no positive or negative correlation to the features. So it was decided to develop new features from the existing to find a better model.</w:t>
      </w:r>
    </w:p>
    <w:p w:rsidR="00D10215" w:rsidRDefault="002169F4">
      <w:pPr>
        <w:pStyle w:val="normal0"/>
        <w:keepNext/>
      </w:pPr>
      <w:r>
        <w:lastRenderedPageBreak/>
        <w:t xml:space="preserve"> </w:t>
      </w:r>
      <w:r>
        <w:rPr>
          <w:noProof/>
        </w:rPr>
        <w:drawing>
          <wp:inline distT="0" distB="0" distL="114300" distR="114300">
            <wp:extent cx="5520055" cy="4005580"/>
            <wp:effectExtent l="0" t="0" r="0" b="0"/>
            <wp:docPr id="105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5520055" cy="4005580"/>
                    </a:xfrm>
                    <a:prstGeom prst="rect">
                      <a:avLst/>
                    </a:prstGeom>
                    <a:ln/>
                  </pic:spPr>
                </pic:pic>
              </a:graphicData>
            </a:graphic>
          </wp:inline>
        </w:drawing>
      </w:r>
    </w:p>
    <w:p w:rsidR="00D10215" w:rsidRDefault="002169F4">
      <w:pPr>
        <w:pStyle w:val="normal0"/>
        <w:pBdr>
          <w:top w:val="nil"/>
          <w:left w:val="nil"/>
          <w:bottom w:val="nil"/>
          <w:right w:val="nil"/>
          <w:between w:val="nil"/>
        </w:pBdr>
        <w:spacing w:after="200" w:line="240" w:lineRule="auto"/>
        <w:jc w:val="center"/>
        <w:rPr>
          <w:b/>
          <w:color w:val="4472C4"/>
          <w:sz w:val="18"/>
          <w:szCs w:val="18"/>
        </w:rPr>
      </w:pPr>
      <w:r>
        <w:rPr>
          <w:b/>
          <w:color w:val="4472C4"/>
          <w:sz w:val="18"/>
          <w:szCs w:val="18"/>
        </w:rPr>
        <w:t>Figure 1 San Juan Pair plot</w:t>
      </w:r>
    </w:p>
    <w:p w:rsidR="00D10215" w:rsidRDefault="002169F4">
      <w:pPr>
        <w:pStyle w:val="normal0"/>
        <w:keepNext/>
        <w:spacing w:after="0" w:line="276" w:lineRule="auto"/>
      </w:pPr>
      <w:r>
        <w:rPr>
          <w:noProof/>
        </w:rPr>
        <w:drawing>
          <wp:inline distT="0" distB="0" distL="114300" distR="114300">
            <wp:extent cx="5727065" cy="3989705"/>
            <wp:effectExtent l="0" t="0" r="0" b="0"/>
            <wp:docPr id="105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27065" cy="3989705"/>
                    </a:xfrm>
                    <a:prstGeom prst="rect">
                      <a:avLst/>
                    </a:prstGeom>
                    <a:ln/>
                  </pic:spPr>
                </pic:pic>
              </a:graphicData>
            </a:graphic>
          </wp:inline>
        </w:drawing>
      </w:r>
    </w:p>
    <w:p w:rsidR="00D10215" w:rsidRDefault="002169F4">
      <w:pPr>
        <w:pStyle w:val="normal0"/>
        <w:pBdr>
          <w:top w:val="nil"/>
          <w:left w:val="nil"/>
          <w:bottom w:val="nil"/>
          <w:right w:val="nil"/>
          <w:between w:val="nil"/>
        </w:pBdr>
        <w:spacing w:after="200" w:line="240" w:lineRule="auto"/>
        <w:jc w:val="center"/>
        <w:rPr>
          <w:b/>
          <w:color w:val="4472C4"/>
          <w:sz w:val="18"/>
          <w:szCs w:val="18"/>
        </w:rPr>
      </w:pPr>
      <w:r>
        <w:rPr>
          <w:b/>
          <w:color w:val="4472C4"/>
          <w:sz w:val="18"/>
          <w:szCs w:val="18"/>
        </w:rPr>
        <w:t>Figure 2 Iquitos Pair Plot</w:t>
      </w:r>
    </w:p>
    <w:p w:rsidR="00D10215" w:rsidRDefault="002169F4">
      <w:pPr>
        <w:pStyle w:val="normal0"/>
        <w:keepNext/>
        <w:spacing w:after="0" w:line="276" w:lineRule="auto"/>
      </w:pPr>
      <w:r>
        <w:rPr>
          <w:noProof/>
        </w:rPr>
        <w:lastRenderedPageBreak/>
        <w:drawing>
          <wp:inline distT="114300" distB="114300" distL="114300" distR="114300">
            <wp:extent cx="5734050" cy="5016500"/>
            <wp:effectExtent l="0" t="0" r="0" b="0"/>
            <wp:docPr id="10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734050" cy="5016500"/>
                    </a:xfrm>
                    <a:prstGeom prst="rect">
                      <a:avLst/>
                    </a:prstGeom>
                    <a:ln/>
                  </pic:spPr>
                </pic:pic>
              </a:graphicData>
            </a:graphic>
          </wp:inline>
        </w:drawing>
      </w:r>
    </w:p>
    <w:p w:rsidR="00D10215" w:rsidRDefault="002169F4">
      <w:pPr>
        <w:pStyle w:val="normal0"/>
        <w:pBdr>
          <w:top w:val="nil"/>
          <w:left w:val="nil"/>
          <w:bottom w:val="nil"/>
          <w:right w:val="nil"/>
          <w:between w:val="nil"/>
        </w:pBdr>
        <w:spacing w:after="200" w:line="240" w:lineRule="auto"/>
        <w:jc w:val="center"/>
        <w:rPr>
          <w:b/>
          <w:color w:val="4472C4"/>
          <w:sz w:val="18"/>
          <w:szCs w:val="18"/>
        </w:rPr>
      </w:pPr>
      <w:r>
        <w:rPr>
          <w:b/>
          <w:color w:val="4472C4"/>
          <w:sz w:val="18"/>
          <w:szCs w:val="18"/>
        </w:rPr>
        <w:t xml:space="preserve">Figure 3 San Juan Feature </w:t>
      </w:r>
      <w:proofErr w:type="gramStart"/>
      <w:r>
        <w:rPr>
          <w:b/>
          <w:color w:val="4472C4"/>
          <w:sz w:val="18"/>
          <w:szCs w:val="18"/>
        </w:rPr>
        <w:t>Correlation</w:t>
      </w:r>
      <w:proofErr w:type="gramEnd"/>
    </w:p>
    <w:p w:rsidR="00D10215" w:rsidRDefault="002169F4">
      <w:pPr>
        <w:pStyle w:val="normal0"/>
        <w:pBdr>
          <w:top w:val="nil"/>
          <w:left w:val="nil"/>
          <w:bottom w:val="nil"/>
          <w:right w:val="nil"/>
          <w:between w:val="nil"/>
        </w:pBdr>
        <w:spacing w:after="0" w:line="240" w:lineRule="auto"/>
        <w:rPr>
          <w:color w:val="000000"/>
        </w:rPr>
      </w:pPr>
      <w:r>
        <w:rPr>
          <w:b/>
          <w:color w:val="000000"/>
        </w:rPr>
        <w:t>San Juan data</w:t>
      </w:r>
    </w:p>
    <w:p w:rsidR="00D10215" w:rsidRDefault="002169F4">
      <w:pPr>
        <w:pStyle w:val="normal0"/>
        <w:numPr>
          <w:ilvl w:val="0"/>
          <w:numId w:val="7"/>
        </w:numPr>
        <w:pBdr>
          <w:top w:val="nil"/>
          <w:left w:val="nil"/>
          <w:bottom w:val="nil"/>
          <w:right w:val="nil"/>
          <w:between w:val="nil"/>
        </w:pBdr>
        <w:spacing w:after="0" w:line="240" w:lineRule="auto"/>
        <w:rPr>
          <w:color w:val="000000"/>
          <w:sz w:val="20"/>
          <w:szCs w:val="20"/>
        </w:rPr>
      </w:pPr>
      <w:r>
        <w:rPr>
          <w:color w:val="000000"/>
          <w:sz w:val="20"/>
          <w:szCs w:val="20"/>
        </w:rPr>
        <w:t>Features “</w:t>
      </w:r>
      <w:proofErr w:type="spellStart"/>
      <w:r>
        <w:rPr>
          <w:color w:val="000000"/>
          <w:sz w:val="20"/>
          <w:szCs w:val="20"/>
        </w:rPr>
        <w:t>precipitation_amount_mm</w:t>
      </w:r>
      <w:proofErr w:type="spellEnd"/>
      <w:r>
        <w:rPr>
          <w:color w:val="000000"/>
          <w:sz w:val="20"/>
          <w:szCs w:val="20"/>
        </w:rPr>
        <w:t>” and “</w:t>
      </w:r>
      <w:proofErr w:type="spellStart"/>
      <w:r>
        <w:rPr>
          <w:color w:val="000000"/>
          <w:sz w:val="20"/>
          <w:szCs w:val="20"/>
        </w:rPr>
        <w:t>reanalysis_sat_precip_amt_mm</w:t>
      </w:r>
      <w:proofErr w:type="spellEnd"/>
      <w:r>
        <w:rPr>
          <w:color w:val="000000"/>
          <w:sz w:val="20"/>
          <w:szCs w:val="20"/>
        </w:rPr>
        <w:t>” were found to be 100% correlated.</w:t>
      </w:r>
    </w:p>
    <w:p w:rsidR="00D10215" w:rsidRDefault="002169F4">
      <w:pPr>
        <w:pStyle w:val="normal0"/>
        <w:numPr>
          <w:ilvl w:val="0"/>
          <w:numId w:val="7"/>
        </w:numPr>
        <w:pBdr>
          <w:top w:val="nil"/>
          <w:left w:val="nil"/>
          <w:bottom w:val="nil"/>
          <w:right w:val="nil"/>
          <w:between w:val="nil"/>
        </w:pBdr>
        <w:spacing w:after="0" w:line="240" w:lineRule="auto"/>
        <w:rPr>
          <w:color w:val="000000"/>
          <w:sz w:val="20"/>
          <w:szCs w:val="20"/>
        </w:rPr>
      </w:pPr>
      <w:r>
        <w:rPr>
          <w:color w:val="000000"/>
          <w:sz w:val="20"/>
          <w:szCs w:val="20"/>
        </w:rPr>
        <w:t>Features “</w:t>
      </w:r>
      <w:proofErr w:type="spellStart"/>
      <w:r>
        <w:rPr>
          <w:color w:val="000000"/>
          <w:sz w:val="20"/>
          <w:szCs w:val="20"/>
        </w:rPr>
        <w:t>reanalysis_dew_point_temp_k</w:t>
      </w:r>
      <w:proofErr w:type="spellEnd"/>
      <w:r>
        <w:rPr>
          <w:color w:val="000000"/>
          <w:sz w:val="20"/>
          <w:szCs w:val="20"/>
        </w:rPr>
        <w:t>” and “</w:t>
      </w:r>
      <w:proofErr w:type="spellStart"/>
      <w:r>
        <w:rPr>
          <w:color w:val="000000"/>
          <w:sz w:val="20"/>
          <w:szCs w:val="20"/>
        </w:rPr>
        <w:t>reanalysis_specific_humidity_g_per_kg</w:t>
      </w:r>
      <w:proofErr w:type="spellEnd"/>
      <w:r>
        <w:rPr>
          <w:color w:val="000000"/>
          <w:sz w:val="20"/>
          <w:szCs w:val="20"/>
        </w:rPr>
        <w:t>” were found to be 99.85% correlated.</w:t>
      </w:r>
    </w:p>
    <w:p w:rsidR="00D10215" w:rsidRDefault="002169F4">
      <w:pPr>
        <w:pStyle w:val="normal0"/>
        <w:numPr>
          <w:ilvl w:val="0"/>
          <w:numId w:val="7"/>
        </w:numPr>
        <w:pBdr>
          <w:top w:val="nil"/>
          <w:left w:val="nil"/>
          <w:bottom w:val="nil"/>
          <w:right w:val="nil"/>
          <w:between w:val="nil"/>
        </w:pBdr>
        <w:spacing w:after="0" w:line="240" w:lineRule="auto"/>
        <w:rPr>
          <w:color w:val="000000"/>
          <w:sz w:val="20"/>
          <w:szCs w:val="20"/>
        </w:rPr>
      </w:pPr>
      <w:r>
        <w:rPr>
          <w:color w:val="000000"/>
          <w:sz w:val="20"/>
          <w:szCs w:val="20"/>
        </w:rPr>
        <w:t>Features “</w:t>
      </w:r>
      <w:proofErr w:type="spellStart"/>
      <w:r>
        <w:rPr>
          <w:color w:val="000000"/>
          <w:sz w:val="20"/>
          <w:szCs w:val="20"/>
        </w:rPr>
        <w:t>reanalysis_avg_temp_k</w:t>
      </w:r>
      <w:proofErr w:type="spellEnd"/>
      <w:r>
        <w:rPr>
          <w:color w:val="000000"/>
          <w:sz w:val="20"/>
          <w:szCs w:val="20"/>
        </w:rPr>
        <w:t>” and “</w:t>
      </w:r>
      <w:proofErr w:type="spellStart"/>
      <w:r>
        <w:rPr>
          <w:color w:val="000000"/>
          <w:sz w:val="20"/>
          <w:szCs w:val="20"/>
        </w:rPr>
        <w:t>reanalysis_air_temp_k</w:t>
      </w:r>
      <w:proofErr w:type="spellEnd"/>
      <w:r>
        <w:rPr>
          <w:color w:val="000000"/>
          <w:sz w:val="20"/>
          <w:szCs w:val="20"/>
        </w:rPr>
        <w:t>” were found to be 99.75% correlated.</w:t>
      </w:r>
    </w:p>
    <w:p w:rsidR="00D10215" w:rsidRDefault="002169F4">
      <w:pPr>
        <w:pStyle w:val="normal0"/>
        <w:numPr>
          <w:ilvl w:val="0"/>
          <w:numId w:val="7"/>
        </w:numPr>
        <w:pBdr>
          <w:top w:val="nil"/>
          <w:left w:val="nil"/>
          <w:bottom w:val="nil"/>
          <w:right w:val="nil"/>
          <w:between w:val="nil"/>
        </w:pBdr>
        <w:spacing w:after="0" w:line="240" w:lineRule="auto"/>
        <w:rPr>
          <w:color w:val="000000"/>
          <w:sz w:val="20"/>
          <w:szCs w:val="20"/>
        </w:rPr>
      </w:pPr>
      <w:r>
        <w:rPr>
          <w:color w:val="000000"/>
          <w:sz w:val="20"/>
          <w:szCs w:val="20"/>
        </w:rPr>
        <w:t>Features “</w:t>
      </w:r>
      <w:proofErr w:type="spellStart"/>
      <w:r>
        <w:rPr>
          <w:color w:val="000000"/>
          <w:sz w:val="20"/>
          <w:szCs w:val="20"/>
        </w:rPr>
        <w:t>reanalysis_max_air_temp_k</w:t>
      </w:r>
      <w:proofErr w:type="spellEnd"/>
      <w:r>
        <w:rPr>
          <w:color w:val="000000"/>
          <w:sz w:val="20"/>
          <w:szCs w:val="20"/>
        </w:rPr>
        <w:t>” and “</w:t>
      </w:r>
      <w:proofErr w:type="spellStart"/>
      <w:r>
        <w:rPr>
          <w:color w:val="000000"/>
          <w:sz w:val="20"/>
          <w:szCs w:val="20"/>
        </w:rPr>
        <w:t>reanalysis_avg_temp_k</w:t>
      </w:r>
      <w:proofErr w:type="spellEnd"/>
      <w:r>
        <w:rPr>
          <w:color w:val="000000"/>
          <w:sz w:val="20"/>
          <w:szCs w:val="20"/>
        </w:rPr>
        <w:t>” were found to be 93.89% correlated.</w:t>
      </w:r>
    </w:p>
    <w:p w:rsidR="00D10215" w:rsidRDefault="002169F4">
      <w:pPr>
        <w:pStyle w:val="normal0"/>
        <w:numPr>
          <w:ilvl w:val="0"/>
          <w:numId w:val="7"/>
        </w:numPr>
        <w:pBdr>
          <w:top w:val="nil"/>
          <w:left w:val="nil"/>
          <w:bottom w:val="nil"/>
          <w:right w:val="nil"/>
          <w:between w:val="nil"/>
        </w:pBdr>
        <w:spacing w:after="0" w:line="240" w:lineRule="auto"/>
        <w:rPr>
          <w:color w:val="000000"/>
          <w:sz w:val="20"/>
          <w:szCs w:val="20"/>
        </w:rPr>
      </w:pPr>
      <w:r>
        <w:rPr>
          <w:color w:val="000000"/>
          <w:sz w:val="20"/>
          <w:szCs w:val="20"/>
        </w:rPr>
        <w:t>Features “</w:t>
      </w:r>
      <w:proofErr w:type="spellStart"/>
      <w:r>
        <w:rPr>
          <w:color w:val="000000"/>
          <w:sz w:val="20"/>
          <w:szCs w:val="20"/>
        </w:rPr>
        <w:t>reanalysis_min_air_temp_k</w:t>
      </w:r>
      <w:proofErr w:type="spellEnd"/>
      <w:r>
        <w:rPr>
          <w:color w:val="000000"/>
          <w:sz w:val="20"/>
          <w:szCs w:val="20"/>
        </w:rPr>
        <w:t>” and “</w:t>
      </w:r>
      <w:proofErr w:type="spellStart"/>
      <w:r>
        <w:rPr>
          <w:color w:val="000000"/>
          <w:sz w:val="20"/>
          <w:szCs w:val="20"/>
        </w:rPr>
        <w:t>reanalysis_avg_temp_k</w:t>
      </w:r>
      <w:proofErr w:type="spellEnd"/>
      <w:r>
        <w:rPr>
          <w:color w:val="000000"/>
          <w:sz w:val="20"/>
          <w:szCs w:val="20"/>
        </w:rPr>
        <w:t>” were found to be 93.91% correlated.</w:t>
      </w:r>
    </w:p>
    <w:p w:rsidR="00D10215" w:rsidRDefault="002169F4">
      <w:pPr>
        <w:pStyle w:val="normal0"/>
        <w:numPr>
          <w:ilvl w:val="0"/>
          <w:numId w:val="7"/>
        </w:numPr>
        <w:pBdr>
          <w:top w:val="nil"/>
          <w:left w:val="nil"/>
          <w:bottom w:val="nil"/>
          <w:right w:val="nil"/>
          <w:between w:val="nil"/>
        </w:pBdr>
        <w:spacing w:after="0" w:line="240" w:lineRule="auto"/>
        <w:rPr>
          <w:color w:val="000000"/>
          <w:sz w:val="20"/>
          <w:szCs w:val="20"/>
        </w:rPr>
      </w:pPr>
      <w:r>
        <w:rPr>
          <w:color w:val="000000"/>
          <w:sz w:val="20"/>
          <w:szCs w:val="20"/>
        </w:rPr>
        <w:t>Features "</w:t>
      </w:r>
      <w:proofErr w:type="spellStart"/>
      <w:r>
        <w:rPr>
          <w:color w:val="000000"/>
          <w:sz w:val="20"/>
          <w:szCs w:val="20"/>
        </w:rPr>
        <w:t>reanalysis_dew_point_temp_k</w:t>
      </w:r>
      <w:proofErr w:type="spellEnd"/>
      <w:r>
        <w:rPr>
          <w:color w:val="000000"/>
          <w:sz w:val="20"/>
          <w:szCs w:val="20"/>
        </w:rPr>
        <w:t>" and “</w:t>
      </w:r>
      <w:proofErr w:type="spellStart"/>
      <w:r>
        <w:rPr>
          <w:color w:val="000000"/>
          <w:sz w:val="20"/>
          <w:szCs w:val="20"/>
        </w:rPr>
        <w:t>reanalysis_air_temp_k</w:t>
      </w:r>
      <w:proofErr w:type="spellEnd"/>
      <w:r>
        <w:rPr>
          <w:color w:val="000000"/>
          <w:sz w:val="20"/>
          <w:szCs w:val="20"/>
        </w:rPr>
        <w:t>” were found to be 90.33% correlated.</w:t>
      </w:r>
    </w:p>
    <w:p w:rsidR="00D10215" w:rsidRDefault="002169F4">
      <w:pPr>
        <w:pStyle w:val="normal0"/>
        <w:keepNext/>
        <w:spacing w:after="0" w:line="276" w:lineRule="auto"/>
      </w:pPr>
      <w:r>
        <w:rPr>
          <w:noProof/>
        </w:rPr>
        <w:lastRenderedPageBreak/>
        <w:drawing>
          <wp:inline distT="114300" distB="114300" distL="114300" distR="114300">
            <wp:extent cx="5734050" cy="5016500"/>
            <wp:effectExtent l="0" t="0" r="0" b="0"/>
            <wp:docPr id="10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734050" cy="5016500"/>
                    </a:xfrm>
                    <a:prstGeom prst="rect">
                      <a:avLst/>
                    </a:prstGeom>
                    <a:ln/>
                  </pic:spPr>
                </pic:pic>
              </a:graphicData>
            </a:graphic>
          </wp:inline>
        </w:drawing>
      </w:r>
    </w:p>
    <w:p w:rsidR="00D10215" w:rsidRDefault="002169F4">
      <w:pPr>
        <w:pStyle w:val="normal0"/>
        <w:pBdr>
          <w:top w:val="nil"/>
          <w:left w:val="nil"/>
          <w:bottom w:val="nil"/>
          <w:right w:val="nil"/>
          <w:between w:val="nil"/>
        </w:pBdr>
        <w:spacing w:after="200" w:line="240" w:lineRule="auto"/>
        <w:jc w:val="center"/>
        <w:rPr>
          <w:b/>
          <w:color w:val="4472C4"/>
          <w:sz w:val="18"/>
          <w:szCs w:val="18"/>
        </w:rPr>
      </w:pPr>
      <w:r>
        <w:rPr>
          <w:b/>
          <w:color w:val="4472C4"/>
          <w:sz w:val="18"/>
          <w:szCs w:val="18"/>
        </w:rPr>
        <w:t xml:space="preserve">Figure 4 Iquitos Feature </w:t>
      </w:r>
      <w:proofErr w:type="gramStart"/>
      <w:r>
        <w:rPr>
          <w:b/>
          <w:color w:val="4472C4"/>
          <w:sz w:val="18"/>
          <w:szCs w:val="18"/>
        </w:rPr>
        <w:t>Correlation</w:t>
      </w:r>
      <w:proofErr w:type="gramEnd"/>
    </w:p>
    <w:p w:rsidR="00D10215" w:rsidRDefault="002169F4">
      <w:pPr>
        <w:pStyle w:val="normal0"/>
        <w:pBdr>
          <w:top w:val="nil"/>
          <w:left w:val="nil"/>
          <w:bottom w:val="nil"/>
          <w:right w:val="nil"/>
          <w:between w:val="nil"/>
        </w:pBdr>
        <w:spacing w:after="0" w:line="240" w:lineRule="auto"/>
        <w:rPr>
          <w:color w:val="000000"/>
        </w:rPr>
      </w:pPr>
      <w:r>
        <w:rPr>
          <w:color w:val="000000"/>
        </w:rPr>
        <w:t xml:space="preserve">As per the feature correlation analysis, some features are correlated more than 90%. </w:t>
      </w:r>
    </w:p>
    <w:p w:rsidR="00D10215" w:rsidRDefault="002169F4">
      <w:pPr>
        <w:pStyle w:val="normal0"/>
        <w:pBdr>
          <w:top w:val="nil"/>
          <w:left w:val="nil"/>
          <w:bottom w:val="nil"/>
          <w:right w:val="nil"/>
          <w:between w:val="nil"/>
        </w:pBdr>
        <w:spacing w:after="0" w:line="240" w:lineRule="auto"/>
        <w:rPr>
          <w:color w:val="000000"/>
        </w:rPr>
      </w:pPr>
      <w:r>
        <w:rPr>
          <w:b/>
          <w:color w:val="000000"/>
        </w:rPr>
        <w:t>Iquitos data</w:t>
      </w:r>
    </w:p>
    <w:p w:rsidR="00D10215" w:rsidRDefault="002169F4">
      <w:pPr>
        <w:pStyle w:val="normal0"/>
        <w:numPr>
          <w:ilvl w:val="0"/>
          <w:numId w:val="6"/>
        </w:numPr>
        <w:pBdr>
          <w:top w:val="nil"/>
          <w:left w:val="nil"/>
          <w:bottom w:val="nil"/>
          <w:right w:val="nil"/>
          <w:between w:val="nil"/>
        </w:pBdr>
        <w:spacing w:after="0" w:line="240" w:lineRule="auto"/>
        <w:rPr>
          <w:color w:val="000000"/>
          <w:sz w:val="20"/>
          <w:szCs w:val="20"/>
        </w:rPr>
      </w:pPr>
      <w:r>
        <w:rPr>
          <w:color w:val="000000"/>
          <w:sz w:val="20"/>
          <w:szCs w:val="20"/>
        </w:rPr>
        <w:t>Features “</w:t>
      </w:r>
      <w:proofErr w:type="spellStart"/>
      <w:r>
        <w:rPr>
          <w:color w:val="000000"/>
          <w:sz w:val="20"/>
          <w:szCs w:val="20"/>
        </w:rPr>
        <w:t>precipitation_amount_mm</w:t>
      </w:r>
      <w:proofErr w:type="spellEnd"/>
      <w:r>
        <w:rPr>
          <w:color w:val="000000"/>
          <w:sz w:val="20"/>
          <w:szCs w:val="20"/>
        </w:rPr>
        <w:t>” and “</w:t>
      </w:r>
      <w:proofErr w:type="spellStart"/>
      <w:r>
        <w:rPr>
          <w:color w:val="000000"/>
          <w:sz w:val="20"/>
          <w:szCs w:val="20"/>
        </w:rPr>
        <w:t>reanalysis_sat_precip_amt_mm</w:t>
      </w:r>
      <w:proofErr w:type="spellEnd"/>
      <w:r>
        <w:rPr>
          <w:color w:val="000000"/>
          <w:sz w:val="20"/>
          <w:szCs w:val="20"/>
        </w:rPr>
        <w:t>” were found to be 100% correlated.</w:t>
      </w:r>
    </w:p>
    <w:p w:rsidR="00D10215" w:rsidRDefault="002169F4">
      <w:pPr>
        <w:pStyle w:val="normal0"/>
        <w:numPr>
          <w:ilvl w:val="0"/>
          <w:numId w:val="6"/>
        </w:numPr>
        <w:pBdr>
          <w:top w:val="nil"/>
          <w:left w:val="nil"/>
          <w:bottom w:val="nil"/>
          <w:right w:val="nil"/>
          <w:between w:val="nil"/>
        </w:pBdr>
        <w:spacing w:after="0" w:line="240" w:lineRule="auto"/>
        <w:rPr>
          <w:color w:val="000000"/>
          <w:sz w:val="20"/>
          <w:szCs w:val="20"/>
        </w:rPr>
      </w:pPr>
      <w:r>
        <w:rPr>
          <w:color w:val="000000"/>
          <w:sz w:val="20"/>
          <w:szCs w:val="20"/>
        </w:rPr>
        <w:t>Features “</w:t>
      </w:r>
      <w:proofErr w:type="spellStart"/>
      <w:r>
        <w:rPr>
          <w:color w:val="000000"/>
          <w:sz w:val="20"/>
          <w:szCs w:val="20"/>
        </w:rPr>
        <w:t>reanalysis_dew_point_temp_k</w:t>
      </w:r>
      <w:proofErr w:type="spellEnd"/>
      <w:r>
        <w:rPr>
          <w:color w:val="000000"/>
          <w:sz w:val="20"/>
          <w:szCs w:val="20"/>
        </w:rPr>
        <w:t>” and “</w:t>
      </w:r>
      <w:proofErr w:type="spellStart"/>
      <w:r>
        <w:rPr>
          <w:color w:val="000000"/>
          <w:sz w:val="20"/>
          <w:szCs w:val="20"/>
        </w:rPr>
        <w:t>reanalysis_specific_humidity_g_per_kg</w:t>
      </w:r>
      <w:proofErr w:type="spellEnd"/>
      <w:r>
        <w:rPr>
          <w:color w:val="000000"/>
          <w:sz w:val="20"/>
          <w:szCs w:val="20"/>
        </w:rPr>
        <w:t>” were found to be 99.77% correlated.</w:t>
      </w:r>
    </w:p>
    <w:p w:rsidR="00D10215" w:rsidRDefault="002169F4">
      <w:pPr>
        <w:pStyle w:val="normal0"/>
        <w:numPr>
          <w:ilvl w:val="0"/>
          <w:numId w:val="6"/>
        </w:numPr>
        <w:pBdr>
          <w:top w:val="nil"/>
          <w:left w:val="nil"/>
          <w:bottom w:val="nil"/>
          <w:right w:val="nil"/>
          <w:between w:val="nil"/>
        </w:pBdr>
        <w:spacing w:after="0" w:line="240" w:lineRule="auto"/>
        <w:rPr>
          <w:color w:val="000000"/>
          <w:sz w:val="20"/>
          <w:szCs w:val="20"/>
        </w:rPr>
      </w:pPr>
      <w:r>
        <w:rPr>
          <w:color w:val="000000"/>
          <w:sz w:val="20"/>
          <w:szCs w:val="20"/>
        </w:rPr>
        <w:t>Features “</w:t>
      </w:r>
      <w:proofErr w:type="spellStart"/>
      <w:r>
        <w:rPr>
          <w:color w:val="000000"/>
          <w:sz w:val="20"/>
          <w:szCs w:val="20"/>
        </w:rPr>
        <w:t>reanalysis_avg_temp_k</w:t>
      </w:r>
      <w:proofErr w:type="spellEnd"/>
      <w:r>
        <w:rPr>
          <w:color w:val="000000"/>
          <w:sz w:val="20"/>
          <w:szCs w:val="20"/>
        </w:rPr>
        <w:t>” and “</w:t>
      </w:r>
      <w:proofErr w:type="spellStart"/>
      <w:r>
        <w:rPr>
          <w:color w:val="000000"/>
          <w:sz w:val="20"/>
          <w:szCs w:val="20"/>
        </w:rPr>
        <w:t>reanalysis_air_temp_k</w:t>
      </w:r>
      <w:proofErr w:type="spellEnd"/>
      <w:r>
        <w:rPr>
          <w:color w:val="000000"/>
          <w:sz w:val="20"/>
          <w:szCs w:val="20"/>
        </w:rPr>
        <w:t>” were found to be 97.33% correlated.</w:t>
      </w:r>
    </w:p>
    <w:p w:rsidR="00D10215" w:rsidRDefault="002169F4" w:rsidP="002169F4">
      <w:pPr>
        <w:pStyle w:val="Heading2"/>
        <w:ind w:left="1" w:hanging="3"/>
        <w:rPr>
          <w:highlight w:val="white"/>
        </w:rPr>
      </w:pPr>
      <w:r>
        <w:rPr>
          <w:highlight w:val="white"/>
        </w:rPr>
        <w:lastRenderedPageBreak/>
        <w:t xml:space="preserve">Data Visualization </w:t>
      </w:r>
    </w:p>
    <w:p w:rsidR="00D10215" w:rsidRDefault="002169F4" w:rsidP="002169F4">
      <w:pPr>
        <w:pStyle w:val="Heading3"/>
        <w:ind w:left="0" w:hanging="2"/>
      </w:pPr>
      <w:r>
        <w:rPr>
          <w:highlight w:val="white"/>
        </w:rPr>
        <w:t>Dengue reported cases over time</w:t>
      </w:r>
    </w:p>
    <w:p w:rsidR="00D10215" w:rsidRDefault="002169F4">
      <w:pPr>
        <w:pStyle w:val="normal0"/>
        <w:rPr>
          <w:color w:val="000000"/>
          <w:sz w:val="20"/>
          <w:szCs w:val="20"/>
          <w:highlight w:val="white"/>
        </w:rPr>
      </w:pPr>
      <w:r>
        <w:rPr>
          <w:noProof/>
          <w:color w:val="000000"/>
          <w:sz w:val="20"/>
          <w:szCs w:val="20"/>
          <w:highlight w:val="white"/>
        </w:rPr>
        <w:drawing>
          <wp:inline distT="0" distB="0" distL="114300" distR="114300">
            <wp:extent cx="5406390" cy="2505075"/>
            <wp:effectExtent l="0" t="0" r="0" b="0"/>
            <wp:docPr id="10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406390" cy="2505075"/>
                    </a:xfrm>
                    <a:prstGeom prst="rect">
                      <a:avLst/>
                    </a:prstGeom>
                    <a:ln/>
                  </pic:spPr>
                </pic:pic>
              </a:graphicData>
            </a:graphic>
          </wp:inline>
        </w:drawing>
      </w:r>
    </w:p>
    <w:p w:rsidR="00D10215" w:rsidRDefault="002169F4">
      <w:pPr>
        <w:pStyle w:val="normal0"/>
        <w:numPr>
          <w:ilvl w:val="0"/>
          <w:numId w:val="4"/>
        </w:numPr>
        <w:shd w:val="clear" w:color="auto" w:fill="FFFFFF"/>
        <w:spacing w:before="280" w:after="0" w:line="240" w:lineRule="auto"/>
        <w:rPr>
          <w:sz w:val="20"/>
          <w:szCs w:val="20"/>
        </w:rPr>
      </w:pPr>
      <w:r>
        <w:rPr>
          <w:sz w:val="20"/>
          <w:szCs w:val="20"/>
        </w:rPr>
        <w:t>As per the graph, there is dengue outbreak happened in 1991-92, 1994, 1998, 2007-08.</w:t>
      </w:r>
    </w:p>
    <w:p w:rsidR="00D10215" w:rsidRDefault="002169F4">
      <w:pPr>
        <w:pStyle w:val="normal0"/>
        <w:numPr>
          <w:ilvl w:val="0"/>
          <w:numId w:val="4"/>
        </w:numPr>
        <w:shd w:val="clear" w:color="auto" w:fill="FFFFFF"/>
        <w:spacing w:after="0" w:line="240" w:lineRule="auto"/>
        <w:rPr>
          <w:sz w:val="20"/>
          <w:szCs w:val="20"/>
        </w:rPr>
      </w:pPr>
      <w:r>
        <w:rPr>
          <w:sz w:val="20"/>
          <w:szCs w:val="20"/>
        </w:rPr>
        <w:t>In Iquitos, the reported cases are less compared to San Juan. The max we can see is in 2005-2006, 2007-2008.</w:t>
      </w:r>
    </w:p>
    <w:p w:rsidR="00D10215" w:rsidRDefault="002169F4">
      <w:pPr>
        <w:pStyle w:val="normal0"/>
        <w:numPr>
          <w:ilvl w:val="0"/>
          <w:numId w:val="4"/>
        </w:numPr>
        <w:shd w:val="clear" w:color="auto" w:fill="FFFFFF"/>
        <w:spacing w:after="0" w:line="240" w:lineRule="auto"/>
        <w:rPr>
          <w:sz w:val="20"/>
          <w:szCs w:val="20"/>
        </w:rPr>
      </w:pPr>
      <w:r>
        <w:rPr>
          <w:sz w:val="20"/>
          <w:szCs w:val="20"/>
        </w:rPr>
        <w:t>There is no yearly pattern for this data.</w:t>
      </w:r>
    </w:p>
    <w:p w:rsidR="00D10215" w:rsidRDefault="002169F4">
      <w:pPr>
        <w:pStyle w:val="normal0"/>
        <w:numPr>
          <w:ilvl w:val="0"/>
          <w:numId w:val="4"/>
        </w:numPr>
        <w:shd w:val="clear" w:color="auto" w:fill="FFFFFF"/>
        <w:spacing w:after="280" w:line="240" w:lineRule="auto"/>
        <w:rPr>
          <w:sz w:val="20"/>
          <w:szCs w:val="20"/>
        </w:rPr>
      </w:pPr>
      <w:r>
        <w:rPr>
          <w:sz w:val="20"/>
          <w:szCs w:val="20"/>
        </w:rPr>
        <w:t>As per the online media data analysis, during the high epidemic, DEN-2 was the predominant serotype isolated, followed by DEN-4 and DEN-1. But based on the weather features, it is difficult to identify the reason behind the DEN-2 predominant scenario.</w:t>
      </w:r>
    </w:p>
    <w:p w:rsidR="00D10215" w:rsidRDefault="002169F4" w:rsidP="002169F4">
      <w:pPr>
        <w:pStyle w:val="Heading3"/>
        <w:ind w:left="0" w:hanging="2"/>
      </w:pPr>
      <w:r>
        <w:t>Year wise pattern of each city</w:t>
      </w:r>
    </w:p>
    <w:p w:rsidR="00D10215" w:rsidRDefault="002169F4">
      <w:pPr>
        <w:pStyle w:val="normal0"/>
        <w:keepNext/>
      </w:pPr>
      <w:r>
        <w:rPr>
          <w:noProof/>
        </w:rPr>
        <w:drawing>
          <wp:inline distT="0" distB="0" distL="114300" distR="114300">
            <wp:extent cx="6015355" cy="2943860"/>
            <wp:effectExtent l="0" t="0" r="0" b="0"/>
            <wp:docPr id="10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6015355" cy="2943860"/>
                    </a:xfrm>
                    <a:prstGeom prst="rect">
                      <a:avLst/>
                    </a:prstGeom>
                    <a:ln/>
                  </pic:spPr>
                </pic:pic>
              </a:graphicData>
            </a:graphic>
          </wp:inline>
        </w:drawing>
      </w:r>
    </w:p>
    <w:p w:rsidR="00D10215" w:rsidRDefault="002169F4">
      <w:pPr>
        <w:pStyle w:val="normal0"/>
        <w:pBdr>
          <w:top w:val="nil"/>
          <w:left w:val="nil"/>
          <w:bottom w:val="nil"/>
          <w:right w:val="nil"/>
          <w:between w:val="nil"/>
        </w:pBdr>
        <w:spacing w:after="200" w:line="240" w:lineRule="auto"/>
        <w:jc w:val="center"/>
        <w:rPr>
          <w:b/>
          <w:color w:val="4472C4"/>
          <w:sz w:val="18"/>
          <w:szCs w:val="18"/>
        </w:rPr>
      </w:pPr>
      <w:r>
        <w:rPr>
          <w:b/>
          <w:color w:val="4472C4"/>
          <w:sz w:val="18"/>
          <w:szCs w:val="18"/>
        </w:rPr>
        <w:t xml:space="preserve">Figure 5 Dengue year wise pattern </w:t>
      </w:r>
      <w:proofErr w:type="gramStart"/>
      <w:r>
        <w:rPr>
          <w:b/>
          <w:color w:val="4472C4"/>
          <w:sz w:val="18"/>
          <w:szCs w:val="18"/>
        </w:rPr>
        <w:t>( San</w:t>
      </w:r>
      <w:proofErr w:type="gramEnd"/>
      <w:r>
        <w:rPr>
          <w:b/>
          <w:color w:val="4472C4"/>
          <w:sz w:val="18"/>
          <w:szCs w:val="18"/>
        </w:rPr>
        <w:t xml:space="preserve"> Juan )</w:t>
      </w:r>
    </w:p>
    <w:p w:rsidR="00D10215" w:rsidRDefault="002169F4">
      <w:pPr>
        <w:pStyle w:val="normal0"/>
        <w:numPr>
          <w:ilvl w:val="1"/>
          <w:numId w:val="5"/>
        </w:numPr>
        <w:rPr>
          <w:sz w:val="20"/>
          <w:szCs w:val="20"/>
        </w:rPr>
      </w:pPr>
      <w:r>
        <w:rPr>
          <w:sz w:val="20"/>
          <w:szCs w:val="20"/>
        </w:rPr>
        <w:t xml:space="preserve">As per the graph, more number of dengue cases </w:t>
      </w:r>
      <w:proofErr w:type="gramStart"/>
      <w:r>
        <w:rPr>
          <w:sz w:val="20"/>
          <w:szCs w:val="20"/>
        </w:rPr>
        <w:t>are</w:t>
      </w:r>
      <w:proofErr w:type="gramEnd"/>
      <w:r>
        <w:rPr>
          <w:sz w:val="20"/>
          <w:szCs w:val="20"/>
        </w:rPr>
        <w:t xml:space="preserve"> reported from week 35 to end of year. And it extends to 5</w:t>
      </w:r>
      <w:r>
        <w:rPr>
          <w:sz w:val="20"/>
          <w:szCs w:val="20"/>
          <w:vertAlign w:val="superscript"/>
        </w:rPr>
        <w:t>th</w:t>
      </w:r>
      <w:r>
        <w:rPr>
          <w:sz w:val="20"/>
          <w:szCs w:val="20"/>
        </w:rPr>
        <w:t xml:space="preserve"> week of next year.</w:t>
      </w:r>
    </w:p>
    <w:p w:rsidR="00D10215" w:rsidRDefault="002169F4">
      <w:pPr>
        <w:pStyle w:val="normal0"/>
        <w:numPr>
          <w:ilvl w:val="1"/>
          <w:numId w:val="5"/>
        </w:numPr>
        <w:rPr>
          <w:sz w:val="20"/>
          <w:szCs w:val="20"/>
        </w:rPr>
      </w:pPr>
      <w:r>
        <w:rPr>
          <w:sz w:val="20"/>
          <w:szCs w:val="20"/>
        </w:rPr>
        <w:t>But the pattern is not similar in all the year.</w:t>
      </w:r>
    </w:p>
    <w:p w:rsidR="00D10215" w:rsidRDefault="002169F4">
      <w:pPr>
        <w:pStyle w:val="normal0"/>
        <w:keepNext/>
        <w:shd w:val="clear" w:color="auto" w:fill="FFFFFF"/>
        <w:spacing w:before="280" w:after="280" w:line="240" w:lineRule="auto"/>
        <w:ind w:left="720"/>
      </w:pPr>
      <w:r>
        <w:rPr>
          <w:rFonts w:ascii="Helvetica Neue" w:eastAsia="Helvetica Neue" w:hAnsi="Helvetica Neue" w:cs="Helvetica Neue"/>
          <w:noProof/>
          <w:color w:val="000000"/>
          <w:sz w:val="14"/>
          <w:szCs w:val="14"/>
        </w:rPr>
        <w:lastRenderedPageBreak/>
        <w:drawing>
          <wp:inline distT="0" distB="0" distL="114300" distR="114300">
            <wp:extent cx="5636895" cy="2633345"/>
            <wp:effectExtent l="0" t="0" r="0" b="0"/>
            <wp:docPr id="105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5636895" cy="2633345"/>
                    </a:xfrm>
                    <a:prstGeom prst="rect">
                      <a:avLst/>
                    </a:prstGeom>
                    <a:ln/>
                  </pic:spPr>
                </pic:pic>
              </a:graphicData>
            </a:graphic>
          </wp:inline>
        </w:drawing>
      </w:r>
    </w:p>
    <w:p w:rsidR="00D10215" w:rsidRDefault="002169F4">
      <w:pPr>
        <w:pStyle w:val="normal0"/>
        <w:pBdr>
          <w:top w:val="nil"/>
          <w:left w:val="nil"/>
          <w:bottom w:val="nil"/>
          <w:right w:val="nil"/>
          <w:between w:val="nil"/>
        </w:pBdr>
        <w:spacing w:after="200" w:line="240" w:lineRule="auto"/>
        <w:jc w:val="center"/>
        <w:rPr>
          <w:rFonts w:ascii="Helvetica Neue" w:eastAsia="Helvetica Neue" w:hAnsi="Helvetica Neue" w:cs="Helvetica Neue"/>
          <w:b/>
          <w:color w:val="000000"/>
          <w:sz w:val="14"/>
          <w:szCs w:val="14"/>
        </w:rPr>
      </w:pPr>
      <w:r>
        <w:rPr>
          <w:b/>
          <w:color w:val="4472C4"/>
          <w:sz w:val="18"/>
          <w:szCs w:val="18"/>
        </w:rPr>
        <w:t xml:space="preserve">Figure 6 Dengue year wise </w:t>
      </w:r>
      <w:proofErr w:type="gramStart"/>
      <w:r>
        <w:rPr>
          <w:b/>
          <w:color w:val="4472C4"/>
          <w:sz w:val="18"/>
          <w:szCs w:val="18"/>
        </w:rPr>
        <w:t>pattern</w:t>
      </w:r>
      <w:proofErr w:type="gramEnd"/>
      <w:r>
        <w:rPr>
          <w:b/>
          <w:color w:val="4472C4"/>
          <w:sz w:val="18"/>
          <w:szCs w:val="18"/>
        </w:rPr>
        <w:t xml:space="preserve"> (Iquitos)</w:t>
      </w:r>
    </w:p>
    <w:p w:rsidR="00D10215" w:rsidRDefault="002169F4">
      <w:pPr>
        <w:pStyle w:val="normal0"/>
        <w:shd w:val="clear" w:color="auto" w:fill="FFFFFF"/>
        <w:spacing w:before="280" w:after="280" w:line="240" w:lineRule="auto"/>
        <w:ind w:left="720"/>
        <w:rPr>
          <w:color w:val="000000"/>
          <w:sz w:val="20"/>
          <w:szCs w:val="20"/>
        </w:rPr>
      </w:pPr>
      <w:r>
        <w:rPr>
          <w:color w:val="000000"/>
          <w:sz w:val="20"/>
          <w:szCs w:val="20"/>
        </w:rPr>
        <w:t xml:space="preserve">Looks like the San Juan analysis details are applicable to Iquitos pattern too. </w:t>
      </w:r>
    </w:p>
    <w:p w:rsidR="00D10215" w:rsidRDefault="00D10215">
      <w:pPr>
        <w:pStyle w:val="normal0"/>
        <w:shd w:val="clear" w:color="auto" w:fill="FFFFFF"/>
        <w:spacing w:before="280" w:after="280" w:line="240" w:lineRule="auto"/>
        <w:ind w:left="720"/>
        <w:rPr>
          <w:rFonts w:ascii="Helvetica Neue" w:eastAsia="Helvetica Neue" w:hAnsi="Helvetica Neue" w:cs="Helvetica Neue"/>
          <w:color w:val="000000"/>
          <w:sz w:val="14"/>
          <w:szCs w:val="14"/>
        </w:rPr>
      </w:pPr>
    </w:p>
    <w:p w:rsidR="00D10215" w:rsidRDefault="002169F4" w:rsidP="002169F4">
      <w:pPr>
        <w:pStyle w:val="Heading3"/>
        <w:ind w:left="0" w:hanging="2"/>
      </w:pPr>
      <w:r>
        <w:t>Week wise pattern of each city</w:t>
      </w:r>
    </w:p>
    <w:p w:rsidR="00D10215" w:rsidRDefault="002169F4">
      <w:pPr>
        <w:pStyle w:val="normal0"/>
        <w:keepNext/>
        <w:shd w:val="clear" w:color="auto" w:fill="FFFFFF"/>
        <w:spacing w:before="280" w:after="280" w:line="240" w:lineRule="auto"/>
        <w:ind w:left="720"/>
      </w:pPr>
      <w:r>
        <w:rPr>
          <w:rFonts w:ascii="Helvetica Neue" w:eastAsia="Helvetica Neue" w:hAnsi="Helvetica Neue" w:cs="Helvetica Neue"/>
          <w:noProof/>
          <w:color w:val="000000"/>
          <w:sz w:val="14"/>
          <w:szCs w:val="14"/>
        </w:rPr>
        <w:drawing>
          <wp:inline distT="0" distB="0" distL="114300" distR="114300">
            <wp:extent cx="5721985" cy="2738120"/>
            <wp:effectExtent l="0" t="0" r="0" b="0"/>
            <wp:docPr id="105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721985" cy="2738120"/>
                    </a:xfrm>
                    <a:prstGeom prst="rect">
                      <a:avLst/>
                    </a:prstGeom>
                    <a:ln/>
                  </pic:spPr>
                </pic:pic>
              </a:graphicData>
            </a:graphic>
          </wp:inline>
        </w:drawing>
      </w:r>
    </w:p>
    <w:p w:rsidR="00D10215" w:rsidRDefault="002169F4">
      <w:pPr>
        <w:pStyle w:val="normal0"/>
        <w:pBdr>
          <w:top w:val="nil"/>
          <w:left w:val="nil"/>
          <w:bottom w:val="nil"/>
          <w:right w:val="nil"/>
          <w:between w:val="nil"/>
        </w:pBdr>
        <w:spacing w:after="200" w:line="240" w:lineRule="auto"/>
        <w:jc w:val="center"/>
        <w:rPr>
          <w:b/>
          <w:color w:val="4472C4"/>
          <w:sz w:val="18"/>
          <w:szCs w:val="18"/>
        </w:rPr>
      </w:pPr>
      <w:r>
        <w:rPr>
          <w:b/>
          <w:color w:val="4472C4"/>
          <w:sz w:val="18"/>
          <w:szCs w:val="18"/>
        </w:rPr>
        <w:t xml:space="preserve">Figure 7 week wise distribution </w:t>
      </w:r>
      <w:proofErr w:type="gramStart"/>
      <w:r>
        <w:rPr>
          <w:b/>
          <w:color w:val="4472C4"/>
          <w:sz w:val="18"/>
          <w:szCs w:val="18"/>
        </w:rPr>
        <w:t>( San</w:t>
      </w:r>
      <w:proofErr w:type="gramEnd"/>
      <w:r>
        <w:rPr>
          <w:b/>
          <w:color w:val="4472C4"/>
          <w:sz w:val="18"/>
          <w:szCs w:val="18"/>
        </w:rPr>
        <w:t xml:space="preserve"> Juan )</w:t>
      </w:r>
    </w:p>
    <w:p w:rsidR="00D10215" w:rsidRDefault="002169F4">
      <w:pPr>
        <w:pStyle w:val="normal0"/>
        <w:numPr>
          <w:ilvl w:val="1"/>
          <w:numId w:val="5"/>
        </w:numPr>
        <w:rPr>
          <w:sz w:val="20"/>
          <w:szCs w:val="20"/>
        </w:rPr>
      </w:pPr>
      <w:r>
        <w:rPr>
          <w:sz w:val="20"/>
          <w:szCs w:val="20"/>
        </w:rPr>
        <w:t xml:space="preserve">As per the graph, less number of dengue cases </w:t>
      </w:r>
      <w:proofErr w:type="gramStart"/>
      <w:r>
        <w:rPr>
          <w:sz w:val="20"/>
          <w:szCs w:val="20"/>
        </w:rPr>
        <w:t>were</w:t>
      </w:r>
      <w:proofErr w:type="gramEnd"/>
      <w:r>
        <w:rPr>
          <w:sz w:val="20"/>
          <w:szCs w:val="20"/>
        </w:rPr>
        <w:t xml:space="preserve"> reported from week 7 to 25. </w:t>
      </w:r>
    </w:p>
    <w:p w:rsidR="00D10215" w:rsidRDefault="002169F4">
      <w:pPr>
        <w:pStyle w:val="normal0"/>
        <w:numPr>
          <w:ilvl w:val="1"/>
          <w:numId w:val="5"/>
        </w:numPr>
        <w:rPr>
          <w:sz w:val="20"/>
          <w:szCs w:val="20"/>
        </w:rPr>
      </w:pPr>
      <w:r>
        <w:rPr>
          <w:sz w:val="20"/>
          <w:szCs w:val="20"/>
        </w:rPr>
        <w:t>Week 53 is not applicable in all years, that’s the reason for the low value</w:t>
      </w:r>
    </w:p>
    <w:p w:rsidR="00D10215" w:rsidRDefault="002169F4">
      <w:pPr>
        <w:pStyle w:val="normal0"/>
        <w:numPr>
          <w:ilvl w:val="1"/>
          <w:numId w:val="5"/>
        </w:numPr>
        <w:rPr>
          <w:sz w:val="20"/>
          <w:szCs w:val="20"/>
        </w:rPr>
      </w:pPr>
      <w:r>
        <w:rPr>
          <w:sz w:val="20"/>
          <w:szCs w:val="20"/>
        </w:rPr>
        <w:t>And maximum cases were reported in week 40 and 41.</w:t>
      </w:r>
    </w:p>
    <w:p w:rsidR="00D10215" w:rsidRDefault="00D10215">
      <w:pPr>
        <w:pStyle w:val="normal0"/>
      </w:pPr>
    </w:p>
    <w:p w:rsidR="00D10215" w:rsidRDefault="002169F4">
      <w:pPr>
        <w:pStyle w:val="normal0"/>
        <w:keepNext/>
        <w:shd w:val="clear" w:color="auto" w:fill="FFFFFF"/>
        <w:spacing w:before="280" w:after="280" w:line="240" w:lineRule="auto"/>
        <w:ind w:left="720"/>
        <w:rPr>
          <w:rFonts w:ascii="Helvetica Neue" w:eastAsia="Helvetica Neue" w:hAnsi="Helvetica Neue" w:cs="Helvetica Neue"/>
          <w:color w:val="000000"/>
          <w:sz w:val="14"/>
          <w:szCs w:val="14"/>
        </w:rPr>
      </w:pPr>
      <w:r>
        <w:rPr>
          <w:rFonts w:ascii="Helvetica Neue" w:eastAsia="Helvetica Neue" w:hAnsi="Helvetica Neue" w:cs="Helvetica Neue"/>
          <w:noProof/>
          <w:color w:val="000000"/>
          <w:sz w:val="14"/>
          <w:szCs w:val="14"/>
        </w:rPr>
        <w:lastRenderedPageBreak/>
        <w:drawing>
          <wp:inline distT="0" distB="0" distL="114300" distR="114300">
            <wp:extent cx="5727700" cy="2690495"/>
            <wp:effectExtent l="0" t="0" r="0" b="0"/>
            <wp:docPr id="105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5727700" cy="2690495"/>
                    </a:xfrm>
                    <a:prstGeom prst="rect">
                      <a:avLst/>
                    </a:prstGeom>
                    <a:ln/>
                  </pic:spPr>
                </pic:pic>
              </a:graphicData>
            </a:graphic>
          </wp:inline>
        </w:drawing>
      </w:r>
    </w:p>
    <w:p w:rsidR="00D10215" w:rsidRDefault="002169F4">
      <w:pPr>
        <w:pStyle w:val="normal0"/>
        <w:pBdr>
          <w:top w:val="nil"/>
          <w:left w:val="nil"/>
          <w:bottom w:val="nil"/>
          <w:right w:val="nil"/>
          <w:between w:val="nil"/>
        </w:pBdr>
        <w:spacing w:after="200" w:line="240" w:lineRule="auto"/>
        <w:jc w:val="center"/>
        <w:rPr>
          <w:b/>
          <w:color w:val="4472C4"/>
          <w:sz w:val="18"/>
          <w:szCs w:val="18"/>
        </w:rPr>
      </w:pPr>
      <w:r>
        <w:rPr>
          <w:b/>
          <w:color w:val="4472C4"/>
          <w:sz w:val="18"/>
          <w:szCs w:val="18"/>
        </w:rPr>
        <w:t>Figure 8 Total Dengue cases week wise distribution Iquitos</w:t>
      </w:r>
    </w:p>
    <w:p w:rsidR="00D10215" w:rsidRDefault="002169F4">
      <w:pPr>
        <w:pStyle w:val="normal0"/>
        <w:numPr>
          <w:ilvl w:val="1"/>
          <w:numId w:val="5"/>
        </w:numPr>
        <w:rPr>
          <w:sz w:val="20"/>
          <w:szCs w:val="20"/>
        </w:rPr>
      </w:pPr>
      <w:r>
        <w:rPr>
          <w:sz w:val="20"/>
          <w:szCs w:val="20"/>
        </w:rPr>
        <w:t>Iquitos week wise pattern is not same as San Juan. We can see a dip in dengue case reported in 48</w:t>
      </w:r>
      <w:r>
        <w:rPr>
          <w:sz w:val="20"/>
          <w:szCs w:val="20"/>
          <w:vertAlign w:val="superscript"/>
        </w:rPr>
        <w:t>th</w:t>
      </w:r>
      <w:r>
        <w:rPr>
          <w:sz w:val="20"/>
          <w:szCs w:val="20"/>
        </w:rPr>
        <w:t xml:space="preserve"> week. And the maximum is in 50</w:t>
      </w:r>
      <w:r>
        <w:rPr>
          <w:sz w:val="20"/>
          <w:szCs w:val="20"/>
          <w:vertAlign w:val="superscript"/>
        </w:rPr>
        <w:t>th</w:t>
      </w:r>
      <w:r>
        <w:rPr>
          <w:sz w:val="20"/>
          <w:szCs w:val="20"/>
        </w:rPr>
        <w:t xml:space="preserve"> week.</w:t>
      </w:r>
    </w:p>
    <w:p w:rsidR="00D10215" w:rsidRDefault="002169F4">
      <w:pPr>
        <w:pStyle w:val="normal0"/>
        <w:numPr>
          <w:ilvl w:val="1"/>
          <w:numId w:val="5"/>
        </w:numPr>
        <w:rPr>
          <w:sz w:val="20"/>
          <w:szCs w:val="20"/>
        </w:rPr>
      </w:pPr>
      <w:r>
        <w:rPr>
          <w:sz w:val="20"/>
          <w:szCs w:val="20"/>
        </w:rPr>
        <w:t>Week 53 is not applicable in all years, that’s the reason for the low value</w:t>
      </w:r>
    </w:p>
    <w:p w:rsidR="00D10215" w:rsidRDefault="002169F4" w:rsidP="002169F4">
      <w:pPr>
        <w:pStyle w:val="Heading3"/>
        <w:ind w:left="0" w:hanging="2"/>
      </w:pPr>
      <w:r>
        <w:t>Month wise pattern of each city</w:t>
      </w:r>
    </w:p>
    <w:p w:rsidR="00D10215" w:rsidRDefault="002169F4">
      <w:pPr>
        <w:pStyle w:val="normal0"/>
        <w:keepNext/>
      </w:pPr>
      <w:r>
        <w:rPr>
          <w:noProof/>
        </w:rPr>
        <w:drawing>
          <wp:inline distT="0" distB="0" distL="114300" distR="114300">
            <wp:extent cx="5727700" cy="2942590"/>
            <wp:effectExtent l="0" t="0" r="0" b="0"/>
            <wp:docPr id="106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5727700" cy="2942590"/>
                    </a:xfrm>
                    <a:prstGeom prst="rect">
                      <a:avLst/>
                    </a:prstGeom>
                    <a:ln/>
                  </pic:spPr>
                </pic:pic>
              </a:graphicData>
            </a:graphic>
          </wp:inline>
        </w:drawing>
      </w:r>
    </w:p>
    <w:p w:rsidR="00D10215" w:rsidRDefault="002169F4">
      <w:pPr>
        <w:pStyle w:val="normal0"/>
        <w:pBdr>
          <w:top w:val="nil"/>
          <w:left w:val="nil"/>
          <w:bottom w:val="nil"/>
          <w:right w:val="nil"/>
          <w:between w:val="nil"/>
        </w:pBdr>
        <w:spacing w:after="200" w:line="240" w:lineRule="auto"/>
        <w:jc w:val="center"/>
        <w:rPr>
          <w:b/>
          <w:color w:val="4472C4"/>
          <w:sz w:val="18"/>
          <w:szCs w:val="18"/>
        </w:rPr>
      </w:pPr>
      <w:r>
        <w:rPr>
          <w:b/>
          <w:color w:val="4472C4"/>
          <w:sz w:val="18"/>
          <w:szCs w:val="18"/>
        </w:rPr>
        <w:t>Figure 9 Month wise dengue case distribution</w:t>
      </w:r>
    </w:p>
    <w:p w:rsidR="00D10215" w:rsidRDefault="002169F4">
      <w:pPr>
        <w:pStyle w:val="normal0"/>
        <w:numPr>
          <w:ilvl w:val="1"/>
          <w:numId w:val="5"/>
        </w:numPr>
        <w:rPr>
          <w:sz w:val="20"/>
          <w:szCs w:val="20"/>
        </w:rPr>
      </w:pPr>
      <w:r>
        <w:rPr>
          <w:sz w:val="20"/>
          <w:szCs w:val="20"/>
        </w:rPr>
        <w:t>From February to August, the dengue cases reported are less and stable.</w:t>
      </w:r>
    </w:p>
    <w:p w:rsidR="00D10215" w:rsidRDefault="002169F4">
      <w:pPr>
        <w:pStyle w:val="normal0"/>
        <w:numPr>
          <w:ilvl w:val="1"/>
          <w:numId w:val="5"/>
        </w:numPr>
        <w:rPr>
          <w:sz w:val="20"/>
          <w:szCs w:val="20"/>
        </w:rPr>
      </w:pPr>
      <w:r>
        <w:rPr>
          <w:sz w:val="20"/>
          <w:szCs w:val="20"/>
        </w:rPr>
        <w:t>In some years, peaks are present because of specific dengue DEN-2 spread.</w:t>
      </w:r>
    </w:p>
    <w:p w:rsidR="00D10215" w:rsidRDefault="002169F4">
      <w:pPr>
        <w:pStyle w:val="normal0"/>
        <w:keepNext/>
      </w:pPr>
      <w:r>
        <w:rPr>
          <w:noProof/>
        </w:rPr>
        <w:lastRenderedPageBreak/>
        <w:drawing>
          <wp:inline distT="0" distB="0" distL="114300" distR="114300">
            <wp:extent cx="5730875" cy="2895600"/>
            <wp:effectExtent l="0" t="0" r="0" b="0"/>
            <wp:docPr id="106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30875" cy="2895600"/>
                    </a:xfrm>
                    <a:prstGeom prst="rect">
                      <a:avLst/>
                    </a:prstGeom>
                    <a:ln/>
                  </pic:spPr>
                </pic:pic>
              </a:graphicData>
            </a:graphic>
          </wp:inline>
        </w:drawing>
      </w:r>
    </w:p>
    <w:p w:rsidR="00D10215" w:rsidRDefault="002169F4">
      <w:pPr>
        <w:pStyle w:val="normal0"/>
        <w:pBdr>
          <w:top w:val="nil"/>
          <w:left w:val="nil"/>
          <w:bottom w:val="nil"/>
          <w:right w:val="nil"/>
          <w:between w:val="nil"/>
        </w:pBdr>
        <w:spacing w:after="200" w:line="240" w:lineRule="auto"/>
        <w:jc w:val="center"/>
        <w:rPr>
          <w:b/>
          <w:color w:val="4472C4"/>
          <w:sz w:val="18"/>
          <w:szCs w:val="18"/>
        </w:rPr>
      </w:pPr>
      <w:r>
        <w:rPr>
          <w:b/>
          <w:color w:val="4472C4"/>
          <w:sz w:val="18"/>
          <w:szCs w:val="18"/>
        </w:rPr>
        <w:t xml:space="preserve">Figure 10 Month wise dengue case </w:t>
      </w:r>
      <w:proofErr w:type="gramStart"/>
      <w:r>
        <w:rPr>
          <w:b/>
          <w:color w:val="4472C4"/>
          <w:sz w:val="18"/>
          <w:szCs w:val="18"/>
        </w:rPr>
        <w:t>distribution(</w:t>
      </w:r>
      <w:proofErr w:type="gramEnd"/>
      <w:r>
        <w:rPr>
          <w:b/>
          <w:color w:val="4472C4"/>
          <w:sz w:val="18"/>
          <w:szCs w:val="18"/>
        </w:rPr>
        <w:t xml:space="preserve"> Iquitos )</w:t>
      </w:r>
    </w:p>
    <w:p w:rsidR="00D10215" w:rsidRDefault="00D10215">
      <w:pPr>
        <w:pStyle w:val="normal0"/>
      </w:pPr>
    </w:p>
    <w:p w:rsidR="00D10215" w:rsidRDefault="00D10215">
      <w:pPr>
        <w:pStyle w:val="normal0"/>
      </w:pPr>
    </w:p>
    <w:p w:rsidR="00D10215" w:rsidRDefault="002169F4">
      <w:pPr>
        <w:pStyle w:val="normal0"/>
      </w:pPr>
      <w:r>
        <w:rPr>
          <w:noProof/>
        </w:rPr>
        <w:drawing>
          <wp:inline distT="0" distB="0" distL="114300" distR="114300">
            <wp:extent cx="5730875" cy="2842895"/>
            <wp:effectExtent l="0" t="0" r="0" b="0"/>
            <wp:docPr id="106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0875" cy="2842895"/>
                    </a:xfrm>
                    <a:prstGeom prst="rect">
                      <a:avLst/>
                    </a:prstGeom>
                    <a:ln/>
                  </pic:spPr>
                </pic:pic>
              </a:graphicData>
            </a:graphic>
          </wp:inline>
        </w:drawing>
      </w:r>
    </w:p>
    <w:p w:rsidR="00D10215" w:rsidRDefault="002169F4" w:rsidP="002169F4">
      <w:pPr>
        <w:pStyle w:val="Heading2"/>
        <w:ind w:left="1" w:hanging="3"/>
      </w:pPr>
      <w:r>
        <w:t>Filling Missing Values</w:t>
      </w:r>
    </w:p>
    <w:p w:rsidR="00D10215" w:rsidRDefault="002169F4">
      <w:pPr>
        <w:pStyle w:val="normal0"/>
        <w:jc w:val="both"/>
      </w:pPr>
      <w:r>
        <w:tab/>
        <w:t>As per the missing data analysis, the missing features are not continuous in the data set. It is less than 15% of entire column. So it was decided to fill the missing values instead of dropping the entire column. The feature values depend on the target variable. So filling with mean value is not an appropriate solution. As there are no missing entries corresponding to date, there is no need to interpolate with time. Direct interpolation is enough to fill the missing data. It was tried with forward fills and backward fills too. But interpolate filling gave good result compared to all.</w:t>
      </w:r>
    </w:p>
    <w:p w:rsidR="00D10215" w:rsidRDefault="002169F4" w:rsidP="002169F4">
      <w:pPr>
        <w:pStyle w:val="Heading2"/>
        <w:ind w:left="1" w:hanging="3"/>
      </w:pPr>
      <w:r>
        <w:lastRenderedPageBreak/>
        <w:t>Merge Target Variable with train data set</w:t>
      </w:r>
    </w:p>
    <w:p w:rsidR="00D10215" w:rsidRDefault="002169F4">
      <w:pPr>
        <w:pStyle w:val="normal0"/>
        <w:jc w:val="both"/>
      </w:pPr>
      <w:r>
        <w:t xml:space="preserve">The features city, year, week of year in dengue_features_train.csv and dengue_labels_train.csv are matching while comparing. Based on this the target variable is merged with feature data set. </w:t>
      </w:r>
      <w:proofErr w:type="gramStart"/>
      <w:r>
        <w:t>to</w:t>
      </w:r>
      <w:proofErr w:type="gramEnd"/>
      <w:r>
        <w:t xml:space="preserve"> get better understanding about the feature relationship with the target variable, added </w:t>
      </w:r>
      <w:proofErr w:type="spellStart"/>
      <w:r>
        <w:t>total_cases</w:t>
      </w:r>
      <w:proofErr w:type="spellEnd"/>
      <w:r>
        <w:t xml:space="preserve"> column to the main </w:t>
      </w:r>
      <w:proofErr w:type="spellStart"/>
      <w:r>
        <w:t>dataframe</w:t>
      </w:r>
      <w:proofErr w:type="spellEnd"/>
      <w:r>
        <w:t>.</w:t>
      </w:r>
    </w:p>
    <w:p w:rsidR="00D10215" w:rsidRDefault="002169F4" w:rsidP="002169F4">
      <w:pPr>
        <w:pStyle w:val="Heading2"/>
        <w:ind w:left="1" w:hanging="3"/>
      </w:pPr>
      <w:r>
        <w:t>Unit conversion (Kelvin to Celsius)</w:t>
      </w:r>
    </w:p>
    <w:p w:rsidR="00D10215" w:rsidRDefault="002169F4">
      <w:pPr>
        <w:pStyle w:val="normal0"/>
        <w:pBdr>
          <w:top w:val="nil"/>
          <w:left w:val="nil"/>
          <w:bottom w:val="nil"/>
          <w:right w:val="nil"/>
          <w:between w:val="nil"/>
        </w:pBdr>
        <w:spacing w:after="0" w:line="240" w:lineRule="auto"/>
        <w:rPr>
          <w:color w:val="000000"/>
        </w:rPr>
      </w:pPr>
      <w:r>
        <w:rPr>
          <w:color w:val="000000"/>
        </w:rPr>
        <w:t>To set same type of units for all similar features, Temperatures in Kelvin are converted to Celsius using the equation: Temperature Celsius = Temperature Kelvin – 273.15. The column names are updated after conversion.</w:t>
      </w:r>
    </w:p>
    <w:p w:rsidR="00D10215" w:rsidRDefault="002169F4" w:rsidP="002169F4">
      <w:pPr>
        <w:pStyle w:val="Heading2"/>
        <w:ind w:left="1" w:hanging="3"/>
      </w:pPr>
      <w:r>
        <w:t>New Feature Exploration</w:t>
      </w:r>
    </w:p>
    <w:p w:rsidR="00D10215" w:rsidRDefault="002169F4">
      <w:pPr>
        <w:pStyle w:val="normal0"/>
        <w:numPr>
          <w:ilvl w:val="0"/>
          <w:numId w:val="5"/>
        </w:numPr>
        <w:jc w:val="both"/>
      </w:pPr>
      <w:r>
        <w:t>Month and quarter are identified from date field. In most of the models, the quarter field is irrelevant. But in some cases, the model selected quarter as an important feature. Considering these features as categorical did not add value to the model performance, so it was decided to go with integer data type.</w:t>
      </w:r>
    </w:p>
    <w:p w:rsidR="00D10215" w:rsidRDefault="002169F4">
      <w:pPr>
        <w:pStyle w:val="normal0"/>
        <w:numPr>
          <w:ilvl w:val="0"/>
          <w:numId w:val="5"/>
        </w:numPr>
        <w:jc w:val="both"/>
      </w:pPr>
      <w:r>
        <w:t xml:space="preserve">New features from Satellite vegetation - Normalized difference vegetation index (NDVI): Statistical descriptive analysis of </w:t>
      </w:r>
      <w:proofErr w:type="spellStart"/>
      <w:r>
        <w:t>ndvi_se</w:t>
      </w:r>
      <w:proofErr w:type="spellEnd"/>
      <w:r>
        <w:t xml:space="preserve">, </w:t>
      </w:r>
      <w:proofErr w:type="spellStart"/>
      <w:r>
        <w:t>sw</w:t>
      </w:r>
      <w:proofErr w:type="spellEnd"/>
      <w:r>
        <w:t xml:space="preserve">, </w:t>
      </w:r>
      <w:proofErr w:type="spellStart"/>
      <w:proofErr w:type="gramStart"/>
      <w:r>
        <w:t>nw</w:t>
      </w:r>
      <w:proofErr w:type="spellEnd"/>
      <w:proofErr w:type="gramEnd"/>
      <w:r>
        <w:t xml:space="preserve"> and </w:t>
      </w:r>
      <w:proofErr w:type="spellStart"/>
      <w:r>
        <w:t>nw</w:t>
      </w:r>
      <w:proofErr w:type="spellEnd"/>
      <w:r>
        <w:t xml:space="preserve">, helped to get an understanding about the dispersed behaviour of </w:t>
      </w:r>
      <w:proofErr w:type="spellStart"/>
      <w:r>
        <w:t>ndvi</w:t>
      </w:r>
      <w:proofErr w:type="spellEnd"/>
      <w:r>
        <w:t xml:space="preserve"> features. So a mean variable is generated using all the four features.</w:t>
      </w:r>
    </w:p>
    <w:p w:rsidR="00D10215" w:rsidRDefault="002169F4">
      <w:pPr>
        <w:pStyle w:val="normal0"/>
        <w:numPr>
          <w:ilvl w:val="0"/>
          <w:numId w:val="5"/>
        </w:numPr>
        <w:pBdr>
          <w:top w:val="nil"/>
          <w:left w:val="nil"/>
          <w:bottom w:val="nil"/>
          <w:right w:val="nil"/>
          <w:between w:val="nil"/>
        </w:pBdr>
        <w:shd w:val="clear" w:color="auto" w:fill="FFFFFF"/>
        <w:spacing w:before="240" w:after="0" w:line="240" w:lineRule="auto"/>
        <w:jc w:val="both"/>
        <w:rPr>
          <w:color w:val="000000"/>
        </w:rPr>
      </w:pPr>
      <w:r>
        <w:rPr>
          <w:color w:val="000000"/>
        </w:rPr>
        <w:t>From the disease information, there got an understanding about the mosquito life cycle and weather factors affecting dengue fever. So the weather factors of the earlier weeks were also considered to identify the actual reason behind the disease spread. For that, created different rolling window with lag 1 to 6(1 week to 1.5 month) and tried the basic models to confirm the window lag. As per the trials, the four weeks rolling features for San Juan got good results. And for Iquitos, five weeks rolling features are good. New rolling window features are created using aggregate functions Sum, Mean and Variance.</w:t>
      </w:r>
    </w:p>
    <w:p w:rsidR="00D10215" w:rsidRDefault="002169F4">
      <w:pPr>
        <w:pStyle w:val="normal0"/>
        <w:numPr>
          <w:ilvl w:val="0"/>
          <w:numId w:val="5"/>
        </w:numPr>
        <w:pBdr>
          <w:top w:val="nil"/>
          <w:left w:val="nil"/>
          <w:bottom w:val="nil"/>
          <w:right w:val="nil"/>
          <w:between w:val="nil"/>
        </w:pBdr>
        <w:shd w:val="clear" w:color="auto" w:fill="FFFFFF"/>
        <w:spacing w:before="240" w:after="0" w:line="240" w:lineRule="auto"/>
        <w:jc w:val="both"/>
        <w:rPr>
          <w:color w:val="000000"/>
        </w:rPr>
      </w:pPr>
      <w:r>
        <w:rPr>
          <w:color w:val="000000"/>
        </w:rPr>
        <w:t>With the existing and new features, the feature count reach to 86.</w:t>
      </w:r>
    </w:p>
    <w:p w:rsidR="00D10215" w:rsidRDefault="002169F4" w:rsidP="002169F4">
      <w:pPr>
        <w:pStyle w:val="Heading2"/>
        <w:ind w:left="1" w:hanging="3"/>
      </w:pPr>
      <w:r>
        <w:t>Separated the dataset for each city</w:t>
      </w:r>
    </w:p>
    <w:p w:rsidR="00D10215" w:rsidRDefault="002169F4">
      <w:pPr>
        <w:pStyle w:val="normal0"/>
        <w:spacing w:after="0" w:line="240" w:lineRule="auto"/>
        <w:jc w:val="both"/>
        <w:rPr>
          <w:rFonts w:ascii="LMRoman10-Regular" w:eastAsia="LMRoman10-Regular" w:hAnsi="LMRoman10-Regular" w:cs="LMRoman10-Regular"/>
          <w:sz w:val="20"/>
          <w:szCs w:val="20"/>
        </w:rPr>
      </w:pPr>
      <w:proofErr w:type="gramStart"/>
      <w:r>
        <w:rPr>
          <w:rFonts w:ascii="LMRoman10-Regular" w:eastAsia="LMRoman10-Regular" w:hAnsi="LMRoman10-Regular" w:cs="LMRoman10-Regular"/>
          <w:sz w:val="20"/>
          <w:szCs w:val="20"/>
        </w:rPr>
        <w:t>Separated San Juan and Iquitos data to produce two data sets, one to predict weekly dengue fever cases in San Juan and the other in Iquitos.</w:t>
      </w:r>
      <w:proofErr w:type="gramEnd"/>
      <w:r>
        <w:rPr>
          <w:rFonts w:ascii="LMRoman10-Regular" w:eastAsia="LMRoman10-Regular" w:hAnsi="LMRoman10-Regular" w:cs="LMRoman10-Regular"/>
          <w:sz w:val="20"/>
          <w:szCs w:val="20"/>
        </w:rPr>
        <w:t xml:space="preserve"> This is because weather and vegetation behave differently in relation to time between both locations, because these locations are separated by distance, climate, population, and ecosystem.</w:t>
      </w:r>
    </w:p>
    <w:p w:rsidR="00D10215" w:rsidRDefault="002169F4" w:rsidP="002169F4">
      <w:pPr>
        <w:pStyle w:val="Heading2"/>
        <w:ind w:left="1" w:hanging="3"/>
      </w:pPr>
      <w:r>
        <w:t>Model Evaluation</w:t>
      </w:r>
    </w:p>
    <w:p w:rsidR="00D10215" w:rsidRDefault="002169F4" w:rsidP="002169F4">
      <w:pPr>
        <w:pStyle w:val="Heading3"/>
        <w:ind w:left="0" w:hanging="2"/>
      </w:pPr>
      <w:r>
        <w:t>Linear Regression</w:t>
      </w:r>
    </w:p>
    <w:p w:rsidR="00D10215" w:rsidRDefault="002169F4">
      <w:pPr>
        <w:pStyle w:val="normal0"/>
        <w:shd w:val="clear" w:color="auto" w:fill="FFFFFF"/>
        <w:spacing w:after="0" w:line="240" w:lineRule="auto"/>
        <w:jc w:val="both"/>
        <w:rPr>
          <w:rFonts w:ascii="LMRoman10-Regular" w:eastAsia="LMRoman10-Regular" w:hAnsi="LMRoman10-Regular" w:cs="LMRoman10-Regular"/>
          <w:sz w:val="20"/>
          <w:szCs w:val="20"/>
        </w:rPr>
      </w:pPr>
      <w:r>
        <w:rPr>
          <w:rFonts w:ascii="LMRoman10-Regular" w:eastAsia="LMRoman10-Regular" w:hAnsi="LMRoman10-Regular" w:cs="LMRoman10-Regular"/>
          <w:sz w:val="20"/>
          <w:szCs w:val="20"/>
        </w:rPr>
        <w:t>As per the target variable distribution and the correlation of features with the target variable, the linear regression is not a recommended method. But still to identify the simplest method's result, linear regression with regularization Lasso and Ridge were tried. FFS (Forward Feature Selection) and RFE (Reverse Feature Elimination) are used for the feature selection and model comparison.</w:t>
      </w:r>
    </w:p>
    <w:p w:rsidR="00D10215" w:rsidRDefault="00D10215">
      <w:pPr>
        <w:pStyle w:val="normal0"/>
        <w:shd w:val="clear" w:color="auto" w:fill="FFFFFF"/>
        <w:spacing w:after="0" w:line="240" w:lineRule="auto"/>
        <w:jc w:val="both"/>
        <w:rPr>
          <w:rFonts w:ascii="LMRoman10-Regular" w:eastAsia="LMRoman10-Regular" w:hAnsi="LMRoman10-Regular" w:cs="LMRoman10-Regular"/>
          <w:sz w:val="20"/>
          <w:szCs w:val="20"/>
        </w:rPr>
      </w:pPr>
    </w:p>
    <w:p w:rsidR="00D10215" w:rsidRDefault="002169F4">
      <w:pPr>
        <w:pStyle w:val="normal0"/>
        <w:rPr>
          <w:rFonts w:ascii="LMRoman10-Regular" w:eastAsia="LMRoman10-Regular" w:hAnsi="LMRoman10-Regular" w:cs="LMRoman10-Regular"/>
          <w:sz w:val="20"/>
          <w:szCs w:val="20"/>
        </w:rPr>
      </w:pPr>
      <w:r>
        <w:rPr>
          <w:noProof/>
        </w:rPr>
        <w:lastRenderedPageBreak/>
        <w:drawing>
          <wp:inline distT="0" distB="0" distL="114300" distR="114300">
            <wp:extent cx="5415915" cy="2566670"/>
            <wp:effectExtent l="0" t="0" r="0" b="0"/>
            <wp:docPr id="106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415915" cy="2566670"/>
                    </a:xfrm>
                    <a:prstGeom prst="rect">
                      <a:avLst/>
                    </a:prstGeom>
                    <a:ln/>
                  </pic:spPr>
                </pic:pic>
              </a:graphicData>
            </a:graphic>
          </wp:inline>
        </w:drawing>
      </w:r>
    </w:p>
    <w:p w:rsidR="00D10215" w:rsidRDefault="002169F4">
      <w:pPr>
        <w:pStyle w:val="normal0"/>
      </w:pPr>
      <w:r>
        <w:rPr>
          <w:noProof/>
        </w:rPr>
        <w:drawing>
          <wp:inline distT="0" distB="0" distL="114300" distR="114300">
            <wp:extent cx="5285740" cy="2566035"/>
            <wp:effectExtent l="0" t="0" r="0" b="0"/>
            <wp:docPr id="106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5285740" cy="2566035"/>
                    </a:xfrm>
                    <a:prstGeom prst="rect">
                      <a:avLst/>
                    </a:prstGeom>
                    <a:ln/>
                  </pic:spPr>
                </pic:pic>
              </a:graphicData>
            </a:graphic>
          </wp:inline>
        </w:drawing>
      </w:r>
    </w:p>
    <w:tbl>
      <w:tblPr>
        <w:tblStyle w:val="a1"/>
        <w:tblW w:w="8522"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3357"/>
        <w:gridCol w:w="1560"/>
        <w:gridCol w:w="1437"/>
        <w:gridCol w:w="2168"/>
      </w:tblGrid>
      <w:tr w:rsidR="00D10215">
        <w:tc>
          <w:tcPr>
            <w:tcW w:w="3357" w:type="dxa"/>
            <w:shd w:val="clear" w:color="auto" w:fill="C2D69B"/>
          </w:tcPr>
          <w:p w:rsidR="00D10215" w:rsidRDefault="002169F4">
            <w:pPr>
              <w:pStyle w:val="normal0"/>
              <w:rPr>
                <w:sz w:val="20"/>
                <w:szCs w:val="20"/>
              </w:rPr>
            </w:pPr>
            <w:r>
              <w:rPr>
                <w:sz w:val="20"/>
                <w:szCs w:val="20"/>
              </w:rPr>
              <w:t>Model</w:t>
            </w:r>
          </w:p>
        </w:tc>
        <w:tc>
          <w:tcPr>
            <w:tcW w:w="1560" w:type="dxa"/>
            <w:shd w:val="clear" w:color="auto" w:fill="C2D69B"/>
          </w:tcPr>
          <w:p w:rsidR="00D10215" w:rsidRDefault="002169F4">
            <w:pPr>
              <w:pStyle w:val="normal0"/>
              <w:rPr>
                <w:sz w:val="20"/>
                <w:szCs w:val="20"/>
              </w:rPr>
            </w:pPr>
            <w:r>
              <w:rPr>
                <w:sz w:val="20"/>
                <w:szCs w:val="20"/>
              </w:rPr>
              <w:t>City</w:t>
            </w:r>
          </w:p>
        </w:tc>
        <w:tc>
          <w:tcPr>
            <w:tcW w:w="1437" w:type="dxa"/>
            <w:shd w:val="clear" w:color="auto" w:fill="C2D69B"/>
          </w:tcPr>
          <w:p w:rsidR="00D10215" w:rsidRDefault="002169F4">
            <w:pPr>
              <w:pStyle w:val="normal0"/>
              <w:jc w:val="center"/>
              <w:rPr>
                <w:sz w:val="20"/>
                <w:szCs w:val="20"/>
              </w:rPr>
            </w:pPr>
            <w:r>
              <w:rPr>
                <w:sz w:val="20"/>
                <w:szCs w:val="20"/>
              </w:rPr>
              <w:t>MAE</w:t>
            </w:r>
          </w:p>
        </w:tc>
        <w:tc>
          <w:tcPr>
            <w:tcW w:w="2168" w:type="dxa"/>
            <w:shd w:val="clear" w:color="auto" w:fill="C2D69B"/>
          </w:tcPr>
          <w:p w:rsidR="00D10215" w:rsidRDefault="002169F4">
            <w:pPr>
              <w:pStyle w:val="normal0"/>
              <w:rPr>
                <w:sz w:val="20"/>
                <w:szCs w:val="20"/>
              </w:rPr>
            </w:pPr>
            <w:r>
              <w:rPr>
                <w:sz w:val="20"/>
                <w:szCs w:val="20"/>
              </w:rPr>
              <w:t>Comments</w:t>
            </w:r>
          </w:p>
        </w:tc>
      </w:tr>
      <w:tr w:rsidR="00D10215">
        <w:tc>
          <w:tcPr>
            <w:tcW w:w="3357" w:type="dxa"/>
          </w:tcPr>
          <w:p w:rsidR="00D10215" w:rsidRDefault="002169F4">
            <w:pPr>
              <w:pStyle w:val="normal0"/>
              <w:rPr>
                <w:sz w:val="20"/>
                <w:szCs w:val="20"/>
              </w:rPr>
            </w:pPr>
            <w:r>
              <w:rPr>
                <w:sz w:val="20"/>
                <w:szCs w:val="20"/>
              </w:rPr>
              <w:t>Linear Regression</w:t>
            </w:r>
          </w:p>
        </w:tc>
        <w:tc>
          <w:tcPr>
            <w:tcW w:w="1560" w:type="dxa"/>
          </w:tcPr>
          <w:p w:rsidR="00D10215" w:rsidRDefault="002169F4">
            <w:pPr>
              <w:pStyle w:val="normal0"/>
              <w:rPr>
                <w:sz w:val="20"/>
                <w:szCs w:val="20"/>
              </w:rPr>
            </w:pPr>
            <w:r>
              <w:rPr>
                <w:sz w:val="20"/>
                <w:szCs w:val="20"/>
              </w:rPr>
              <w:t>San Juan</w:t>
            </w:r>
          </w:p>
        </w:tc>
        <w:tc>
          <w:tcPr>
            <w:tcW w:w="1437" w:type="dxa"/>
          </w:tcPr>
          <w:p w:rsidR="00D10215" w:rsidRDefault="002169F4">
            <w:pPr>
              <w:pStyle w:val="normal0"/>
              <w:jc w:val="center"/>
              <w:rPr>
                <w:sz w:val="20"/>
                <w:szCs w:val="20"/>
              </w:rPr>
            </w:pPr>
            <w:r>
              <w:rPr>
                <w:sz w:val="20"/>
                <w:szCs w:val="20"/>
              </w:rPr>
              <w:t>27.09</w:t>
            </w:r>
          </w:p>
        </w:tc>
        <w:tc>
          <w:tcPr>
            <w:tcW w:w="2168" w:type="dxa"/>
          </w:tcPr>
          <w:p w:rsidR="00D10215" w:rsidRDefault="00D10215">
            <w:pPr>
              <w:pStyle w:val="normal0"/>
              <w:rPr>
                <w:sz w:val="20"/>
                <w:szCs w:val="20"/>
              </w:rPr>
            </w:pPr>
          </w:p>
        </w:tc>
      </w:tr>
      <w:tr w:rsidR="00D10215">
        <w:tc>
          <w:tcPr>
            <w:tcW w:w="3357" w:type="dxa"/>
          </w:tcPr>
          <w:p w:rsidR="00D10215" w:rsidRDefault="002169F4">
            <w:pPr>
              <w:pStyle w:val="normal0"/>
              <w:rPr>
                <w:sz w:val="20"/>
                <w:szCs w:val="20"/>
              </w:rPr>
            </w:pPr>
            <w:r>
              <w:rPr>
                <w:sz w:val="20"/>
                <w:szCs w:val="20"/>
              </w:rPr>
              <w:t>Linear Regression</w:t>
            </w:r>
          </w:p>
        </w:tc>
        <w:tc>
          <w:tcPr>
            <w:tcW w:w="1560" w:type="dxa"/>
          </w:tcPr>
          <w:p w:rsidR="00D10215" w:rsidRDefault="002169F4">
            <w:pPr>
              <w:pStyle w:val="normal0"/>
              <w:rPr>
                <w:sz w:val="20"/>
                <w:szCs w:val="20"/>
              </w:rPr>
            </w:pPr>
            <w:r>
              <w:rPr>
                <w:sz w:val="20"/>
                <w:szCs w:val="20"/>
              </w:rPr>
              <w:t>Iquitos</w:t>
            </w:r>
          </w:p>
        </w:tc>
        <w:tc>
          <w:tcPr>
            <w:tcW w:w="1437" w:type="dxa"/>
          </w:tcPr>
          <w:p w:rsidR="00D10215" w:rsidRDefault="002169F4">
            <w:pPr>
              <w:pStyle w:val="normal0"/>
              <w:jc w:val="center"/>
              <w:rPr>
                <w:sz w:val="20"/>
                <w:szCs w:val="20"/>
              </w:rPr>
            </w:pPr>
            <w:r>
              <w:rPr>
                <w:sz w:val="20"/>
                <w:szCs w:val="20"/>
              </w:rPr>
              <w:t>9.11</w:t>
            </w:r>
          </w:p>
        </w:tc>
        <w:tc>
          <w:tcPr>
            <w:tcW w:w="2168" w:type="dxa"/>
          </w:tcPr>
          <w:p w:rsidR="00D10215" w:rsidRDefault="00D10215">
            <w:pPr>
              <w:pStyle w:val="normal0"/>
              <w:rPr>
                <w:sz w:val="20"/>
                <w:szCs w:val="20"/>
              </w:rPr>
            </w:pPr>
          </w:p>
        </w:tc>
      </w:tr>
      <w:tr w:rsidR="00D10215">
        <w:tc>
          <w:tcPr>
            <w:tcW w:w="3357" w:type="dxa"/>
          </w:tcPr>
          <w:p w:rsidR="00D10215" w:rsidRDefault="002169F4">
            <w:pPr>
              <w:pStyle w:val="normal0"/>
              <w:rPr>
                <w:sz w:val="20"/>
                <w:szCs w:val="20"/>
              </w:rPr>
            </w:pPr>
            <w:r>
              <w:rPr>
                <w:sz w:val="20"/>
                <w:szCs w:val="20"/>
              </w:rPr>
              <w:t>Linear Regression with FFS</w:t>
            </w:r>
          </w:p>
        </w:tc>
        <w:tc>
          <w:tcPr>
            <w:tcW w:w="1560" w:type="dxa"/>
          </w:tcPr>
          <w:p w:rsidR="00D10215" w:rsidRDefault="002169F4">
            <w:pPr>
              <w:pStyle w:val="normal0"/>
              <w:rPr>
                <w:sz w:val="20"/>
                <w:szCs w:val="20"/>
              </w:rPr>
            </w:pPr>
            <w:r>
              <w:rPr>
                <w:sz w:val="20"/>
                <w:szCs w:val="20"/>
              </w:rPr>
              <w:t>San Juan</w:t>
            </w:r>
          </w:p>
        </w:tc>
        <w:tc>
          <w:tcPr>
            <w:tcW w:w="1437" w:type="dxa"/>
          </w:tcPr>
          <w:p w:rsidR="00D10215" w:rsidRDefault="002169F4">
            <w:pPr>
              <w:pStyle w:val="normal0"/>
              <w:jc w:val="center"/>
              <w:rPr>
                <w:sz w:val="20"/>
                <w:szCs w:val="20"/>
              </w:rPr>
            </w:pPr>
            <w:r>
              <w:rPr>
                <w:sz w:val="20"/>
                <w:szCs w:val="20"/>
              </w:rPr>
              <w:t>25.78</w:t>
            </w:r>
          </w:p>
        </w:tc>
        <w:tc>
          <w:tcPr>
            <w:tcW w:w="2168" w:type="dxa"/>
          </w:tcPr>
          <w:p w:rsidR="00D10215" w:rsidRDefault="00D10215">
            <w:pPr>
              <w:pStyle w:val="normal0"/>
              <w:rPr>
                <w:sz w:val="20"/>
                <w:szCs w:val="20"/>
              </w:rPr>
            </w:pPr>
          </w:p>
        </w:tc>
      </w:tr>
      <w:tr w:rsidR="00D10215">
        <w:tc>
          <w:tcPr>
            <w:tcW w:w="3357" w:type="dxa"/>
          </w:tcPr>
          <w:p w:rsidR="00D10215" w:rsidRDefault="002169F4">
            <w:pPr>
              <w:pStyle w:val="normal0"/>
              <w:rPr>
                <w:sz w:val="20"/>
                <w:szCs w:val="20"/>
              </w:rPr>
            </w:pPr>
            <w:r>
              <w:rPr>
                <w:sz w:val="20"/>
                <w:szCs w:val="20"/>
              </w:rPr>
              <w:t>Linear Regression with FFS</w:t>
            </w:r>
          </w:p>
        </w:tc>
        <w:tc>
          <w:tcPr>
            <w:tcW w:w="1560" w:type="dxa"/>
          </w:tcPr>
          <w:p w:rsidR="00D10215" w:rsidRDefault="002169F4">
            <w:pPr>
              <w:pStyle w:val="normal0"/>
              <w:rPr>
                <w:sz w:val="20"/>
                <w:szCs w:val="20"/>
              </w:rPr>
            </w:pPr>
            <w:r>
              <w:rPr>
                <w:sz w:val="20"/>
                <w:szCs w:val="20"/>
              </w:rPr>
              <w:t>Iquitos</w:t>
            </w:r>
          </w:p>
        </w:tc>
        <w:tc>
          <w:tcPr>
            <w:tcW w:w="1437" w:type="dxa"/>
          </w:tcPr>
          <w:p w:rsidR="00D10215" w:rsidRDefault="002169F4">
            <w:pPr>
              <w:pStyle w:val="normal0"/>
              <w:jc w:val="center"/>
              <w:rPr>
                <w:sz w:val="20"/>
                <w:szCs w:val="20"/>
              </w:rPr>
            </w:pPr>
            <w:r>
              <w:rPr>
                <w:sz w:val="20"/>
                <w:szCs w:val="20"/>
              </w:rPr>
              <w:t>5.59</w:t>
            </w:r>
          </w:p>
        </w:tc>
        <w:tc>
          <w:tcPr>
            <w:tcW w:w="2168" w:type="dxa"/>
          </w:tcPr>
          <w:p w:rsidR="00D10215" w:rsidRDefault="002169F4">
            <w:pPr>
              <w:pStyle w:val="normal0"/>
              <w:rPr>
                <w:sz w:val="20"/>
                <w:szCs w:val="20"/>
              </w:rPr>
            </w:pPr>
            <w:r>
              <w:rPr>
                <w:sz w:val="20"/>
                <w:szCs w:val="20"/>
              </w:rPr>
              <w:t>Good result</w:t>
            </w:r>
          </w:p>
        </w:tc>
      </w:tr>
      <w:tr w:rsidR="00D10215">
        <w:tc>
          <w:tcPr>
            <w:tcW w:w="3357" w:type="dxa"/>
          </w:tcPr>
          <w:p w:rsidR="00D10215" w:rsidRDefault="002169F4">
            <w:pPr>
              <w:pStyle w:val="normal0"/>
              <w:rPr>
                <w:sz w:val="20"/>
                <w:szCs w:val="20"/>
              </w:rPr>
            </w:pPr>
            <w:r>
              <w:rPr>
                <w:sz w:val="20"/>
                <w:szCs w:val="20"/>
              </w:rPr>
              <w:t>Linear Regression with RFECV</w:t>
            </w:r>
          </w:p>
        </w:tc>
        <w:tc>
          <w:tcPr>
            <w:tcW w:w="1560" w:type="dxa"/>
          </w:tcPr>
          <w:p w:rsidR="00D10215" w:rsidRDefault="002169F4">
            <w:pPr>
              <w:pStyle w:val="normal0"/>
              <w:rPr>
                <w:sz w:val="20"/>
                <w:szCs w:val="20"/>
              </w:rPr>
            </w:pPr>
            <w:r>
              <w:rPr>
                <w:sz w:val="20"/>
                <w:szCs w:val="20"/>
              </w:rPr>
              <w:t>San Juan</w:t>
            </w:r>
          </w:p>
        </w:tc>
        <w:tc>
          <w:tcPr>
            <w:tcW w:w="1437" w:type="dxa"/>
          </w:tcPr>
          <w:p w:rsidR="00D10215" w:rsidRDefault="002169F4">
            <w:pPr>
              <w:pStyle w:val="normal0"/>
              <w:jc w:val="center"/>
              <w:rPr>
                <w:sz w:val="20"/>
                <w:szCs w:val="20"/>
              </w:rPr>
            </w:pPr>
            <w:r>
              <w:rPr>
                <w:sz w:val="20"/>
                <w:szCs w:val="20"/>
              </w:rPr>
              <w:t>28.06</w:t>
            </w:r>
          </w:p>
        </w:tc>
        <w:tc>
          <w:tcPr>
            <w:tcW w:w="2168" w:type="dxa"/>
          </w:tcPr>
          <w:p w:rsidR="00D10215" w:rsidRDefault="00D10215">
            <w:pPr>
              <w:pStyle w:val="normal0"/>
              <w:rPr>
                <w:sz w:val="20"/>
                <w:szCs w:val="20"/>
              </w:rPr>
            </w:pPr>
          </w:p>
        </w:tc>
      </w:tr>
      <w:tr w:rsidR="00D10215">
        <w:tc>
          <w:tcPr>
            <w:tcW w:w="3357" w:type="dxa"/>
          </w:tcPr>
          <w:p w:rsidR="00D10215" w:rsidRDefault="002169F4">
            <w:pPr>
              <w:pStyle w:val="normal0"/>
              <w:rPr>
                <w:sz w:val="20"/>
                <w:szCs w:val="20"/>
              </w:rPr>
            </w:pPr>
            <w:r>
              <w:rPr>
                <w:sz w:val="20"/>
                <w:szCs w:val="20"/>
              </w:rPr>
              <w:t>Linear Regression with RFECV</w:t>
            </w:r>
          </w:p>
        </w:tc>
        <w:tc>
          <w:tcPr>
            <w:tcW w:w="1560" w:type="dxa"/>
          </w:tcPr>
          <w:p w:rsidR="00D10215" w:rsidRDefault="002169F4">
            <w:pPr>
              <w:pStyle w:val="normal0"/>
              <w:rPr>
                <w:sz w:val="20"/>
                <w:szCs w:val="20"/>
              </w:rPr>
            </w:pPr>
            <w:r>
              <w:rPr>
                <w:sz w:val="20"/>
                <w:szCs w:val="20"/>
              </w:rPr>
              <w:t>Iquitos</w:t>
            </w:r>
          </w:p>
        </w:tc>
        <w:tc>
          <w:tcPr>
            <w:tcW w:w="1437" w:type="dxa"/>
          </w:tcPr>
          <w:p w:rsidR="00D10215" w:rsidRDefault="002169F4">
            <w:pPr>
              <w:pStyle w:val="normal0"/>
              <w:jc w:val="center"/>
              <w:rPr>
                <w:sz w:val="20"/>
                <w:szCs w:val="20"/>
              </w:rPr>
            </w:pPr>
            <w:r>
              <w:rPr>
                <w:sz w:val="20"/>
                <w:szCs w:val="20"/>
              </w:rPr>
              <w:t>7.80</w:t>
            </w:r>
          </w:p>
        </w:tc>
        <w:tc>
          <w:tcPr>
            <w:tcW w:w="2168" w:type="dxa"/>
          </w:tcPr>
          <w:p w:rsidR="00D10215" w:rsidRDefault="00D10215">
            <w:pPr>
              <w:pStyle w:val="normal0"/>
              <w:rPr>
                <w:sz w:val="20"/>
                <w:szCs w:val="20"/>
              </w:rPr>
            </w:pPr>
          </w:p>
        </w:tc>
      </w:tr>
      <w:tr w:rsidR="00D10215">
        <w:tc>
          <w:tcPr>
            <w:tcW w:w="3357" w:type="dxa"/>
          </w:tcPr>
          <w:p w:rsidR="00D10215" w:rsidRDefault="002169F4">
            <w:pPr>
              <w:pStyle w:val="normal0"/>
              <w:rPr>
                <w:sz w:val="20"/>
                <w:szCs w:val="20"/>
              </w:rPr>
            </w:pPr>
            <w:r>
              <w:rPr>
                <w:sz w:val="20"/>
                <w:szCs w:val="20"/>
              </w:rPr>
              <w:t>Ridge L2 Regularisation</w:t>
            </w:r>
          </w:p>
        </w:tc>
        <w:tc>
          <w:tcPr>
            <w:tcW w:w="1560" w:type="dxa"/>
          </w:tcPr>
          <w:p w:rsidR="00D10215" w:rsidRDefault="002169F4">
            <w:pPr>
              <w:pStyle w:val="normal0"/>
              <w:rPr>
                <w:sz w:val="20"/>
                <w:szCs w:val="20"/>
              </w:rPr>
            </w:pPr>
            <w:r>
              <w:rPr>
                <w:sz w:val="20"/>
                <w:szCs w:val="20"/>
              </w:rPr>
              <w:t>San Juan</w:t>
            </w:r>
          </w:p>
        </w:tc>
        <w:tc>
          <w:tcPr>
            <w:tcW w:w="1437" w:type="dxa"/>
          </w:tcPr>
          <w:p w:rsidR="00D10215" w:rsidRDefault="002169F4">
            <w:pPr>
              <w:pStyle w:val="normal0"/>
              <w:jc w:val="center"/>
              <w:rPr>
                <w:sz w:val="20"/>
                <w:szCs w:val="20"/>
              </w:rPr>
            </w:pPr>
            <w:r>
              <w:rPr>
                <w:sz w:val="20"/>
                <w:szCs w:val="20"/>
              </w:rPr>
              <w:t>28.59</w:t>
            </w:r>
          </w:p>
        </w:tc>
        <w:tc>
          <w:tcPr>
            <w:tcW w:w="2168" w:type="dxa"/>
          </w:tcPr>
          <w:p w:rsidR="00D10215" w:rsidRDefault="00D10215">
            <w:pPr>
              <w:pStyle w:val="normal0"/>
              <w:rPr>
                <w:sz w:val="20"/>
                <w:szCs w:val="20"/>
              </w:rPr>
            </w:pPr>
          </w:p>
        </w:tc>
      </w:tr>
      <w:tr w:rsidR="00D10215">
        <w:tc>
          <w:tcPr>
            <w:tcW w:w="3357" w:type="dxa"/>
          </w:tcPr>
          <w:p w:rsidR="00D10215" w:rsidRDefault="002169F4">
            <w:pPr>
              <w:pStyle w:val="normal0"/>
              <w:rPr>
                <w:sz w:val="20"/>
                <w:szCs w:val="20"/>
              </w:rPr>
            </w:pPr>
            <w:r>
              <w:rPr>
                <w:sz w:val="20"/>
                <w:szCs w:val="20"/>
              </w:rPr>
              <w:t>Ridge L2 Regularisation</w:t>
            </w:r>
          </w:p>
        </w:tc>
        <w:tc>
          <w:tcPr>
            <w:tcW w:w="1560" w:type="dxa"/>
          </w:tcPr>
          <w:p w:rsidR="00D10215" w:rsidRDefault="002169F4">
            <w:pPr>
              <w:pStyle w:val="normal0"/>
              <w:rPr>
                <w:sz w:val="20"/>
                <w:szCs w:val="20"/>
              </w:rPr>
            </w:pPr>
            <w:r>
              <w:rPr>
                <w:sz w:val="20"/>
                <w:szCs w:val="20"/>
              </w:rPr>
              <w:t>Iquitos</w:t>
            </w:r>
          </w:p>
        </w:tc>
        <w:tc>
          <w:tcPr>
            <w:tcW w:w="1437" w:type="dxa"/>
          </w:tcPr>
          <w:p w:rsidR="00D10215" w:rsidRDefault="002169F4">
            <w:pPr>
              <w:pStyle w:val="normal0"/>
              <w:jc w:val="center"/>
              <w:rPr>
                <w:sz w:val="20"/>
                <w:szCs w:val="20"/>
              </w:rPr>
            </w:pPr>
            <w:r>
              <w:rPr>
                <w:sz w:val="20"/>
                <w:szCs w:val="20"/>
              </w:rPr>
              <w:t>7.88</w:t>
            </w:r>
          </w:p>
        </w:tc>
        <w:tc>
          <w:tcPr>
            <w:tcW w:w="2168" w:type="dxa"/>
          </w:tcPr>
          <w:p w:rsidR="00D10215" w:rsidRDefault="00D10215">
            <w:pPr>
              <w:pStyle w:val="normal0"/>
              <w:rPr>
                <w:sz w:val="20"/>
                <w:szCs w:val="20"/>
              </w:rPr>
            </w:pPr>
          </w:p>
        </w:tc>
      </w:tr>
      <w:tr w:rsidR="00D10215">
        <w:tc>
          <w:tcPr>
            <w:tcW w:w="3357" w:type="dxa"/>
          </w:tcPr>
          <w:p w:rsidR="00D10215" w:rsidRDefault="002169F4">
            <w:pPr>
              <w:pStyle w:val="normal0"/>
              <w:rPr>
                <w:sz w:val="20"/>
                <w:szCs w:val="20"/>
              </w:rPr>
            </w:pPr>
            <w:r>
              <w:rPr>
                <w:sz w:val="20"/>
                <w:szCs w:val="20"/>
              </w:rPr>
              <w:t>Lasso L1 Regularisation</w:t>
            </w:r>
          </w:p>
        </w:tc>
        <w:tc>
          <w:tcPr>
            <w:tcW w:w="1560" w:type="dxa"/>
          </w:tcPr>
          <w:p w:rsidR="00D10215" w:rsidRDefault="002169F4">
            <w:pPr>
              <w:pStyle w:val="normal0"/>
              <w:rPr>
                <w:sz w:val="20"/>
                <w:szCs w:val="20"/>
              </w:rPr>
            </w:pPr>
            <w:r>
              <w:rPr>
                <w:sz w:val="20"/>
                <w:szCs w:val="20"/>
              </w:rPr>
              <w:t>San Juan</w:t>
            </w:r>
          </w:p>
        </w:tc>
        <w:tc>
          <w:tcPr>
            <w:tcW w:w="1437" w:type="dxa"/>
          </w:tcPr>
          <w:p w:rsidR="00D10215" w:rsidRDefault="002169F4">
            <w:pPr>
              <w:pStyle w:val="normal0"/>
              <w:jc w:val="center"/>
              <w:rPr>
                <w:sz w:val="20"/>
                <w:szCs w:val="20"/>
              </w:rPr>
            </w:pPr>
            <w:r>
              <w:rPr>
                <w:sz w:val="20"/>
                <w:szCs w:val="20"/>
              </w:rPr>
              <w:t>22.82</w:t>
            </w:r>
          </w:p>
        </w:tc>
        <w:tc>
          <w:tcPr>
            <w:tcW w:w="2168" w:type="dxa"/>
          </w:tcPr>
          <w:p w:rsidR="00D10215" w:rsidRDefault="002169F4">
            <w:pPr>
              <w:pStyle w:val="normal0"/>
              <w:rPr>
                <w:sz w:val="20"/>
                <w:szCs w:val="20"/>
              </w:rPr>
            </w:pPr>
            <w:r>
              <w:rPr>
                <w:sz w:val="20"/>
                <w:szCs w:val="20"/>
              </w:rPr>
              <w:t>Good Result</w:t>
            </w:r>
          </w:p>
        </w:tc>
      </w:tr>
      <w:tr w:rsidR="00D10215">
        <w:tc>
          <w:tcPr>
            <w:tcW w:w="3357" w:type="dxa"/>
          </w:tcPr>
          <w:p w:rsidR="00D10215" w:rsidRDefault="002169F4">
            <w:pPr>
              <w:pStyle w:val="normal0"/>
              <w:rPr>
                <w:sz w:val="20"/>
                <w:szCs w:val="20"/>
              </w:rPr>
            </w:pPr>
            <w:r>
              <w:rPr>
                <w:sz w:val="20"/>
                <w:szCs w:val="20"/>
              </w:rPr>
              <w:t>Lasso L1 Regularisation</w:t>
            </w:r>
          </w:p>
        </w:tc>
        <w:tc>
          <w:tcPr>
            <w:tcW w:w="1560" w:type="dxa"/>
          </w:tcPr>
          <w:p w:rsidR="00D10215" w:rsidRDefault="002169F4">
            <w:pPr>
              <w:pStyle w:val="normal0"/>
              <w:rPr>
                <w:sz w:val="20"/>
                <w:szCs w:val="20"/>
              </w:rPr>
            </w:pPr>
            <w:r>
              <w:rPr>
                <w:sz w:val="20"/>
                <w:szCs w:val="20"/>
              </w:rPr>
              <w:t>Iquitos</w:t>
            </w:r>
          </w:p>
        </w:tc>
        <w:tc>
          <w:tcPr>
            <w:tcW w:w="1437" w:type="dxa"/>
          </w:tcPr>
          <w:p w:rsidR="00D10215" w:rsidRDefault="002169F4">
            <w:pPr>
              <w:pStyle w:val="normal0"/>
              <w:jc w:val="center"/>
              <w:rPr>
                <w:sz w:val="20"/>
                <w:szCs w:val="20"/>
              </w:rPr>
            </w:pPr>
            <w:r>
              <w:rPr>
                <w:sz w:val="20"/>
                <w:szCs w:val="20"/>
              </w:rPr>
              <w:t>8.02</w:t>
            </w:r>
          </w:p>
        </w:tc>
        <w:tc>
          <w:tcPr>
            <w:tcW w:w="2168" w:type="dxa"/>
          </w:tcPr>
          <w:p w:rsidR="00D10215" w:rsidRDefault="00D10215">
            <w:pPr>
              <w:pStyle w:val="normal0"/>
              <w:rPr>
                <w:sz w:val="20"/>
                <w:szCs w:val="20"/>
              </w:rPr>
            </w:pPr>
          </w:p>
        </w:tc>
      </w:tr>
    </w:tbl>
    <w:p w:rsidR="00D10215" w:rsidRDefault="00D10215">
      <w:pPr>
        <w:pStyle w:val="normal0"/>
        <w:ind w:left="720"/>
      </w:pPr>
    </w:p>
    <w:p w:rsidR="00D10215" w:rsidRDefault="002169F4" w:rsidP="002169F4">
      <w:pPr>
        <w:pStyle w:val="Heading3"/>
        <w:ind w:left="0" w:hanging="2"/>
      </w:pPr>
      <w:r>
        <w:lastRenderedPageBreak/>
        <w:t>Negative binomial regression</w:t>
      </w:r>
    </w:p>
    <w:p w:rsidR="00D10215" w:rsidRDefault="002169F4">
      <w:pPr>
        <w:pStyle w:val="normal0"/>
        <w:jc w:val="both"/>
      </w:pPr>
      <w:r>
        <w:t>Negative binomial regression is a type of generalized linear model in which the dependent variable is a count of the number of times an event occurs. In this case, the target variable is a count of dengue cases reported in each week. And the data has high variance compared to mean, and dispersed data, so this regression model is matching for the data set.</w:t>
      </w:r>
    </w:p>
    <w:tbl>
      <w:tblPr>
        <w:tblStyle w:val="a2"/>
        <w:tblW w:w="5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87"/>
        <w:gridCol w:w="1888"/>
        <w:gridCol w:w="1888"/>
      </w:tblGrid>
      <w:tr w:rsidR="00D10215">
        <w:trPr>
          <w:trHeight w:val="380"/>
        </w:trPr>
        <w:tc>
          <w:tcPr>
            <w:tcW w:w="1887" w:type="dxa"/>
            <w:shd w:val="clear" w:color="auto" w:fill="C2D69B"/>
          </w:tcPr>
          <w:p w:rsidR="00D10215" w:rsidRDefault="002169F4">
            <w:pPr>
              <w:pStyle w:val="normal0"/>
              <w:jc w:val="center"/>
              <w:rPr>
                <w:sz w:val="20"/>
                <w:szCs w:val="20"/>
              </w:rPr>
            </w:pPr>
            <w:r>
              <w:rPr>
                <w:sz w:val="20"/>
                <w:szCs w:val="20"/>
              </w:rPr>
              <w:t>Dataset</w:t>
            </w:r>
          </w:p>
        </w:tc>
        <w:tc>
          <w:tcPr>
            <w:tcW w:w="1888" w:type="dxa"/>
            <w:shd w:val="clear" w:color="auto" w:fill="C2D69B"/>
          </w:tcPr>
          <w:p w:rsidR="00D10215" w:rsidRDefault="002169F4">
            <w:pPr>
              <w:pStyle w:val="normal0"/>
              <w:jc w:val="center"/>
              <w:rPr>
                <w:sz w:val="20"/>
                <w:szCs w:val="20"/>
              </w:rPr>
            </w:pPr>
            <w:r>
              <w:rPr>
                <w:sz w:val="20"/>
                <w:szCs w:val="20"/>
              </w:rPr>
              <w:t>City</w:t>
            </w:r>
          </w:p>
        </w:tc>
        <w:tc>
          <w:tcPr>
            <w:tcW w:w="1888" w:type="dxa"/>
            <w:shd w:val="clear" w:color="auto" w:fill="C2D69B"/>
          </w:tcPr>
          <w:p w:rsidR="00D10215" w:rsidRDefault="002169F4">
            <w:pPr>
              <w:pStyle w:val="normal0"/>
              <w:jc w:val="center"/>
              <w:rPr>
                <w:sz w:val="20"/>
                <w:szCs w:val="20"/>
              </w:rPr>
            </w:pPr>
            <w:r>
              <w:rPr>
                <w:sz w:val="20"/>
                <w:szCs w:val="20"/>
              </w:rPr>
              <w:t>MAE</w:t>
            </w:r>
          </w:p>
        </w:tc>
      </w:tr>
      <w:tr w:rsidR="00D10215">
        <w:trPr>
          <w:trHeight w:val="380"/>
        </w:trPr>
        <w:tc>
          <w:tcPr>
            <w:tcW w:w="1887" w:type="dxa"/>
          </w:tcPr>
          <w:p w:rsidR="00D10215" w:rsidRDefault="002169F4">
            <w:pPr>
              <w:pStyle w:val="normal0"/>
              <w:jc w:val="center"/>
              <w:rPr>
                <w:sz w:val="20"/>
                <w:szCs w:val="20"/>
              </w:rPr>
            </w:pPr>
            <w:r>
              <w:rPr>
                <w:sz w:val="20"/>
                <w:szCs w:val="20"/>
              </w:rPr>
              <w:t>Train</w:t>
            </w:r>
          </w:p>
        </w:tc>
        <w:tc>
          <w:tcPr>
            <w:tcW w:w="1888" w:type="dxa"/>
          </w:tcPr>
          <w:p w:rsidR="00D10215" w:rsidRDefault="002169F4">
            <w:pPr>
              <w:pStyle w:val="normal0"/>
              <w:jc w:val="center"/>
              <w:rPr>
                <w:sz w:val="20"/>
                <w:szCs w:val="20"/>
              </w:rPr>
            </w:pPr>
            <w:r>
              <w:rPr>
                <w:sz w:val="20"/>
                <w:szCs w:val="20"/>
              </w:rPr>
              <w:t>San Juan</w:t>
            </w:r>
          </w:p>
        </w:tc>
        <w:tc>
          <w:tcPr>
            <w:tcW w:w="1888" w:type="dxa"/>
          </w:tcPr>
          <w:p w:rsidR="00D10215" w:rsidRDefault="002169F4">
            <w:pPr>
              <w:pStyle w:val="normal0"/>
              <w:jc w:val="center"/>
              <w:rPr>
                <w:sz w:val="20"/>
                <w:szCs w:val="20"/>
              </w:rPr>
            </w:pPr>
            <w:r>
              <w:rPr>
                <w:sz w:val="20"/>
                <w:szCs w:val="20"/>
              </w:rPr>
              <w:t>24.98</w:t>
            </w:r>
          </w:p>
        </w:tc>
      </w:tr>
      <w:tr w:rsidR="00D10215">
        <w:trPr>
          <w:trHeight w:val="380"/>
        </w:trPr>
        <w:tc>
          <w:tcPr>
            <w:tcW w:w="1887" w:type="dxa"/>
          </w:tcPr>
          <w:p w:rsidR="00D10215" w:rsidRDefault="002169F4">
            <w:pPr>
              <w:pStyle w:val="normal0"/>
              <w:jc w:val="center"/>
              <w:rPr>
                <w:sz w:val="20"/>
                <w:szCs w:val="20"/>
              </w:rPr>
            </w:pPr>
            <w:r>
              <w:rPr>
                <w:sz w:val="20"/>
                <w:szCs w:val="20"/>
              </w:rPr>
              <w:t>Train</w:t>
            </w:r>
          </w:p>
        </w:tc>
        <w:tc>
          <w:tcPr>
            <w:tcW w:w="1888" w:type="dxa"/>
          </w:tcPr>
          <w:p w:rsidR="00D10215" w:rsidRDefault="002169F4">
            <w:pPr>
              <w:pStyle w:val="normal0"/>
              <w:jc w:val="center"/>
              <w:rPr>
                <w:sz w:val="20"/>
                <w:szCs w:val="20"/>
              </w:rPr>
            </w:pPr>
            <w:r>
              <w:rPr>
                <w:sz w:val="20"/>
                <w:szCs w:val="20"/>
              </w:rPr>
              <w:t>Iquitos</w:t>
            </w:r>
          </w:p>
        </w:tc>
        <w:tc>
          <w:tcPr>
            <w:tcW w:w="1888" w:type="dxa"/>
          </w:tcPr>
          <w:p w:rsidR="00D10215" w:rsidRDefault="002169F4">
            <w:pPr>
              <w:pStyle w:val="normal0"/>
              <w:jc w:val="center"/>
              <w:rPr>
                <w:sz w:val="20"/>
                <w:szCs w:val="20"/>
              </w:rPr>
            </w:pPr>
            <w:r>
              <w:rPr>
                <w:sz w:val="20"/>
                <w:szCs w:val="20"/>
              </w:rPr>
              <w:t>5.34</w:t>
            </w:r>
          </w:p>
        </w:tc>
      </w:tr>
      <w:tr w:rsidR="00D10215">
        <w:trPr>
          <w:trHeight w:val="380"/>
        </w:trPr>
        <w:tc>
          <w:tcPr>
            <w:tcW w:w="1887" w:type="dxa"/>
          </w:tcPr>
          <w:p w:rsidR="00D10215" w:rsidRDefault="002169F4">
            <w:pPr>
              <w:pStyle w:val="normal0"/>
              <w:jc w:val="center"/>
              <w:rPr>
                <w:sz w:val="20"/>
                <w:szCs w:val="20"/>
              </w:rPr>
            </w:pPr>
            <w:r>
              <w:rPr>
                <w:sz w:val="20"/>
                <w:szCs w:val="20"/>
              </w:rPr>
              <w:t>Test</w:t>
            </w:r>
          </w:p>
        </w:tc>
        <w:tc>
          <w:tcPr>
            <w:tcW w:w="1888" w:type="dxa"/>
          </w:tcPr>
          <w:p w:rsidR="00D10215" w:rsidRDefault="002169F4">
            <w:pPr>
              <w:pStyle w:val="normal0"/>
              <w:jc w:val="center"/>
              <w:rPr>
                <w:sz w:val="20"/>
                <w:szCs w:val="20"/>
              </w:rPr>
            </w:pPr>
            <w:r>
              <w:rPr>
                <w:sz w:val="20"/>
                <w:szCs w:val="20"/>
              </w:rPr>
              <w:t>San Juan</w:t>
            </w:r>
          </w:p>
        </w:tc>
        <w:tc>
          <w:tcPr>
            <w:tcW w:w="1888" w:type="dxa"/>
          </w:tcPr>
          <w:p w:rsidR="00D10215" w:rsidRDefault="002169F4">
            <w:pPr>
              <w:pStyle w:val="normal0"/>
              <w:jc w:val="center"/>
              <w:rPr>
                <w:sz w:val="20"/>
                <w:szCs w:val="20"/>
              </w:rPr>
            </w:pPr>
            <w:r>
              <w:rPr>
                <w:sz w:val="20"/>
                <w:szCs w:val="20"/>
              </w:rPr>
              <w:t>19.27</w:t>
            </w:r>
          </w:p>
        </w:tc>
      </w:tr>
      <w:tr w:rsidR="00D10215">
        <w:trPr>
          <w:trHeight w:val="380"/>
        </w:trPr>
        <w:tc>
          <w:tcPr>
            <w:tcW w:w="1887" w:type="dxa"/>
          </w:tcPr>
          <w:p w:rsidR="00D10215" w:rsidRDefault="002169F4">
            <w:pPr>
              <w:pStyle w:val="normal0"/>
              <w:jc w:val="center"/>
              <w:rPr>
                <w:sz w:val="20"/>
                <w:szCs w:val="20"/>
              </w:rPr>
            </w:pPr>
            <w:r>
              <w:rPr>
                <w:sz w:val="20"/>
                <w:szCs w:val="20"/>
              </w:rPr>
              <w:t>Test</w:t>
            </w:r>
          </w:p>
        </w:tc>
        <w:tc>
          <w:tcPr>
            <w:tcW w:w="1888" w:type="dxa"/>
          </w:tcPr>
          <w:p w:rsidR="00D10215" w:rsidRDefault="002169F4">
            <w:pPr>
              <w:pStyle w:val="normal0"/>
              <w:jc w:val="center"/>
              <w:rPr>
                <w:sz w:val="20"/>
                <w:szCs w:val="20"/>
              </w:rPr>
            </w:pPr>
            <w:r>
              <w:rPr>
                <w:sz w:val="20"/>
                <w:szCs w:val="20"/>
              </w:rPr>
              <w:t>Iquitos</w:t>
            </w:r>
          </w:p>
        </w:tc>
        <w:tc>
          <w:tcPr>
            <w:tcW w:w="1888" w:type="dxa"/>
          </w:tcPr>
          <w:p w:rsidR="00D10215" w:rsidRDefault="002169F4">
            <w:pPr>
              <w:pStyle w:val="normal0"/>
              <w:jc w:val="center"/>
              <w:rPr>
                <w:sz w:val="20"/>
                <w:szCs w:val="20"/>
              </w:rPr>
            </w:pPr>
            <w:r>
              <w:rPr>
                <w:sz w:val="20"/>
                <w:szCs w:val="20"/>
              </w:rPr>
              <w:t>7.97</w:t>
            </w:r>
          </w:p>
        </w:tc>
      </w:tr>
    </w:tbl>
    <w:p w:rsidR="00D10215" w:rsidRDefault="00D10215">
      <w:pPr>
        <w:pStyle w:val="normal0"/>
        <w:jc w:val="center"/>
      </w:pPr>
    </w:p>
    <w:p w:rsidR="00D10215" w:rsidRDefault="002169F4" w:rsidP="002169F4">
      <w:pPr>
        <w:pStyle w:val="Heading3"/>
        <w:ind w:left="0" w:hanging="2"/>
      </w:pPr>
      <w:r>
        <w:t>Poisson Regression</w:t>
      </w:r>
    </w:p>
    <w:p w:rsidR="00D10215" w:rsidRDefault="002169F4">
      <w:pPr>
        <w:pStyle w:val="normal0"/>
      </w:pPr>
      <w:r>
        <w:t>The data is count type of distribution, so we are trying Poisson model too. As per the statistical description of mean and variance, the data is dispersed. If the data is dispersed, this model is not good for prediction. Still this model was used to study the result.</w:t>
      </w:r>
    </w:p>
    <w:tbl>
      <w:tblPr>
        <w:tblStyle w:val="a3"/>
        <w:tblW w:w="5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60"/>
        <w:gridCol w:w="1961"/>
        <w:gridCol w:w="1961"/>
      </w:tblGrid>
      <w:tr w:rsidR="00D10215">
        <w:trPr>
          <w:trHeight w:val="320"/>
        </w:trPr>
        <w:tc>
          <w:tcPr>
            <w:tcW w:w="1960" w:type="dxa"/>
            <w:shd w:val="clear" w:color="auto" w:fill="C2D69B"/>
          </w:tcPr>
          <w:p w:rsidR="00D10215" w:rsidRDefault="002169F4">
            <w:pPr>
              <w:pStyle w:val="normal0"/>
              <w:jc w:val="center"/>
              <w:rPr>
                <w:sz w:val="20"/>
                <w:szCs w:val="20"/>
              </w:rPr>
            </w:pPr>
            <w:r>
              <w:rPr>
                <w:sz w:val="20"/>
                <w:szCs w:val="20"/>
              </w:rPr>
              <w:t>Dataset</w:t>
            </w:r>
          </w:p>
        </w:tc>
        <w:tc>
          <w:tcPr>
            <w:tcW w:w="1961" w:type="dxa"/>
            <w:shd w:val="clear" w:color="auto" w:fill="C2D69B"/>
          </w:tcPr>
          <w:p w:rsidR="00D10215" w:rsidRDefault="002169F4">
            <w:pPr>
              <w:pStyle w:val="normal0"/>
              <w:jc w:val="center"/>
              <w:rPr>
                <w:sz w:val="20"/>
                <w:szCs w:val="20"/>
              </w:rPr>
            </w:pPr>
            <w:r>
              <w:rPr>
                <w:sz w:val="20"/>
                <w:szCs w:val="20"/>
              </w:rPr>
              <w:t>City</w:t>
            </w:r>
          </w:p>
        </w:tc>
        <w:tc>
          <w:tcPr>
            <w:tcW w:w="1961" w:type="dxa"/>
            <w:shd w:val="clear" w:color="auto" w:fill="C2D69B"/>
          </w:tcPr>
          <w:p w:rsidR="00D10215" w:rsidRDefault="002169F4">
            <w:pPr>
              <w:pStyle w:val="normal0"/>
              <w:jc w:val="center"/>
              <w:rPr>
                <w:sz w:val="20"/>
                <w:szCs w:val="20"/>
              </w:rPr>
            </w:pPr>
            <w:r>
              <w:rPr>
                <w:sz w:val="20"/>
                <w:szCs w:val="20"/>
              </w:rPr>
              <w:t>MAE</w:t>
            </w:r>
          </w:p>
        </w:tc>
      </w:tr>
      <w:tr w:rsidR="00D10215">
        <w:trPr>
          <w:trHeight w:val="320"/>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San Juan</w:t>
            </w:r>
          </w:p>
        </w:tc>
        <w:tc>
          <w:tcPr>
            <w:tcW w:w="1961" w:type="dxa"/>
          </w:tcPr>
          <w:p w:rsidR="00D10215" w:rsidRDefault="002169F4">
            <w:pPr>
              <w:pStyle w:val="normal0"/>
              <w:jc w:val="center"/>
              <w:rPr>
                <w:sz w:val="20"/>
                <w:szCs w:val="20"/>
              </w:rPr>
            </w:pPr>
            <w:r>
              <w:rPr>
                <w:sz w:val="20"/>
                <w:szCs w:val="20"/>
              </w:rPr>
              <w:t>26.28</w:t>
            </w:r>
          </w:p>
        </w:tc>
      </w:tr>
      <w:tr w:rsidR="00D10215">
        <w:trPr>
          <w:trHeight w:val="320"/>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Iquitos</w:t>
            </w:r>
          </w:p>
        </w:tc>
        <w:tc>
          <w:tcPr>
            <w:tcW w:w="1961" w:type="dxa"/>
          </w:tcPr>
          <w:p w:rsidR="00D10215" w:rsidRDefault="002169F4">
            <w:pPr>
              <w:pStyle w:val="normal0"/>
              <w:jc w:val="center"/>
              <w:rPr>
                <w:sz w:val="20"/>
                <w:szCs w:val="20"/>
              </w:rPr>
            </w:pPr>
            <w:r>
              <w:rPr>
                <w:sz w:val="20"/>
                <w:szCs w:val="20"/>
              </w:rPr>
              <w:t>5.35</w:t>
            </w:r>
          </w:p>
        </w:tc>
      </w:tr>
      <w:tr w:rsidR="00D10215">
        <w:trPr>
          <w:trHeight w:val="320"/>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San Juan</w:t>
            </w:r>
          </w:p>
        </w:tc>
        <w:tc>
          <w:tcPr>
            <w:tcW w:w="1961" w:type="dxa"/>
          </w:tcPr>
          <w:p w:rsidR="00D10215" w:rsidRDefault="002169F4">
            <w:pPr>
              <w:pStyle w:val="normal0"/>
              <w:jc w:val="center"/>
              <w:rPr>
                <w:sz w:val="20"/>
                <w:szCs w:val="20"/>
              </w:rPr>
            </w:pPr>
            <w:r>
              <w:rPr>
                <w:sz w:val="20"/>
                <w:szCs w:val="20"/>
              </w:rPr>
              <w:t>19.51</w:t>
            </w:r>
          </w:p>
        </w:tc>
      </w:tr>
      <w:tr w:rsidR="00D10215">
        <w:trPr>
          <w:trHeight w:val="320"/>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Iquitos</w:t>
            </w:r>
          </w:p>
        </w:tc>
        <w:tc>
          <w:tcPr>
            <w:tcW w:w="1961" w:type="dxa"/>
          </w:tcPr>
          <w:p w:rsidR="00D10215" w:rsidRDefault="002169F4">
            <w:pPr>
              <w:pStyle w:val="normal0"/>
              <w:jc w:val="center"/>
              <w:rPr>
                <w:sz w:val="20"/>
                <w:szCs w:val="20"/>
              </w:rPr>
            </w:pPr>
            <w:r>
              <w:rPr>
                <w:sz w:val="20"/>
                <w:szCs w:val="20"/>
              </w:rPr>
              <w:t>7.98</w:t>
            </w:r>
          </w:p>
        </w:tc>
      </w:tr>
    </w:tbl>
    <w:p w:rsidR="00D10215" w:rsidRDefault="00D10215">
      <w:pPr>
        <w:pStyle w:val="normal0"/>
        <w:jc w:val="center"/>
      </w:pPr>
    </w:p>
    <w:p w:rsidR="00D10215" w:rsidRDefault="002169F4">
      <w:pPr>
        <w:pStyle w:val="normal0"/>
      </w:pPr>
      <w:r>
        <w:t>Compared to Poisson model, Negative Binomial model is good based on MAE (Mean Absolute Error). But still Poisson model is good compared to linear regression models.</w:t>
      </w:r>
    </w:p>
    <w:p w:rsidR="00D10215" w:rsidRDefault="002169F4" w:rsidP="002169F4">
      <w:pPr>
        <w:pStyle w:val="Heading3"/>
        <w:ind w:left="0" w:hanging="2"/>
      </w:pPr>
      <w:r>
        <w:t xml:space="preserve">Linear Regression (OLS) </w:t>
      </w:r>
    </w:p>
    <w:p w:rsidR="00D10215" w:rsidRDefault="002169F4">
      <w:pPr>
        <w:pStyle w:val="normal0"/>
      </w:pPr>
      <w:r>
        <w:t>Using stats model implementation, OLS (Ordinary Least Squares) regression model was tried, even though the linear regression was done earlier.</w:t>
      </w:r>
    </w:p>
    <w:tbl>
      <w:tblPr>
        <w:tblStyle w:val="a4"/>
        <w:tblW w:w="58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60"/>
        <w:gridCol w:w="1961"/>
        <w:gridCol w:w="1961"/>
      </w:tblGrid>
      <w:tr w:rsidR="00D10215">
        <w:trPr>
          <w:trHeight w:val="320"/>
        </w:trPr>
        <w:tc>
          <w:tcPr>
            <w:tcW w:w="1960" w:type="dxa"/>
            <w:shd w:val="clear" w:color="auto" w:fill="C2D69B"/>
          </w:tcPr>
          <w:p w:rsidR="00D10215" w:rsidRDefault="002169F4">
            <w:pPr>
              <w:pStyle w:val="normal0"/>
              <w:jc w:val="center"/>
              <w:rPr>
                <w:sz w:val="20"/>
                <w:szCs w:val="20"/>
              </w:rPr>
            </w:pPr>
            <w:r>
              <w:rPr>
                <w:sz w:val="20"/>
                <w:szCs w:val="20"/>
              </w:rPr>
              <w:t>Dataset</w:t>
            </w:r>
          </w:p>
        </w:tc>
        <w:tc>
          <w:tcPr>
            <w:tcW w:w="1961" w:type="dxa"/>
            <w:shd w:val="clear" w:color="auto" w:fill="C2D69B"/>
          </w:tcPr>
          <w:p w:rsidR="00D10215" w:rsidRDefault="002169F4">
            <w:pPr>
              <w:pStyle w:val="normal0"/>
              <w:jc w:val="center"/>
              <w:rPr>
                <w:sz w:val="20"/>
                <w:szCs w:val="20"/>
              </w:rPr>
            </w:pPr>
            <w:r>
              <w:rPr>
                <w:sz w:val="20"/>
                <w:szCs w:val="20"/>
              </w:rPr>
              <w:t>City</w:t>
            </w:r>
          </w:p>
        </w:tc>
        <w:tc>
          <w:tcPr>
            <w:tcW w:w="1961" w:type="dxa"/>
            <w:shd w:val="clear" w:color="auto" w:fill="C2D69B"/>
          </w:tcPr>
          <w:p w:rsidR="00D10215" w:rsidRDefault="002169F4">
            <w:pPr>
              <w:pStyle w:val="normal0"/>
              <w:jc w:val="center"/>
              <w:rPr>
                <w:sz w:val="20"/>
                <w:szCs w:val="20"/>
              </w:rPr>
            </w:pPr>
            <w:r>
              <w:rPr>
                <w:sz w:val="20"/>
                <w:szCs w:val="20"/>
              </w:rPr>
              <w:t>MAE</w:t>
            </w:r>
          </w:p>
        </w:tc>
      </w:tr>
      <w:tr w:rsidR="00D10215">
        <w:trPr>
          <w:trHeight w:val="320"/>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San Juan</w:t>
            </w:r>
          </w:p>
        </w:tc>
        <w:tc>
          <w:tcPr>
            <w:tcW w:w="1961" w:type="dxa"/>
          </w:tcPr>
          <w:p w:rsidR="00D10215" w:rsidRDefault="002169F4">
            <w:pPr>
              <w:pStyle w:val="normal0"/>
              <w:jc w:val="center"/>
              <w:rPr>
                <w:sz w:val="20"/>
                <w:szCs w:val="20"/>
              </w:rPr>
            </w:pPr>
            <w:r>
              <w:rPr>
                <w:sz w:val="20"/>
                <w:szCs w:val="20"/>
              </w:rPr>
              <w:t>28.18</w:t>
            </w:r>
          </w:p>
        </w:tc>
      </w:tr>
      <w:tr w:rsidR="00D10215">
        <w:trPr>
          <w:trHeight w:val="320"/>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Iquitos</w:t>
            </w:r>
          </w:p>
        </w:tc>
        <w:tc>
          <w:tcPr>
            <w:tcW w:w="1961" w:type="dxa"/>
          </w:tcPr>
          <w:p w:rsidR="00D10215" w:rsidRDefault="002169F4">
            <w:pPr>
              <w:pStyle w:val="normal0"/>
              <w:jc w:val="center"/>
              <w:rPr>
                <w:sz w:val="20"/>
                <w:szCs w:val="20"/>
              </w:rPr>
            </w:pPr>
            <w:r>
              <w:rPr>
                <w:sz w:val="20"/>
                <w:szCs w:val="20"/>
              </w:rPr>
              <w:t>4.80</w:t>
            </w:r>
          </w:p>
        </w:tc>
      </w:tr>
      <w:tr w:rsidR="00D10215">
        <w:trPr>
          <w:trHeight w:val="320"/>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San Juan</w:t>
            </w:r>
          </w:p>
        </w:tc>
        <w:tc>
          <w:tcPr>
            <w:tcW w:w="1961" w:type="dxa"/>
          </w:tcPr>
          <w:p w:rsidR="00D10215" w:rsidRDefault="002169F4">
            <w:pPr>
              <w:pStyle w:val="normal0"/>
              <w:jc w:val="center"/>
              <w:rPr>
                <w:sz w:val="20"/>
                <w:szCs w:val="20"/>
              </w:rPr>
            </w:pPr>
            <w:r>
              <w:rPr>
                <w:sz w:val="20"/>
                <w:szCs w:val="20"/>
              </w:rPr>
              <w:t>21.70</w:t>
            </w:r>
          </w:p>
        </w:tc>
      </w:tr>
      <w:tr w:rsidR="00D10215">
        <w:trPr>
          <w:trHeight w:val="320"/>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Iquitos</w:t>
            </w:r>
          </w:p>
        </w:tc>
        <w:tc>
          <w:tcPr>
            <w:tcW w:w="1961" w:type="dxa"/>
          </w:tcPr>
          <w:p w:rsidR="00D10215" w:rsidRDefault="002169F4">
            <w:pPr>
              <w:pStyle w:val="normal0"/>
              <w:jc w:val="center"/>
              <w:rPr>
                <w:sz w:val="20"/>
                <w:szCs w:val="20"/>
              </w:rPr>
            </w:pPr>
            <w:r>
              <w:rPr>
                <w:sz w:val="20"/>
                <w:szCs w:val="20"/>
              </w:rPr>
              <w:t>8.72</w:t>
            </w:r>
          </w:p>
        </w:tc>
      </w:tr>
    </w:tbl>
    <w:p w:rsidR="00D10215" w:rsidRDefault="00D10215">
      <w:pPr>
        <w:pStyle w:val="normal0"/>
        <w:jc w:val="both"/>
      </w:pPr>
    </w:p>
    <w:p w:rsidR="00D10215" w:rsidRDefault="002169F4">
      <w:pPr>
        <w:pStyle w:val="normal0"/>
        <w:pBdr>
          <w:top w:val="nil"/>
          <w:left w:val="nil"/>
          <w:bottom w:val="nil"/>
          <w:right w:val="nil"/>
          <w:between w:val="nil"/>
        </w:pBdr>
        <w:spacing w:after="0" w:line="240" w:lineRule="auto"/>
        <w:rPr>
          <w:color w:val="000000"/>
          <w:highlight w:val="white"/>
        </w:rPr>
      </w:pPr>
      <w:r>
        <w:rPr>
          <w:color w:val="000000"/>
          <w:highlight w:val="white"/>
        </w:rPr>
        <w:t>Log transformation and normalisation of variables also were tried, but there was no improvement in the result.</w:t>
      </w:r>
    </w:p>
    <w:p w:rsidR="00D10215" w:rsidRDefault="002169F4" w:rsidP="002169F4">
      <w:pPr>
        <w:pStyle w:val="Heading3"/>
        <w:ind w:left="0" w:hanging="2"/>
        <w:rPr>
          <w:highlight w:val="white"/>
        </w:rPr>
      </w:pPr>
      <w:r>
        <w:rPr>
          <w:highlight w:val="white"/>
        </w:rPr>
        <w:lastRenderedPageBreak/>
        <w:t>Time Series</w:t>
      </w:r>
    </w:p>
    <w:p w:rsidR="00D10215" w:rsidRDefault="002169F4">
      <w:pPr>
        <w:pStyle w:val="normal0"/>
        <w:pBdr>
          <w:top w:val="nil"/>
          <w:left w:val="nil"/>
          <w:bottom w:val="nil"/>
          <w:right w:val="nil"/>
          <w:between w:val="nil"/>
        </w:pBdr>
        <w:spacing w:after="0" w:line="240" w:lineRule="auto"/>
        <w:rPr>
          <w:color w:val="000000"/>
        </w:rPr>
      </w:pPr>
      <w:r>
        <w:rPr>
          <w:color w:val="000000"/>
        </w:rPr>
        <w:t>Before analyzing the data in time series mode, it was verified whether the time series is stationary or not.</w:t>
      </w:r>
    </w:p>
    <w:p w:rsidR="00D10215" w:rsidRDefault="002169F4">
      <w:pPr>
        <w:pStyle w:val="normal0"/>
        <w:pBdr>
          <w:top w:val="nil"/>
          <w:left w:val="nil"/>
          <w:bottom w:val="nil"/>
          <w:right w:val="nil"/>
          <w:between w:val="nil"/>
        </w:pBdr>
        <w:spacing w:after="0" w:line="240" w:lineRule="auto"/>
        <w:rPr>
          <w:color w:val="000000"/>
        </w:rPr>
      </w:pPr>
      <w:r>
        <w:rPr>
          <w:i/>
          <w:color w:val="000000"/>
        </w:rPr>
        <w:t>Check whether the data Time series is stationary or not?</w:t>
      </w:r>
    </w:p>
    <w:p w:rsidR="00D10215" w:rsidRDefault="002169F4">
      <w:pPr>
        <w:pStyle w:val="normal0"/>
        <w:numPr>
          <w:ilvl w:val="0"/>
          <w:numId w:val="10"/>
        </w:numPr>
        <w:pBdr>
          <w:top w:val="nil"/>
          <w:left w:val="nil"/>
          <w:bottom w:val="nil"/>
          <w:right w:val="nil"/>
          <w:between w:val="nil"/>
        </w:pBdr>
        <w:spacing w:after="0" w:line="240" w:lineRule="auto"/>
        <w:rPr>
          <w:color w:val="000000"/>
        </w:rPr>
      </w:pPr>
      <w:r>
        <w:rPr>
          <w:color w:val="000000"/>
        </w:rPr>
        <w:t>As per data plot (based on year), there is no trend or seasonality.</w:t>
      </w:r>
    </w:p>
    <w:p w:rsidR="00D10215" w:rsidRDefault="002169F4">
      <w:pPr>
        <w:pStyle w:val="normal0"/>
        <w:numPr>
          <w:ilvl w:val="0"/>
          <w:numId w:val="10"/>
        </w:numPr>
        <w:pBdr>
          <w:top w:val="nil"/>
          <w:left w:val="nil"/>
          <w:bottom w:val="nil"/>
          <w:right w:val="nil"/>
          <w:between w:val="nil"/>
        </w:pBdr>
        <w:spacing w:after="0" w:line="240" w:lineRule="auto"/>
        <w:rPr>
          <w:color w:val="000000"/>
        </w:rPr>
      </w:pPr>
      <w:r>
        <w:rPr>
          <w:color w:val="000000"/>
        </w:rPr>
        <w:t>As per data plot (based on month), can observe a change in trend.</w:t>
      </w:r>
    </w:p>
    <w:p w:rsidR="00D10215" w:rsidRDefault="002169F4">
      <w:pPr>
        <w:pStyle w:val="normal0"/>
        <w:numPr>
          <w:ilvl w:val="0"/>
          <w:numId w:val="10"/>
        </w:numPr>
        <w:pBdr>
          <w:top w:val="nil"/>
          <w:left w:val="nil"/>
          <w:bottom w:val="nil"/>
          <w:right w:val="nil"/>
          <w:between w:val="nil"/>
        </w:pBdr>
        <w:spacing w:after="0" w:line="240" w:lineRule="auto"/>
        <w:rPr>
          <w:color w:val="000000"/>
        </w:rPr>
      </w:pPr>
      <w:r>
        <w:rPr>
          <w:color w:val="000000"/>
        </w:rPr>
        <w:t>As per the summary statistics of the data, the mean and standard deviation are not same for each year’s data. But in this case time series is not stationary.</w:t>
      </w:r>
    </w:p>
    <w:p w:rsidR="00D10215" w:rsidRDefault="002169F4" w:rsidP="002169F4">
      <w:pPr>
        <w:pStyle w:val="Heading4"/>
        <w:ind w:left="0" w:hanging="2"/>
      </w:pPr>
      <w:r>
        <w:t>Augmented Dickey-Fuller test</w:t>
      </w:r>
    </w:p>
    <w:p w:rsidR="00D10215" w:rsidRDefault="002169F4">
      <w:pPr>
        <w:pStyle w:val="normal0"/>
      </w:pPr>
      <w:r>
        <w:t xml:space="preserve">A statistical test was designed to explicitly comment on whether a </w:t>
      </w:r>
      <w:proofErr w:type="spellStart"/>
      <w:r>
        <w:t>univariate</w:t>
      </w:r>
      <w:proofErr w:type="spellEnd"/>
      <w:r>
        <w:t xml:space="preserve"> time series is stationary or not. The Augmented Dickey-Fuller test is a type of statistical test called a unit root test. The intuition behind a unit root test is that it determines how strongly a time series is defined by a trend.</w:t>
      </w:r>
    </w:p>
    <w:p w:rsidR="00D10215" w:rsidRDefault="002169F4">
      <w:pPr>
        <w:pStyle w:val="normal0"/>
        <w:numPr>
          <w:ilvl w:val="0"/>
          <w:numId w:val="3"/>
        </w:numPr>
      </w:pPr>
      <w:r>
        <w:t>Null Hypothesis (H0): it is non-stationary.</w:t>
      </w:r>
    </w:p>
    <w:p w:rsidR="00D10215" w:rsidRDefault="002169F4">
      <w:pPr>
        <w:pStyle w:val="normal0"/>
        <w:numPr>
          <w:ilvl w:val="0"/>
          <w:numId w:val="3"/>
        </w:numPr>
      </w:pPr>
      <w:r>
        <w:t>Alternate Hypothesis (H1): it is stationary</w:t>
      </w:r>
    </w:p>
    <w:p w:rsidR="00D10215" w:rsidRDefault="002169F4">
      <w:pPr>
        <w:pStyle w:val="normal0"/>
      </w:pPr>
      <w:r>
        <w:t>This result was interpreted using the p-value from the test. A p-value below a threshold (such as 5% or 1%) suggests rejecting the null hypothesis (stationary). A p-value above the threshold suggests we fail to reject the null hypothesis (non-stationary).</w:t>
      </w:r>
    </w:p>
    <w:p w:rsidR="00D10215" w:rsidRDefault="002169F4">
      <w:pPr>
        <w:pStyle w:val="normal0"/>
        <w:numPr>
          <w:ilvl w:val="0"/>
          <w:numId w:val="10"/>
        </w:numPr>
        <w:pBdr>
          <w:top w:val="nil"/>
          <w:left w:val="nil"/>
          <w:bottom w:val="nil"/>
          <w:right w:val="nil"/>
          <w:between w:val="nil"/>
        </w:pBdr>
        <w:shd w:val="clear" w:color="auto" w:fill="FFFFFF"/>
        <w:spacing w:after="0" w:line="240" w:lineRule="auto"/>
        <w:rPr>
          <w:color w:val="000000"/>
          <w:sz w:val="20"/>
          <w:szCs w:val="20"/>
        </w:rPr>
      </w:pPr>
      <w:r>
        <w:rPr>
          <w:color w:val="000000"/>
          <w:sz w:val="20"/>
          <w:szCs w:val="20"/>
        </w:rPr>
        <w:t>As per the output, it can be seen that our statistical value of -5 is less than the value of -3.449 at 1%.</w:t>
      </w:r>
    </w:p>
    <w:p w:rsidR="00D10215" w:rsidRDefault="002169F4">
      <w:pPr>
        <w:pStyle w:val="normal0"/>
        <w:numPr>
          <w:ilvl w:val="1"/>
          <w:numId w:val="10"/>
        </w:numPr>
        <w:pBdr>
          <w:top w:val="nil"/>
          <w:left w:val="nil"/>
          <w:bottom w:val="nil"/>
          <w:right w:val="nil"/>
          <w:between w:val="nil"/>
        </w:pBdr>
        <w:shd w:val="clear" w:color="auto" w:fill="FFFFFF"/>
        <w:spacing w:before="240" w:after="0" w:line="240" w:lineRule="auto"/>
        <w:rPr>
          <w:color w:val="000000"/>
          <w:sz w:val="20"/>
          <w:szCs w:val="20"/>
        </w:rPr>
      </w:pPr>
      <w:r>
        <w:rPr>
          <w:color w:val="000000"/>
          <w:sz w:val="20"/>
          <w:szCs w:val="20"/>
        </w:rPr>
        <w:t>This suggests that we can reject the null hypothesis with a significant level of less than 1%.</w:t>
      </w:r>
    </w:p>
    <w:p w:rsidR="00D10215" w:rsidRDefault="002169F4">
      <w:pPr>
        <w:pStyle w:val="normal0"/>
        <w:numPr>
          <w:ilvl w:val="1"/>
          <w:numId w:val="10"/>
        </w:numPr>
        <w:pBdr>
          <w:top w:val="nil"/>
          <w:left w:val="nil"/>
          <w:bottom w:val="nil"/>
          <w:right w:val="nil"/>
          <w:between w:val="nil"/>
        </w:pBdr>
        <w:shd w:val="clear" w:color="auto" w:fill="FFFFFF"/>
        <w:spacing w:before="240" w:after="0" w:line="240" w:lineRule="auto"/>
        <w:rPr>
          <w:color w:val="000000"/>
          <w:sz w:val="20"/>
          <w:szCs w:val="20"/>
        </w:rPr>
      </w:pPr>
      <w:r>
        <w:rPr>
          <w:color w:val="000000"/>
          <w:sz w:val="20"/>
          <w:szCs w:val="20"/>
        </w:rPr>
        <w:t xml:space="preserve">Rejecting the null hypothesis means that </w:t>
      </w:r>
      <w:r>
        <w:rPr>
          <w:color w:val="000000"/>
          <w:sz w:val="20"/>
          <w:szCs w:val="20"/>
          <w:u w:val="single"/>
        </w:rPr>
        <w:t>the time series is stationary</w:t>
      </w:r>
      <w:r>
        <w:rPr>
          <w:color w:val="000000"/>
          <w:sz w:val="20"/>
          <w:szCs w:val="20"/>
        </w:rPr>
        <w:t xml:space="preserve"> or does not have time-dependent structure.</w:t>
      </w:r>
    </w:p>
    <w:p w:rsidR="00D10215" w:rsidRDefault="002169F4" w:rsidP="002169F4">
      <w:pPr>
        <w:pStyle w:val="Heading4"/>
        <w:ind w:left="0" w:hanging="2"/>
        <w:rPr>
          <w:highlight w:val="white"/>
        </w:rPr>
      </w:pPr>
      <w:r>
        <w:rPr>
          <w:highlight w:val="white"/>
        </w:rPr>
        <w:t xml:space="preserve">Autoregressive Integrated Moving Average </w:t>
      </w:r>
      <w:proofErr w:type="gramStart"/>
      <w:r>
        <w:rPr>
          <w:highlight w:val="white"/>
        </w:rPr>
        <w:t>ARIMA(</w:t>
      </w:r>
      <w:proofErr w:type="gramEnd"/>
      <w:r>
        <w:rPr>
          <w:highlight w:val="white"/>
        </w:rPr>
        <w:t xml:space="preserve"> p, d, q) Model</w:t>
      </w:r>
    </w:p>
    <w:p w:rsidR="00D10215" w:rsidRDefault="002169F4">
      <w:pPr>
        <w:pStyle w:val="normal0"/>
      </w:pPr>
      <w:r>
        <w:t>Different values of p, d and q are tried. Got the below result for 3, 1, 1.</w:t>
      </w:r>
    </w:p>
    <w:tbl>
      <w:tblPr>
        <w:tblStyle w:val="a5"/>
        <w:tblW w:w="58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60"/>
        <w:gridCol w:w="1961"/>
        <w:gridCol w:w="1961"/>
      </w:tblGrid>
      <w:tr w:rsidR="00D10215" w:rsidTr="003541B6">
        <w:trPr>
          <w:trHeight w:val="320"/>
          <w:jc w:val="center"/>
        </w:trPr>
        <w:tc>
          <w:tcPr>
            <w:tcW w:w="1960" w:type="dxa"/>
            <w:shd w:val="clear" w:color="auto" w:fill="C2D69B"/>
          </w:tcPr>
          <w:p w:rsidR="00D10215" w:rsidRDefault="002169F4">
            <w:pPr>
              <w:pStyle w:val="normal0"/>
              <w:jc w:val="center"/>
              <w:rPr>
                <w:sz w:val="20"/>
                <w:szCs w:val="20"/>
              </w:rPr>
            </w:pPr>
            <w:r>
              <w:rPr>
                <w:sz w:val="20"/>
                <w:szCs w:val="20"/>
              </w:rPr>
              <w:t>Dataset</w:t>
            </w:r>
          </w:p>
        </w:tc>
        <w:tc>
          <w:tcPr>
            <w:tcW w:w="1961" w:type="dxa"/>
            <w:shd w:val="clear" w:color="auto" w:fill="C2D69B"/>
          </w:tcPr>
          <w:p w:rsidR="00D10215" w:rsidRDefault="002169F4">
            <w:pPr>
              <w:pStyle w:val="normal0"/>
              <w:jc w:val="center"/>
              <w:rPr>
                <w:sz w:val="20"/>
                <w:szCs w:val="20"/>
              </w:rPr>
            </w:pPr>
            <w:r>
              <w:rPr>
                <w:sz w:val="20"/>
                <w:szCs w:val="20"/>
              </w:rPr>
              <w:t>City</w:t>
            </w:r>
          </w:p>
        </w:tc>
        <w:tc>
          <w:tcPr>
            <w:tcW w:w="1961" w:type="dxa"/>
            <w:shd w:val="clear" w:color="auto" w:fill="C2D69B"/>
          </w:tcPr>
          <w:p w:rsidR="00D10215" w:rsidRDefault="002169F4">
            <w:pPr>
              <w:pStyle w:val="normal0"/>
              <w:jc w:val="center"/>
              <w:rPr>
                <w:sz w:val="20"/>
                <w:szCs w:val="20"/>
              </w:rPr>
            </w:pPr>
            <w:r>
              <w:rPr>
                <w:sz w:val="20"/>
                <w:szCs w:val="20"/>
              </w:rPr>
              <w:t>MAE</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San Juan</w:t>
            </w:r>
          </w:p>
        </w:tc>
        <w:tc>
          <w:tcPr>
            <w:tcW w:w="1961" w:type="dxa"/>
          </w:tcPr>
          <w:p w:rsidR="00D10215" w:rsidRDefault="002169F4">
            <w:pPr>
              <w:pStyle w:val="normal0"/>
              <w:jc w:val="center"/>
              <w:rPr>
                <w:sz w:val="20"/>
                <w:szCs w:val="20"/>
              </w:rPr>
            </w:pPr>
            <w:r>
              <w:rPr>
                <w:sz w:val="20"/>
                <w:szCs w:val="20"/>
              </w:rPr>
              <w:t>20.12</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Iquitos</w:t>
            </w:r>
          </w:p>
        </w:tc>
        <w:tc>
          <w:tcPr>
            <w:tcW w:w="1961" w:type="dxa"/>
          </w:tcPr>
          <w:p w:rsidR="00D10215" w:rsidRDefault="002169F4">
            <w:pPr>
              <w:pStyle w:val="normal0"/>
              <w:jc w:val="center"/>
              <w:rPr>
                <w:sz w:val="20"/>
                <w:szCs w:val="20"/>
              </w:rPr>
            </w:pPr>
            <w:r>
              <w:rPr>
                <w:sz w:val="20"/>
                <w:szCs w:val="20"/>
              </w:rPr>
              <w:t>7.13</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San Juan</w:t>
            </w:r>
          </w:p>
        </w:tc>
        <w:tc>
          <w:tcPr>
            <w:tcW w:w="1961" w:type="dxa"/>
          </w:tcPr>
          <w:p w:rsidR="00D10215" w:rsidRDefault="002169F4">
            <w:pPr>
              <w:pStyle w:val="normal0"/>
              <w:jc w:val="center"/>
              <w:rPr>
                <w:sz w:val="20"/>
                <w:szCs w:val="20"/>
              </w:rPr>
            </w:pPr>
            <w:r>
              <w:rPr>
                <w:sz w:val="20"/>
                <w:szCs w:val="20"/>
              </w:rPr>
              <w:t>22.24</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Iquitos</w:t>
            </w:r>
          </w:p>
        </w:tc>
        <w:tc>
          <w:tcPr>
            <w:tcW w:w="1961" w:type="dxa"/>
          </w:tcPr>
          <w:p w:rsidR="00D10215" w:rsidRDefault="002169F4">
            <w:pPr>
              <w:pStyle w:val="normal0"/>
              <w:jc w:val="center"/>
              <w:rPr>
                <w:sz w:val="20"/>
                <w:szCs w:val="20"/>
              </w:rPr>
            </w:pPr>
            <w:r>
              <w:rPr>
                <w:sz w:val="20"/>
                <w:szCs w:val="20"/>
              </w:rPr>
              <w:t>9.71</w:t>
            </w:r>
          </w:p>
        </w:tc>
      </w:tr>
    </w:tbl>
    <w:p w:rsidR="00D10215" w:rsidRDefault="00D10215">
      <w:pPr>
        <w:pStyle w:val="normal0"/>
      </w:pPr>
    </w:p>
    <w:p w:rsidR="00D10215" w:rsidRDefault="002169F4">
      <w:pPr>
        <w:pStyle w:val="normal0"/>
      </w:pPr>
      <w:r>
        <w:t xml:space="preserve"> The results are not promising compared to other models.</w:t>
      </w:r>
    </w:p>
    <w:p w:rsidR="00D10215" w:rsidRDefault="002169F4" w:rsidP="002169F4">
      <w:pPr>
        <w:pStyle w:val="Heading3"/>
        <w:ind w:left="0" w:hanging="2"/>
        <w:rPr>
          <w:highlight w:val="white"/>
        </w:rPr>
      </w:pPr>
      <w:r>
        <w:rPr>
          <w:highlight w:val="white"/>
        </w:rPr>
        <w:t xml:space="preserve">Random Forest </w:t>
      </w:r>
    </w:p>
    <w:p w:rsidR="00D10215" w:rsidRDefault="002169F4">
      <w:pPr>
        <w:pStyle w:val="normal0"/>
      </w:pPr>
      <w:r>
        <w:t xml:space="preserve">In this bagging model, tuned the hyper parameters using </w:t>
      </w:r>
      <w:proofErr w:type="spellStart"/>
      <w:r>
        <w:t>GridSearchC</w:t>
      </w:r>
      <w:proofErr w:type="spellEnd"/>
      <w:r>
        <w:t xml:space="preserve"> and got a good result compared all other linear models. </w:t>
      </w:r>
    </w:p>
    <w:tbl>
      <w:tblPr>
        <w:tblStyle w:val="a6"/>
        <w:tblW w:w="58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60"/>
        <w:gridCol w:w="1961"/>
        <w:gridCol w:w="1961"/>
      </w:tblGrid>
      <w:tr w:rsidR="00D10215" w:rsidTr="003541B6">
        <w:trPr>
          <w:trHeight w:val="320"/>
          <w:jc w:val="center"/>
        </w:trPr>
        <w:tc>
          <w:tcPr>
            <w:tcW w:w="1960" w:type="dxa"/>
            <w:shd w:val="clear" w:color="auto" w:fill="C2D69B"/>
          </w:tcPr>
          <w:p w:rsidR="00D10215" w:rsidRDefault="002169F4">
            <w:pPr>
              <w:pStyle w:val="normal0"/>
              <w:jc w:val="center"/>
              <w:rPr>
                <w:sz w:val="20"/>
                <w:szCs w:val="20"/>
              </w:rPr>
            </w:pPr>
            <w:r>
              <w:rPr>
                <w:sz w:val="20"/>
                <w:szCs w:val="20"/>
              </w:rPr>
              <w:t>Dataset</w:t>
            </w:r>
          </w:p>
        </w:tc>
        <w:tc>
          <w:tcPr>
            <w:tcW w:w="1961" w:type="dxa"/>
            <w:shd w:val="clear" w:color="auto" w:fill="C2D69B"/>
          </w:tcPr>
          <w:p w:rsidR="00D10215" w:rsidRDefault="002169F4">
            <w:pPr>
              <w:pStyle w:val="normal0"/>
              <w:jc w:val="center"/>
              <w:rPr>
                <w:sz w:val="20"/>
                <w:szCs w:val="20"/>
              </w:rPr>
            </w:pPr>
            <w:r>
              <w:rPr>
                <w:sz w:val="20"/>
                <w:szCs w:val="20"/>
              </w:rPr>
              <w:t>City</w:t>
            </w:r>
          </w:p>
        </w:tc>
        <w:tc>
          <w:tcPr>
            <w:tcW w:w="1961" w:type="dxa"/>
            <w:shd w:val="clear" w:color="auto" w:fill="C2D69B"/>
          </w:tcPr>
          <w:p w:rsidR="00D10215" w:rsidRDefault="002169F4">
            <w:pPr>
              <w:pStyle w:val="normal0"/>
              <w:jc w:val="center"/>
              <w:rPr>
                <w:sz w:val="20"/>
                <w:szCs w:val="20"/>
              </w:rPr>
            </w:pPr>
            <w:r>
              <w:rPr>
                <w:sz w:val="20"/>
                <w:szCs w:val="20"/>
              </w:rPr>
              <w:t>MAE</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San Juan</w:t>
            </w:r>
          </w:p>
        </w:tc>
        <w:tc>
          <w:tcPr>
            <w:tcW w:w="1961" w:type="dxa"/>
          </w:tcPr>
          <w:p w:rsidR="00D10215" w:rsidRDefault="002169F4">
            <w:pPr>
              <w:pStyle w:val="normal0"/>
              <w:jc w:val="center"/>
              <w:rPr>
                <w:sz w:val="20"/>
                <w:szCs w:val="20"/>
              </w:rPr>
            </w:pPr>
            <w:r>
              <w:rPr>
                <w:sz w:val="20"/>
                <w:szCs w:val="20"/>
              </w:rPr>
              <w:t>21.73</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Iquitos</w:t>
            </w:r>
          </w:p>
        </w:tc>
        <w:tc>
          <w:tcPr>
            <w:tcW w:w="1961" w:type="dxa"/>
          </w:tcPr>
          <w:p w:rsidR="00D10215" w:rsidRDefault="002169F4">
            <w:pPr>
              <w:pStyle w:val="normal0"/>
              <w:jc w:val="center"/>
              <w:rPr>
                <w:sz w:val="20"/>
                <w:szCs w:val="20"/>
              </w:rPr>
            </w:pPr>
            <w:r>
              <w:rPr>
                <w:sz w:val="20"/>
                <w:szCs w:val="20"/>
              </w:rPr>
              <w:t>4.57</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San Juan</w:t>
            </w:r>
          </w:p>
        </w:tc>
        <w:tc>
          <w:tcPr>
            <w:tcW w:w="1961" w:type="dxa"/>
          </w:tcPr>
          <w:p w:rsidR="00D10215" w:rsidRDefault="002169F4">
            <w:pPr>
              <w:pStyle w:val="normal0"/>
              <w:jc w:val="center"/>
              <w:rPr>
                <w:sz w:val="20"/>
                <w:szCs w:val="20"/>
              </w:rPr>
            </w:pPr>
            <w:r>
              <w:rPr>
                <w:sz w:val="20"/>
                <w:szCs w:val="20"/>
              </w:rPr>
              <w:t>17.22</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lastRenderedPageBreak/>
              <w:t>Test</w:t>
            </w:r>
          </w:p>
        </w:tc>
        <w:tc>
          <w:tcPr>
            <w:tcW w:w="1961" w:type="dxa"/>
          </w:tcPr>
          <w:p w:rsidR="00D10215" w:rsidRDefault="002169F4">
            <w:pPr>
              <w:pStyle w:val="normal0"/>
              <w:jc w:val="center"/>
              <w:rPr>
                <w:sz w:val="20"/>
                <w:szCs w:val="20"/>
              </w:rPr>
            </w:pPr>
            <w:r>
              <w:rPr>
                <w:sz w:val="20"/>
                <w:szCs w:val="20"/>
              </w:rPr>
              <w:t>Iquitos</w:t>
            </w:r>
          </w:p>
        </w:tc>
        <w:tc>
          <w:tcPr>
            <w:tcW w:w="1961" w:type="dxa"/>
          </w:tcPr>
          <w:p w:rsidR="00D10215" w:rsidRDefault="002169F4">
            <w:pPr>
              <w:pStyle w:val="normal0"/>
              <w:jc w:val="center"/>
              <w:rPr>
                <w:sz w:val="20"/>
                <w:szCs w:val="20"/>
              </w:rPr>
            </w:pPr>
            <w:r>
              <w:rPr>
                <w:sz w:val="20"/>
                <w:szCs w:val="20"/>
              </w:rPr>
              <w:t>7.37</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Total</w:t>
            </w:r>
          </w:p>
        </w:tc>
        <w:tc>
          <w:tcPr>
            <w:tcW w:w="1961" w:type="dxa"/>
          </w:tcPr>
          <w:p w:rsidR="00D10215" w:rsidRDefault="002169F4">
            <w:pPr>
              <w:pStyle w:val="normal0"/>
              <w:jc w:val="center"/>
              <w:rPr>
                <w:sz w:val="20"/>
                <w:szCs w:val="20"/>
              </w:rPr>
            </w:pPr>
            <w:r>
              <w:rPr>
                <w:sz w:val="20"/>
                <w:szCs w:val="20"/>
              </w:rPr>
              <w:t>15.62</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Total</w:t>
            </w:r>
          </w:p>
        </w:tc>
        <w:tc>
          <w:tcPr>
            <w:tcW w:w="1961" w:type="dxa"/>
          </w:tcPr>
          <w:p w:rsidR="00D10215" w:rsidRDefault="002169F4">
            <w:pPr>
              <w:pStyle w:val="normal0"/>
              <w:jc w:val="center"/>
              <w:rPr>
                <w:sz w:val="20"/>
                <w:szCs w:val="20"/>
              </w:rPr>
            </w:pPr>
            <w:r>
              <w:rPr>
                <w:sz w:val="20"/>
                <w:szCs w:val="20"/>
              </w:rPr>
              <w:t>13.72</w:t>
            </w:r>
          </w:p>
        </w:tc>
      </w:tr>
    </w:tbl>
    <w:p w:rsidR="00D10215" w:rsidRDefault="002169F4" w:rsidP="002169F4">
      <w:pPr>
        <w:pStyle w:val="Heading3"/>
        <w:ind w:left="0" w:hanging="2"/>
        <w:rPr>
          <w:highlight w:val="white"/>
        </w:rPr>
      </w:pPr>
      <w:r>
        <w:rPr>
          <w:highlight w:val="white"/>
        </w:rPr>
        <w:t xml:space="preserve">XGBoost </w:t>
      </w:r>
    </w:p>
    <w:p w:rsidR="00D10215" w:rsidRDefault="002169F4">
      <w:pPr>
        <w:pStyle w:val="normal0"/>
      </w:pPr>
      <w:r>
        <w:t xml:space="preserve">In this boosting model, tuned the hyper parameters using </w:t>
      </w:r>
      <w:proofErr w:type="spellStart"/>
      <w:r>
        <w:t>GridSearchCV</w:t>
      </w:r>
      <w:proofErr w:type="spellEnd"/>
      <w:r>
        <w:t xml:space="preserve"> and got a good result compared all other linear models. </w:t>
      </w:r>
    </w:p>
    <w:tbl>
      <w:tblPr>
        <w:tblStyle w:val="a7"/>
        <w:tblW w:w="58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60"/>
        <w:gridCol w:w="1961"/>
        <w:gridCol w:w="1961"/>
      </w:tblGrid>
      <w:tr w:rsidR="00D10215" w:rsidTr="003541B6">
        <w:trPr>
          <w:trHeight w:val="320"/>
          <w:jc w:val="center"/>
        </w:trPr>
        <w:tc>
          <w:tcPr>
            <w:tcW w:w="1960" w:type="dxa"/>
            <w:shd w:val="clear" w:color="auto" w:fill="C2D69B"/>
          </w:tcPr>
          <w:p w:rsidR="00D10215" w:rsidRDefault="002169F4">
            <w:pPr>
              <w:pStyle w:val="normal0"/>
              <w:jc w:val="center"/>
              <w:rPr>
                <w:sz w:val="20"/>
                <w:szCs w:val="20"/>
              </w:rPr>
            </w:pPr>
            <w:r>
              <w:rPr>
                <w:sz w:val="20"/>
                <w:szCs w:val="20"/>
              </w:rPr>
              <w:t>Dataset</w:t>
            </w:r>
          </w:p>
        </w:tc>
        <w:tc>
          <w:tcPr>
            <w:tcW w:w="1961" w:type="dxa"/>
            <w:shd w:val="clear" w:color="auto" w:fill="C2D69B"/>
          </w:tcPr>
          <w:p w:rsidR="00D10215" w:rsidRDefault="002169F4">
            <w:pPr>
              <w:pStyle w:val="normal0"/>
              <w:jc w:val="center"/>
              <w:rPr>
                <w:sz w:val="20"/>
                <w:szCs w:val="20"/>
              </w:rPr>
            </w:pPr>
            <w:r>
              <w:rPr>
                <w:sz w:val="20"/>
                <w:szCs w:val="20"/>
              </w:rPr>
              <w:t>City</w:t>
            </w:r>
          </w:p>
        </w:tc>
        <w:tc>
          <w:tcPr>
            <w:tcW w:w="1961" w:type="dxa"/>
            <w:shd w:val="clear" w:color="auto" w:fill="C2D69B"/>
          </w:tcPr>
          <w:p w:rsidR="00D10215" w:rsidRDefault="002169F4">
            <w:pPr>
              <w:pStyle w:val="normal0"/>
              <w:jc w:val="center"/>
              <w:rPr>
                <w:sz w:val="20"/>
                <w:szCs w:val="20"/>
              </w:rPr>
            </w:pPr>
            <w:r>
              <w:rPr>
                <w:sz w:val="20"/>
                <w:szCs w:val="20"/>
              </w:rPr>
              <w:t>MAE</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San Juan</w:t>
            </w:r>
          </w:p>
        </w:tc>
        <w:tc>
          <w:tcPr>
            <w:tcW w:w="1961" w:type="dxa"/>
          </w:tcPr>
          <w:p w:rsidR="00D10215" w:rsidRDefault="002169F4">
            <w:pPr>
              <w:pStyle w:val="normal0"/>
              <w:jc w:val="center"/>
              <w:rPr>
                <w:sz w:val="20"/>
                <w:szCs w:val="20"/>
              </w:rPr>
            </w:pPr>
            <w:r>
              <w:rPr>
                <w:sz w:val="20"/>
                <w:szCs w:val="20"/>
              </w:rPr>
              <w:t>1.08</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Iquitos</w:t>
            </w:r>
          </w:p>
        </w:tc>
        <w:tc>
          <w:tcPr>
            <w:tcW w:w="1961" w:type="dxa"/>
          </w:tcPr>
          <w:p w:rsidR="00D10215" w:rsidRDefault="002169F4">
            <w:pPr>
              <w:pStyle w:val="normal0"/>
              <w:jc w:val="center"/>
              <w:rPr>
                <w:sz w:val="20"/>
                <w:szCs w:val="20"/>
              </w:rPr>
            </w:pPr>
            <w:r>
              <w:rPr>
                <w:sz w:val="20"/>
                <w:szCs w:val="20"/>
              </w:rPr>
              <w:t>2.75</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San Juan</w:t>
            </w:r>
          </w:p>
        </w:tc>
        <w:tc>
          <w:tcPr>
            <w:tcW w:w="1961" w:type="dxa"/>
          </w:tcPr>
          <w:p w:rsidR="00D10215" w:rsidRDefault="002169F4">
            <w:pPr>
              <w:pStyle w:val="normal0"/>
              <w:jc w:val="center"/>
              <w:rPr>
                <w:sz w:val="20"/>
                <w:szCs w:val="20"/>
              </w:rPr>
            </w:pPr>
            <w:r>
              <w:rPr>
                <w:sz w:val="20"/>
                <w:szCs w:val="20"/>
              </w:rPr>
              <w:t>15.35</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Iquitos</w:t>
            </w:r>
          </w:p>
        </w:tc>
        <w:tc>
          <w:tcPr>
            <w:tcW w:w="1961" w:type="dxa"/>
          </w:tcPr>
          <w:p w:rsidR="00D10215" w:rsidRDefault="002169F4">
            <w:pPr>
              <w:pStyle w:val="normal0"/>
              <w:jc w:val="center"/>
              <w:rPr>
                <w:sz w:val="20"/>
                <w:szCs w:val="20"/>
              </w:rPr>
            </w:pPr>
            <w:r>
              <w:rPr>
                <w:sz w:val="20"/>
                <w:szCs w:val="20"/>
              </w:rPr>
              <w:t>4.86</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Total</w:t>
            </w:r>
          </w:p>
        </w:tc>
        <w:tc>
          <w:tcPr>
            <w:tcW w:w="1961" w:type="dxa"/>
          </w:tcPr>
          <w:p w:rsidR="00D10215" w:rsidRDefault="002169F4">
            <w:pPr>
              <w:pStyle w:val="normal0"/>
              <w:jc w:val="center"/>
              <w:rPr>
                <w:sz w:val="20"/>
                <w:szCs w:val="20"/>
              </w:rPr>
            </w:pPr>
            <w:r>
              <w:rPr>
                <w:sz w:val="20"/>
                <w:szCs w:val="20"/>
              </w:rPr>
              <w:t>1.67</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Total</w:t>
            </w:r>
          </w:p>
        </w:tc>
        <w:tc>
          <w:tcPr>
            <w:tcW w:w="1961" w:type="dxa"/>
          </w:tcPr>
          <w:p w:rsidR="00D10215" w:rsidRDefault="002169F4">
            <w:pPr>
              <w:pStyle w:val="normal0"/>
              <w:jc w:val="center"/>
              <w:rPr>
                <w:sz w:val="20"/>
                <w:szCs w:val="20"/>
              </w:rPr>
            </w:pPr>
            <w:r>
              <w:rPr>
                <w:sz w:val="20"/>
                <w:szCs w:val="20"/>
              </w:rPr>
              <w:t>11.63</w:t>
            </w:r>
          </w:p>
        </w:tc>
      </w:tr>
    </w:tbl>
    <w:p w:rsidR="00D10215" w:rsidRDefault="00D10215">
      <w:pPr>
        <w:pStyle w:val="normal0"/>
        <w:jc w:val="both"/>
      </w:pPr>
    </w:p>
    <w:p w:rsidR="00D10215" w:rsidRDefault="002169F4" w:rsidP="002169F4">
      <w:pPr>
        <w:pStyle w:val="Heading3"/>
        <w:ind w:left="0" w:hanging="2"/>
      </w:pPr>
      <w:r>
        <w:t>Stacking Ensemble</w:t>
      </w:r>
    </w:p>
    <w:p w:rsidR="00D10215" w:rsidRDefault="002169F4">
      <w:pPr>
        <w:pStyle w:val="normal0"/>
        <w:jc w:val="both"/>
      </w:pPr>
      <w:r>
        <w:t xml:space="preserve">Stacking ensemble is a learning technique that combines multiple regression models through a meta-regressor. The base level models are trained based on a complete training set, </w:t>
      </w:r>
      <w:proofErr w:type="gramStart"/>
      <w:r>
        <w:t>then</w:t>
      </w:r>
      <w:proofErr w:type="gramEnd"/>
      <w:r>
        <w:t xml:space="preserve"> the meta-model is trained on the outputs of the base level model as features. In the base level model following are the regressors considered.</w:t>
      </w:r>
    </w:p>
    <w:p w:rsidR="00D10215" w:rsidRDefault="002169F4">
      <w:pPr>
        <w:pStyle w:val="normal0"/>
        <w:numPr>
          <w:ilvl w:val="0"/>
          <w:numId w:val="8"/>
        </w:numPr>
        <w:pBdr>
          <w:top w:val="nil"/>
          <w:left w:val="nil"/>
          <w:bottom w:val="nil"/>
          <w:right w:val="nil"/>
          <w:between w:val="nil"/>
        </w:pBdr>
        <w:spacing w:after="0" w:line="240" w:lineRule="auto"/>
        <w:rPr>
          <w:color w:val="000000"/>
        </w:rPr>
      </w:pPr>
      <w:r>
        <w:rPr>
          <w:color w:val="000000"/>
        </w:rPr>
        <w:t>Linear Regression</w:t>
      </w:r>
    </w:p>
    <w:p w:rsidR="00D10215" w:rsidRDefault="002169F4">
      <w:pPr>
        <w:pStyle w:val="normal0"/>
        <w:numPr>
          <w:ilvl w:val="0"/>
          <w:numId w:val="8"/>
        </w:numPr>
        <w:pBdr>
          <w:top w:val="nil"/>
          <w:left w:val="nil"/>
          <w:bottom w:val="nil"/>
          <w:right w:val="nil"/>
          <w:between w:val="nil"/>
        </w:pBdr>
        <w:spacing w:after="0" w:line="240" w:lineRule="auto"/>
        <w:rPr>
          <w:color w:val="000000"/>
        </w:rPr>
      </w:pPr>
      <w:r>
        <w:rPr>
          <w:color w:val="000000"/>
        </w:rPr>
        <w:t>Negative Binomial</w:t>
      </w:r>
    </w:p>
    <w:p w:rsidR="00D10215" w:rsidRDefault="002169F4">
      <w:pPr>
        <w:pStyle w:val="normal0"/>
        <w:numPr>
          <w:ilvl w:val="0"/>
          <w:numId w:val="8"/>
        </w:numPr>
        <w:pBdr>
          <w:top w:val="nil"/>
          <w:left w:val="nil"/>
          <w:bottom w:val="nil"/>
          <w:right w:val="nil"/>
          <w:between w:val="nil"/>
        </w:pBdr>
        <w:spacing w:after="0" w:line="240" w:lineRule="auto"/>
        <w:rPr>
          <w:color w:val="000000"/>
        </w:rPr>
      </w:pPr>
      <w:r>
        <w:rPr>
          <w:color w:val="000000"/>
        </w:rPr>
        <w:t>Random Forest</w:t>
      </w:r>
    </w:p>
    <w:p w:rsidR="00D10215" w:rsidRDefault="002169F4">
      <w:pPr>
        <w:pStyle w:val="normal0"/>
        <w:numPr>
          <w:ilvl w:val="0"/>
          <w:numId w:val="8"/>
        </w:numPr>
        <w:pBdr>
          <w:top w:val="nil"/>
          <w:left w:val="nil"/>
          <w:bottom w:val="nil"/>
          <w:right w:val="nil"/>
          <w:between w:val="nil"/>
        </w:pBdr>
        <w:spacing w:after="0" w:line="240" w:lineRule="auto"/>
        <w:rPr>
          <w:color w:val="000000"/>
        </w:rPr>
      </w:pPr>
      <w:r>
        <w:rPr>
          <w:color w:val="000000"/>
        </w:rPr>
        <w:t>XGBoost</w:t>
      </w:r>
    </w:p>
    <w:p w:rsidR="00D10215" w:rsidRDefault="002169F4">
      <w:pPr>
        <w:pStyle w:val="normal0"/>
        <w:pBdr>
          <w:top w:val="nil"/>
          <w:left w:val="nil"/>
          <w:bottom w:val="nil"/>
          <w:right w:val="nil"/>
          <w:between w:val="nil"/>
        </w:pBdr>
        <w:spacing w:after="0" w:line="240" w:lineRule="auto"/>
        <w:rPr>
          <w:color w:val="000000"/>
        </w:rPr>
      </w:pPr>
      <w:r>
        <w:rPr>
          <w:noProof/>
          <w:color w:val="000000"/>
        </w:rPr>
        <w:drawing>
          <wp:inline distT="0" distB="0" distL="114300" distR="114300">
            <wp:extent cx="5727065" cy="2527300"/>
            <wp:effectExtent l="0" t="0" r="0" b="0"/>
            <wp:docPr id="106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727065" cy="2527300"/>
                    </a:xfrm>
                    <a:prstGeom prst="rect">
                      <a:avLst/>
                    </a:prstGeom>
                    <a:ln/>
                  </pic:spPr>
                </pic:pic>
              </a:graphicData>
            </a:graphic>
          </wp:inline>
        </w:drawing>
      </w:r>
    </w:p>
    <w:p w:rsidR="00D10215" w:rsidRDefault="002169F4">
      <w:pPr>
        <w:pStyle w:val="normal0"/>
        <w:jc w:val="both"/>
      </w:pPr>
      <w:r>
        <w:t xml:space="preserve">The above picture depicts the correlation between the first level model’s </w:t>
      </w:r>
      <w:proofErr w:type="gramStart"/>
      <w:r>
        <w:t>output</w:t>
      </w:r>
      <w:proofErr w:type="gramEnd"/>
      <w:r>
        <w:t>. Due to the different levels of correlation, the ensemble gave a good result. The meta-model considered for this is XGBoost regressor. Then the output of base level models is considered for second level modelling as features.</w:t>
      </w:r>
    </w:p>
    <w:tbl>
      <w:tblPr>
        <w:tblStyle w:val="a8"/>
        <w:tblW w:w="588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960"/>
        <w:gridCol w:w="1961"/>
        <w:gridCol w:w="1961"/>
      </w:tblGrid>
      <w:tr w:rsidR="00D10215" w:rsidTr="003541B6">
        <w:trPr>
          <w:trHeight w:val="320"/>
          <w:jc w:val="center"/>
        </w:trPr>
        <w:tc>
          <w:tcPr>
            <w:tcW w:w="1960" w:type="dxa"/>
            <w:shd w:val="clear" w:color="auto" w:fill="C2D69B"/>
          </w:tcPr>
          <w:p w:rsidR="00D10215" w:rsidRDefault="002169F4">
            <w:pPr>
              <w:pStyle w:val="normal0"/>
              <w:jc w:val="center"/>
              <w:rPr>
                <w:sz w:val="20"/>
                <w:szCs w:val="20"/>
              </w:rPr>
            </w:pPr>
            <w:r>
              <w:rPr>
                <w:sz w:val="20"/>
                <w:szCs w:val="20"/>
              </w:rPr>
              <w:lastRenderedPageBreak/>
              <w:t>Dataset</w:t>
            </w:r>
          </w:p>
        </w:tc>
        <w:tc>
          <w:tcPr>
            <w:tcW w:w="1961" w:type="dxa"/>
            <w:shd w:val="clear" w:color="auto" w:fill="C2D69B"/>
          </w:tcPr>
          <w:p w:rsidR="00D10215" w:rsidRDefault="002169F4">
            <w:pPr>
              <w:pStyle w:val="normal0"/>
              <w:jc w:val="center"/>
              <w:rPr>
                <w:sz w:val="20"/>
                <w:szCs w:val="20"/>
              </w:rPr>
            </w:pPr>
            <w:r>
              <w:rPr>
                <w:sz w:val="20"/>
                <w:szCs w:val="20"/>
              </w:rPr>
              <w:t>City</w:t>
            </w:r>
          </w:p>
        </w:tc>
        <w:tc>
          <w:tcPr>
            <w:tcW w:w="1961" w:type="dxa"/>
            <w:shd w:val="clear" w:color="auto" w:fill="C2D69B"/>
          </w:tcPr>
          <w:p w:rsidR="00D10215" w:rsidRDefault="002169F4">
            <w:pPr>
              <w:pStyle w:val="normal0"/>
              <w:jc w:val="center"/>
              <w:rPr>
                <w:sz w:val="20"/>
                <w:szCs w:val="20"/>
              </w:rPr>
            </w:pPr>
            <w:r>
              <w:rPr>
                <w:sz w:val="20"/>
                <w:szCs w:val="20"/>
              </w:rPr>
              <w:t>MAE</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San Juan</w:t>
            </w:r>
          </w:p>
        </w:tc>
        <w:tc>
          <w:tcPr>
            <w:tcW w:w="1961" w:type="dxa"/>
          </w:tcPr>
          <w:p w:rsidR="00D10215" w:rsidRDefault="002169F4">
            <w:pPr>
              <w:pStyle w:val="normal0"/>
              <w:jc w:val="center"/>
              <w:rPr>
                <w:sz w:val="20"/>
                <w:szCs w:val="20"/>
              </w:rPr>
            </w:pPr>
            <w:r>
              <w:rPr>
                <w:sz w:val="20"/>
                <w:szCs w:val="20"/>
              </w:rPr>
              <w:t>16.73</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Train</w:t>
            </w:r>
          </w:p>
        </w:tc>
        <w:tc>
          <w:tcPr>
            <w:tcW w:w="1961" w:type="dxa"/>
          </w:tcPr>
          <w:p w:rsidR="00D10215" w:rsidRDefault="002169F4">
            <w:pPr>
              <w:pStyle w:val="normal0"/>
              <w:jc w:val="center"/>
              <w:rPr>
                <w:sz w:val="20"/>
                <w:szCs w:val="20"/>
              </w:rPr>
            </w:pPr>
            <w:r>
              <w:rPr>
                <w:sz w:val="20"/>
                <w:szCs w:val="20"/>
              </w:rPr>
              <w:t>Iquitos</w:t>
            </w:r>
          </w:p>
        </w:tc>
        <w:tc>
          <w:tcPr>
            <w:tcW w:w="1961" w:type="dxa"/>
          </w:tcPr>
          <w:p w:rsidR="00D10215" w:rsidRDefault="002169F4">
            <w:pPr>
              <w:pStyle w:val="normal0"/>
              <w:jc w:val="center"/>
              <w:rPr>
                <w:sz w:val="20"/>
                <w:szCs w:val="20"/>
              </w:rPr>
            </w:pPr>
            <w:r>
              <w:rPr>
                <w:sz w:val="20"/>
                <w:szCs w:val="20"/>
              </w:rPr>
              <w:t>24.83</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San Juan</w:t>
            </w:r>
          </w:p>
        </w:tc>
        <w:tc>
          <w:tcPr>
            <w:tcW w:w="1961" w:type="dxa"/>
          </w:tcPr>
          <w:p w:rsidR="00D10215" w:rsidRDefault="002169F4">
            <w:pPr>
              <w:pStyle w:val="normal0"/>
              <w:jc w:val="center"/>
              <w:rPr>
                <w:sz w:val="20"/>
                <w:szCs w:val="20"/>
              </w:rPr>
            </w:pPr>
            <w:r>
              <w:rPr>
                <w:sz w:val="20"/>
                <w:szCs w:val="20"/>
              </w:rPr>
              <w:t>7.28</w:t>
            </w:r>
          </w:p>
        </w:tc>
      </w:tr>
      <w:tr w:rsidR="00D10215" w:rsidTr="003541B6">
        <w:trPr>
          <w:trHeight w:val="320"/>
          <w:jc w:val="center"/>
        </w:trPr>
        <w:tc>
          <w:tcPr>
            <w:tcW w:w="1960" w:type="dxa"/>
          </w:tcPr>
          <w:p w:rsidR="00D10215" w:rsidRDefault="002169F4">
            <w:pPr>
              <w:pStyle w:val="normal0"/>
              <w:jc w:val="center"/>
              <w:rPr>
                <w:sz w:val="20"/>
                <w:szCs w:val="20"/>
              </w:rPr>
            </w:pPr>
            <w:r>
              <w:rPr>
                <w:sz w:val="20"/>
                <w:szCs w:val="20"/>
              </w:rPr>
              <w:t>Test</w:t>
            </w:r>
          </w:p>
        </w:tc>
        <w:tc>
          <w:tcPr>
            <w:tcW w:w="1961" w:type="dxa"/>
          </w:tcPr>
          <w:p w:rsidR="00D10215" w:rsidRDefault="002169F4">
            <w:pPr>
              <w:pStyle w:val="normal0"/>
              <w:jc w:val="center"/>
              <w:rPr>
                <w:sz w:val="20"/>
                <w:szCs w:val="20"/>
              </w:rPr>
            </w:pPr>
            <w:r>
              <w:rPr>
                <w:sz w:val="20"/>
                <w:szCs w:val="20"/>
              </w:rPr>
              <w:t>Iquitos</w:t>
            </w:r>
          </w:p>
        </w:tc>
        <w:tc>
          <w:tcPr>
            <w:tcW w:w="1961" w:type="dxa"/>
          </w:tcPr>
          <w:p w:rsidR="00D10215" w:rsidRDefault="002169F4">
            <w:pPr>
              <w:pStyle w:val="normal0"/>
              <w:jc w:val="center"/>
              <w:rPr>
                <w:sz w:val="20"/>
                <w:szCs w:val="20"/>
              </w:rPr>
            </w:pPr>
            <w:r>
              <w:rPr>
                <w:sz w:val="20"/>
                <w:szCs w:val="20"/>
              </w:rPr>
              <w:t>4.59</w:t>
            </w:r>
          </w:p>
        </w:tc>
      </w:tr>
    </w:tbl>
    <w:p w:rsidR="00D10215" w:rsidRDefault="00D10215">
      <w:pPr>
        <w:pStyle w:val="normal0"/>
        <w:pBdr>
          <w:top w:val="nil"/>
          <w:left w:val="nil"/>
          <w:bottom w:val="nil"/>
          <w:right w:val="nil"/>
          <w:between w:val="nil"/>
        </w:pBdr>
        <w:spacing w:after="0" w:line="240" w:lineRule="auto"/>
        <w:rPr>
          <w:color w:val="000000"/>
        </w:rPr>
      </w:pPr>
    </w:p>
    <w:p w:rsidR="00D10215" w:rsidRDefault="002169F4" w:rsidP="002169F4">
      <w:pPr>
        <w:pStyle w:val="Heading3"/>
        <w:ind w:left="0" w:hanging="2"/>
      </w:pPr>
      <w:r>
        <w:t>Conclusion</w:t>
      </w:r>
    </w:p>
    <w:p w:rsidR="00D10215" w:rsidRDefault="002169F4">
      <w:pPr>
        <w:pStyle w:val="normal0"/>
        <w:spacing w:after="0" w:line="240" w:lineRule="auto"/>
        <w:jc w:val="both"/>
      </w:pPr>
      <w:r>
        <w:t xml:space="preserve">The best predictive models for cases of dengue fever in San Juan, Puerto Rico and Iquitos, Peru were found using current weather-vegetative features and weather data from the previous weeks too(lagged data) as explanatory variables using random forest model. Expected Stacking model didn’t improve as much. Each of the models had very similar scores ranging from 16 to 25(for San Juan) and 4 to 8 (for Iquitos). The only major difference created was separating the cities datasets during the initial stage. </w:t>
      </w:r>
    </w:p>
    <w:p w:rsidR="00993892" w:rsidRDefault="00993892">
      <w:pPr>
        <w:pStyle w:val="normal0"/>
        <w:spacing w:after="0" w:line="240" w:lineRule="auto"/>
        <w:jc w:val="both"/>
      </w:pPr>
    </w:p>
    <w:p w:rsidR="00993892" w:rsidRDefault="00993892">
      <w:pPr>
        <w:pStyle w:val="normal0"/>
        <w:spacing w:after="0" w:line="240" w:lineRule="auto"/>
        <w:jc w:val="both"/>
      </w:pPr>
    </w:p>
    <w:p w:rsidR="00993892" w:rsidRDefault="00993892">
      <w:pPr>
        <w:pStyle w:val="normal0"/>
        <w:spacing w:after="0" w:line="240" w:lineRule="auto"/>
        <w:jc w:val="both"/>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50.5pt;height:210pt">
            <v:imagedata r:id="rId27" o:title="Disease Reported ( Actual - preddiction) from San Juan"/>
          </v:shape>
        </w:pict>
      </w:r>
    </w:p>
    <w:p w:rsidR="00993892" w:rsidRDefault="00993892">
      <w:pPr>
        <w:pStyle w:val="normal0"/>
        <w:spacing w:after="0" w:line="240" w:lineRule="auto"/>
        <w:jc w:val="both"/>
      </w:pPr>
      <w:r>
        <w:pict>
          <v:shape id="_x0000_i1025" type="#_x0000_t75" style="width:450.5pt;height:210pt">
            <v:imagedata r:id="rId28" o:title="Disease Reported ( Actual - preddiction) from Iquitos"/>
          </v:shape>
        </w:pict>
      </w:r>
    </w:p>
    <w:p w:rsidR="00D10215" w:rsidRDefault="002169F4">
      <w:pPr>
        <w:pStyle w:val="normal0"/>
        <w:spacing w:after="0" w:line="240" w:lineRule="auto"/>
        <w:jc w:val="both"/>
      </w:pPr>
      <w:r>
        <w:rPr>
          <w:noProof/>
        </w:rPr>
        <w:lastRenderedPageBreak/>
        <w:drawing>
          <wp:inline distT="114300" distB="114300" distL="114300" distR="114300">
            <wp:extent cx="6134100" cy="2819400"/>
            <wp:effectExtent l="19050" t="0" r="0" b="0"/>
            <wp:docPr id="10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6137869" cy="2821132"/>
                    </a:xfrm>
                    <a:prstGeom prst="rect">
                      <a:avLst/>
                    </a:prstGeom>
                    <a:ln/>
                  </pic:spPr>
                </pic:pic>
              </a:graphicData>
            </a:graphic>
          </wp:inline>
        </w:drawing>
      </w:r>
      <w:r>
        <w:rPr>
          <w:noProof/>
        </w:rPr>
        <w:drawing>
          <wp:inline distT="114300" distB="114300" distL="114300" distR="114300">
            <wp:extent cx="5981700" cy="2933700"/>
            <wp:effectExtent l="19050" t="0" r="0" b="0"/>
            <wp:docPr id="106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981700" cy="2933700"/>
                    </a:xfrm>
                    <a:prstGeom prst="rect">
                      <a:avLst/>
                    </a:prstGeom>
                    <a:ln/>
                  </pic:spPr>
                </pic:pic>
              </a:graphicData>
            </a:graphic>
          </wp:inline>
        </w:drawing>
      </w:r>
    </w:p>
    <w:p w:rsidR="00D10215" w:rsidRDefault="002169F4" w:rsidP="002169F4">
      <w:pPr>
        <w:pStyle w:val="Heading3"/>
        <w:ind w:left="0" w:hanging="2"/>
      </w:pPr>
      <w:r>
        <w:t>References</w:t>
      </w:r>
    </w:p>
    <w:p w:rsidR="00D10215" w:rsidRDefault="00877249">
      <w:pPr>
        <w:pStyle w:val="normal0"/>
        <w:numPr>
          <w:ilvl w:val="0"/>
          <w:numId w:val="9"/>
        </w:numPr>
      </w:pPr>
      <w:hyperlink r:id="rId31">
        <w:r w:rsidR="002169F4">
          <w:rPr>
            <w:color w:val="0000FF"/>
            <w:u w:val="single"/>
          </w:rPr>
          <w:t>https://towardsdatascience.com/time-series-forecasting-arima-models-7f221e9eee06</w:t>
        </w:r>
      </w:hyperlink>
    </w:p>
    <w:p w:rsidR="00D10215" w:rsidRDefault="00877249">
      <w:pPr>
        <w:pStyle w:val="normal0"/>
        <w:numPr>
          <w:ilvl w:val="0"/>
          <w:numId w:val="9"/>
        </w:numPr>
      </w:pPr>
      <w:hyperlink r:id="rId32">
        <w:r w:rsidR="002169F4">
          <w:rPr>
            <w:color w:val="0000FF"/>
            <w:u w:val="single"/>
          </w:rPr>
          <w:t>https://machinelearningmastery.com/arima-for-time-series-forecasting-with-python/</w:t>
        </w:r>
      </w:hyperlink>
    </w:p>
    <w:p w:rsidR="00D10215" w:rsidRDefault="00877249">
      <w:pPr>
        <w:pStyle w:val="normal0"/>
        <w:numPr>
          <w:ilvl w:val="0"/>
          <w:numId w:val="9"/>
        </w:numPr>
      </w:pPr>
      <w:hyperlink r:id="rId33">
        <w:r w:rsidR="002169F4">
          <w:rPr>
            <w:color w:val="0000FF"/>
            <w:u w:val="single"/>
          </w:rPr>
          <w:t>https://www.kaggle.com/mmueller/allstate-claims-severity/stacking-starter/run/390867</w:t>
        </w:r>
      </w:hyperlink>
    </w:p>
    <w:p w:rsidR="00D10215" w:rsidRDefault="002169F4" w:rsidP="002169F4">
      <w:pPr>
        <w:pStyle w:val="Heading3"/>
        <w:ind w:left="0" w:hanging="2"/>
      </w:pPr>
      <w:r>
        <w:t>Issues Faced</w:t>
      </w:r>
    </w:p>
    <w:p w:rsidR="00D10215" w:rsidRDefault="002169F4">
      <w:pPr>
        <w:pStyle w:val="normal0"/>
        <w:numPr>
          <w:ilvl w:val="0"/>
          <w:numId w:val="5"/>
        </w:numPr>
        <w:jc w:val="both"/>
      </w:pPr>
      <w:r>
        <w:t>Over fitting the data - Got good validation scores in training, but same performance is not repeated in competition submission.</w:t>
      </w:r>
    </w:p>
    <w:p w:rsidR="00D10215" w:rsidRDefault="002169F4">
      <w:pPr>
        <w:pStyle w:val="normal0"/>
        <w:numPr>
          <w:ilvl w:val="0"/>
          <w:numId w:val="5"/>
        </w:numPr>
        <w:jc w:val="both"/>
      </w:pPr>
      <w:r>
        <w:t>As per the media, there is dengue outbreak reported in San Juan 2010-2012. But models are not predicted the outbreaks, but just increased the reported cases count compared to previous years.</w:t>
      </w:r>
    </w:p>
    <w:p w:rsidR="00D10215" w:rsidRDefault="002169F4" w:rsidP="002169F4">
      <w:pPr>
        <w:pStyle w:val="Heading3"/>
        <w:ind w:left="0" w:hanging="2"/>
      </w:pPr>
      <w:r>
        <w:lastRenderedPageBreak/>
        <w:t>Future Areas of Work</w:t>
      </w:r>
    </w:p>
    <w:p w:rsidR="00D10215" w:rsidRDefault="002169F4">
      <w:pPr>
        <w:pStyle w:val="normal0"/>
        <w:numPr>
          <w:ilvl w:val="0"/>
          <w:numId w:val="5"/>
        </w:numPr>
        <w:spacing w:after="0" w:line="240" w:lineRule="auto"/>
        <w:jc w:val="both"/>
      </w:pPr>
      <w:r>
        <w:t>Same window period was tried for all weather features. Instead of that, it should have been tried each lag window for each variable and fine tune it. Might be this may take time, but surely it will improve the model performance.</w:t>
      </w:r>
    </w:p>
    <w:p w:rsidR="00D10215" w:rsidRDefault="002169F4">
      <w:pPr>
        <w:pStyle w:val="normal0"/>
        <w:numPr>
          <w:ilvl w:val="0"/>
          <w:numId w:val="5"/>
        </w:numPr>
        <w:spacing w:after="0" w:line="240" w:lineRule="auto"/>
      </w:pPr>
      <w:r>
        <w:t>Currently we modelled for entire city. Instead of that, if separate datasets for north, south, west and east are available for each city, more accurate prediction will come.</w:t>
      </w:r>
    </w:p>
    <w:p w:rsidR="00D10215" w:rsidRDefault="002169F4">
      <w:pPr>
        <w:pStyle w:val="normal0"/>
        <w:numPr>
          <w:ilvl w:val="0"/>
          <w:numId w:val="5"/>
        </w:numPr>
        <w:spacing w:after="0" w:line="240" w:lineRule="auto"/>
      </w:pPr>
      <w:r>
        <w:t>MAE is only used as metric in this project for fine tuning. Other metrics like R2 is also need to be considered for modelling.</w:t>
      </w:r>
    </w:p>
    <w:p w:rsidR="00D10215" w:rsidRDefault="00D10215">
      <w:pPr>
        <w:pStyle w:val="normal0"/>
        <w:spacing w:after="0" w:line="240" w:lineRule="auto"/>
        <w:ind w:left="720"/>
      </w:pPr>
    </w:p>
    <w:sectPr w:rsidR="00D10215" w:rsidSect="00D10215">
      <w:pgSz w:w="11906" w:h="16838"/>
      <w:pgMar w:top="1440"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Neue">
    <w:altName w:val="Times New Roman"/>
    <w:charset w:val="00"/>
    <w:family w:val="auto"/>
    <w:pitch w:val="default"/>
    <w:sig w:usb0="00000000" w:usb1="00000000" w:usb2="00000000" w:usb3="00000000" w:csb0="00000000" w:csb1="00000000"/>
  </w:font>
  <w:font w:name="LMRoman10-Regular">
    <w:altName w:val="Times New Roman"/>
    <w:charset w:val="00"/>
    <w:family w:val="auto"/>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07F1F"/>
    <w:multiLevelType w:val="multilevel"/>
    <w:tmpl w:val="5ABC4868"/>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
      <w:lvlJc w:val="left"/>
      <w:pPr>
        <w:ind w:left="1440" w:hanging="360"/>
      </w:pPr>
      <w:rPr>
        <w:rFonts w:ascii="Noto Sans Symbols" w:eastAsia="Noto Sans Symbols" w:hAnsi="Noto Sans Symbols" w:cs="Noto Sans Symbols"/>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
    <w:nsid w:val="02A77954"/>
    <w:multiLevelType w:val="multilevel"/>
    <w:tmpl w:val="A728261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nsid w:val="05280F5F"/>
    <w:multiLevelType w:val="multilevel"/>
    <w:tmpl w:val="D7381B4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nsid w:val="0AD36561"/>
    <w:multiLevelType w:val="multilevel"/>
    <w:tmpl w:val="083C3606"/>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4">
    <w:nsid w:val="275E6E02"/>
    <w:multiLevelType w:val="multilevel"/>
    <w:tmpl w:val="05E0C8A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5">
    <w:nsid w:val="27BB6312"/>
    <w:multiLevelType w:val="multilevel"/>
    <w:tmpl w:val="DC3095C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5"/>
      <w:numFmt w:val="bullet"/>
      <w:lvlText w:val="-"/>
      <w:lvlJc w:val="left"/>
      <w:pPr>
        <w:ind w:left="1440" w:hanging="360"/>
      </w:pPr>
      <w:rPr>
        <w:rFonts w:ascii="Calibri" w:eastAsia="Calibri" w:hAnsi="Calibri" w:cs="Calibri"/>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nsid w:val="48A817D1"/>
    <w:multiLevelType w:val="multilevel"/>
    <w:tmpl w:val="BFE403F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7">
    <w:nsid w:val="49F87F42"/>
    <w:multiLevelType w:val="multilevel"/>
    <w:tmpl w:val="7FB6F70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8">
    <w:nsid w:val="4A171958"/>
    <w:multiLevelType w:val="multilevel"/>
    <w:tmpl w:val="02B2C66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nsid w:val="536512C4"/>
    <w:multiLevelType w:val="multilevel"/>
    <w:tmpl w:val="24CE6FDA"/>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10">
    <w:nsid w:val="75465E7E"/>
    <w:multiLevelType w:val="multilevel"/>
    <w:tmpl w:val="9D58B0B8"/>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nsid w:val="7A5F652F"/>
    <w:multiLevelType w:val="multilevel"/>
    <w:tmpl w:val="22D0CE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7"/>
  </w:num>
  <w:num w:numId="2">
    <w:abstractNumId w:val="4"/>
  </w:num>
  <w:num w:numId="3">
    <w:abstractNumId w:val="1"/>
  </w:num>
  <w:num w:numId="4">
    <w:abstractNumId w:val="0"/>
  </w:num>
  <w:num w:numId="5">
    <w:abstractNumId w:val="5"/>
  </w:num>
  <w:num w:numId="6">
    <w:abstractNumId w:val="9"/>
  </w:num>
  <w:num w:numId="7">
    <w:abstractNumId w:val="6"/>
  </w:num>
  <w:num w:numId="8">
    <w:abstractNumId w:val="8"/>
  </w:num>
  <w:num w:numId="9">
    <w:abstractNumId w:val="3"/>
  </w:num>
  <w:num w:numId="10">
    <w:abstractNumId w:val="2"/>
  </w:num>
  <w:num w:numId="11">
    <w:abstractNumId w:val="11"/>
  </w:num>
  <w:num w:numId="12">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10215"/>
    <w:rsid w:val="002169F4"/>
    <w:rsid w:val="003541B6"/>
    <w:rsid w:val="00877249"/>
    <w:rsid w:val="00993892"/>
    <w:rsid w:val="009B795A"/>
    <w:rsid w:val="00D1021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normal0"/>
    <w:autoRedefine/>
    <w:hidden/>
    <w:qFormat/>
    <w:rsid w:val="00D10215"/>
    <w:pPr>
      <w:suppressAutoHyphens/>
      <w:ind w:leftChars="-1" w:left="-1" w:hangingChars="1" w:hanging="1"/>
      <w:textDirection w:val="btLr"/>
      <w:textAlignment w:val="top"/>
      <w:outlineLvl w:val="0"/>
    </w:pPr>
    <w:rPr>
      <w:position w:val="-1"/>
      <w:lang w:eastAsia="en-US"/>
    </w:rPr>
  </w:style>
  <w:style w:type="paragraph" w:styleId="Heading1">
    <w:name w:val="heading 1"/>
    <w:basedOn w:val="Normal"/>
    <w:next w:val="Normal"/>
    <w:autoRedefine/>
    <w:hidden/>
    <w:qFormat/>
    <w:rsid w:val="00D10215"/>
    <w:pPr>
      <w:keepNext/>
      <w:keepLines/>
      <w:spacing w:before="480" w:after="0"/>
    </w:pPr>
    <w:rPr>
      <w:rFonts w:ascii="Calibri Light" w:eastAsia="Times New Roman" w:hAnsi="Calibri Light" w:cs="Times New Roman"/>
      <w:b/>
      <w:bCs/>
      <w:color w:val="2F5496"/>
      <w:sz w:val="28"/>
      <w:szCs w:val="28"/>
    </w:rPr>
  </w:style>
  <w:style w:type="paragraph" w:styleId="Heading2">
    <w:name w:val="heading 2"/>
    <w:basedOn w:val="Normal"/>
    <w:next w:val="Normal"/>
    <w:autoRedefine/>
    <w:hidden/>
    <w:qFormat/>
    <w:rsid w:val="00D10215"/>
    <w:pPr>
      <w:keepNext/>
      <w:keepLines/>
      <w:spacing w:before="200" w:after="0"/>
      <w:outlineLvl w:val="1"/>
    </w:pPr>
    <w:rPr>
      <w:rFonts w:ascii="Calibri Light" w:eastAsia="Times New Roman" w:hAnsi="Calibri Light" w:cs="Times New Roman"/>
      <w:b/>
      <w:bCs/>
      <w:color w:val="4472C4"/>
      <w:sz w:val="26"/>
      <w:szCs w:val="26"/>
    </w:rPr>
  </w:style>
  <w:style w:type="paragraph" w:styleId="Heading3">
    <w:name w:val="heading 3"/>
    <w:basedOn w:val="Normal"/>
    <w:next w:val="Normal"/>
    <w:autoRedefine/>
    <w:hidden/>
    <w:qFormat/>
    <w:rsid w:val="00D10215"/>
    <w:pPr>
      <w:keepNext/>
      <w:keepLines/>
      <w:spacing w:before="200" w:after="0"/>
      <w:outlineLvl w:val="2"/>
    </w:pPr>
    <w:rPr>
      <w:rFonts w:ascii="Calibri Light" w:eastAsia="Times New Roman" w:hAnsi="Calibri Light" w:cs="Times New Roman"/>
      <w:b/>
      <w:bCs/>
      <w:color w:val="4472C4"/>
    </w:rPr>
  </w:style>
  <w:style w:type="paragraph" w:styleId="Heading4">
    <w:name w:val="heading 4"/>
    <w:basedOn w:val="Normal"/>
    <w:next w:val="Normal"/>
    <w:autoRedefine/>
    <w:hidden/>
    <w:qFormat/>
    <w:rsid w:val="00D10215"/>
    <w:pPr>
      <w:keepNext/>
      <w:keepLines/>
      <w:spacing w:before="200" w:after="0"/>
      <w:outlineLvl w:val="3"/>
    </w:pPr>
    <w:rPr>
      <w:rFonts w:ascii="Calibri Light" w:eastAsia="Times New Roman" w:hAnsi="Calibri Light" w:cs="Times New Roman"/>
      <w:b/>
      <w:bCs/>
      <w:i/>
      <w:iCs/>
      <w:color w:val="4472C4"/>
    </w:rPr>
  </w:style>
  <w:style w:type="paragraph" w:styleId="Heading5">
    <w:name w:val="heading 5"/>
    <w:basedOn w:val="Normal"/>
    <w:next w:val="Normal"/>
    <w:autoRedefine/>
    <w:hidden/>
    <w:qFormat/>
    <w:rsid w:val="00D10215"/>
    <w:pPr>
      <w:keepNext/>
      <w:keepLines/>
      <w:spacing w:before="200" w:after="0"/>
      <w:outlineLvl w:val="4"/>
    </w:pPr>
    <w:rPr>
      <w:rFonts w:ascii="Calibri Light" w:eastAsia="Times New Roman" w:hAnsi="Calibri Light" w:cs="Times New Roman"/>
      <w:color w:val="1F3763"/>
    </w:rPr>
  </w:style>
  <w:style w:type="paragraph" w:styleId="Heading6">
    <w:name w:val="heading 6"/>
    <w:basedOn w:val="Normal"/>
    <w:next w:val="Normal"/>
    <w:autoRedefine/>
    <w:hidden/>
    <w:qFormat/>
    <w:rsid w:val="00D10215"/>
    <w:pPr>
      <w:keepNext/>
      <w:keepLines/>
      <w:spacing w:before="200" w:after="0"/>
      <w:outlineLvl w:val="5"/>
    </w:pPr>
    <w:rPr>
      <w:rFonts w:ascii="Calibri Light" w:eastAsia="Times New Roman" w:hAnsi="Calibri Light" w:cs="Times New Roman"/>
      <w:i/>
      <w:iCs/>
      <w:color w:val="1F37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D10215"/>
  </w:style>
  <w:style w:type="paragraph" w:styleId="Title">
    <w:name w:val="Title"/>
    <w:basedOn w:val="normal0"/>
    <w:next w:val="normal0"/>
    <w:rsid w:val="00D10215"/>
    <w:pPr>
      <w:keepNext/>
      <w:keepLines/>
      <w:spacing w:before="480" w:after="120"/>
    </w:pPr>
    <w:rPr>
      <w:b/>
      <w:sz w:val="72"/>
      <w:szCs w:val="72"/>
    </w:rPr>
  </w:style>
  <w:style w:type="character" w:customStyle="1" w:styleId="Heading1Char">
    <w:name w:val="Heading 1 Char"/>
    <w:basedOn w:val="DefaultParagraphFont"/>
    <w:autoRedefine/>
    <w:hidden/>
    <w:qFormat/>
    <w:rsid w:val="00D10215"/>
    <w:rPr>
      <w:rFonts w:ascii="Calibri Light" w:eastAsia="Times New Roman" w:hAnsi="Calibri Light" w:cs="Times New Roman"/>
      <w:b/>
      <w:bCs/>
      <w:color w:val="2F5496"/>
      <w:w w:val="100"/>
      <w:position w:val="-1"/>
      <w:sz w:val="28"/>
      <w:szCs w:val="28"/>
      <w:effect w:val="none"/>
      <w:vertAlign w:val="baseline"/>
      <w:cs w:val="0"/>
      <w:em w:val="none"/>
    </w:rPr>
  </w:style>
  <w:style w:type="character" w:customStyle="1" w:styleId="Heading2Char">
    <w:name w:val="Heading 2 Char"/>
    <w:basedOn w:val="DefaultParagraphFont"/>
    <w:autoRedefine/>
    <w:hidden/>
    <w:qFormat/>
    <w:rsid w:val="00D10215"/>
    <w:rPr>
      <w:rFonts w:ascii="Calibri Light" w:eastAsia="Times New Roman" w:hAnsi="Calibri Light" w:cs="Times New Roman"/>
      <w:b/>
      <w:bCs/>
      <w:color w:val="4472C4"/>
      <w:w w:val="100"/>
      <w:position w:val="-1"/>
      <w:sz w:val="26"/>
      <w:szCs w:val="26"/>
      <w:effect w:val="none"/>
      <w:vertAlign w:val="baseline"/>
      <w:cs w:val="0"/>
      <w:em w:val="none"/>
    </w:rPr>
  </w:style>
  <w:style w:type="paragraph" w:styleId="NoSpacing">
    <w:name w:val="No Spacing"/>
    <w:autoRedefine/>
    <w:hidden/>
    <w:qFormat/>
    <w:rsid w:val="00D10215"/>
    <w:pPr>
      <w:suppressAutoHyphens/>
      <w:spacing w:line="1" w:lineRule="atLeast"/>
      <w:ind w:leftChars="-1" w:left="-1" w:hangingChars="1" w:hanging="1"/>
      <w:textDirection w:val="btLr"/>
      <w:textAlignment w:val="top"/>
      <w:outlineLvl w:val="0"/>
    </w:pPr>
    <w:rPr>
      <w:position w:val="-1"/>
      <w:lang w:eastAsia="en-US"/>
    </w:rPr>
  </w:style>
  <w:style w:type="paragraph" w:styleId="DocumentMap">
    <w:name w:val="Document Map"/>
    <w:basedOn w:val="Normal"/>
    <w:autoRedefine/>
    <w:hidden/>
    <w:qFormat/>
    <w:rsid w:val="00D10215"/>
    <w:pPr>
      <w:spacing w:after="0" w:line="240" w:lineRule="auto"/>
    </w:pPr>
    <w:rPr>
      <w:rFonts w:ascii="Tahoma" w:hAnsi="Tahoma" w:cs="Tahoma"/>
      <w:sz w:val="16"/>
      <w:szCs w:val="16"/>
    </w:rPr>
  </w:style>
  <w:style w:type="character" w:customStyle="1" w:styleId="DocumentMapChar">
    <w:name w:val="Document Map Char"/>
    <w:basedOn w:val="DefaultParagraphFont"/>
    <w:autoRedefine/>
    <w:hidden/>
    <w:qFormat/>
    <w:rsid w:val="00D10215"/>
    <w:rPr>
      <w:rFonts w:ascii="Tahoma" w:hAnsi="Tahoma" w:cs="Tahoma"/>
      <w:w w:val="100"/>
      <w:position w:val="-1"/>
      <w:sz w:val="16"/>
      <w:szCs w:val="16"/>
      <w:effect w:val="none"/>
      <w:vertAlign w:val="baseline"/>
      <w:cs w:val="0"/>
      <w:em w:val="none"/>
    </w:rPr>
  </w:style>
  <w:style w:type="character" w:styleId="HTMLCode">
    <w:name w:val="HTML Code"/>
    <w:basedOn w:val="DefaultParagraphFont"/>
    <w:autoRedefine/>
    <w:hidden/>
    <w:qFormat/>
    <w:rsid w:val="00D10215"/>
    <w:rPr>
      <w:rFonts w:ascii="Courier New" w:eastAsia="Times New Roman" w:hAnsi="Courier New" w:cs="Courier New"/>
      <w:w w:val="100"/>
      <w:position w:val="-1"/>
      <w:sz w:val="20"/>
      <w:szCs w:val="20"/>
      <w:effect w:val="none"/>
      <w:vertAlign w:val="baseline"/>
      <w:cs w:val="0"/>
      <w:em w:val="none"/>
    </w:rPr>
  </w:style>
  <w:style w:type="character" w:customStyle="1" w:styleId="Heading3Char">
    <w:name w:val="Heading 3 Char"/>
    <w:basedOn w:val="DefaultParagraphFont"/>
    <w:autoRedefine/>
    <w:hidden/>
    <w:qFormat/>
    <w:rsid w:val="00D10215"/>
    <w:rPr>
      <w:rFonts w:ascii="Calibri Light" w:eastAsia="Times New Roman" w:hAnsi="Calibri Light" w:cs="Times New Roman"/>
      <w:b/>
      <w:bCs/>
      <w:color w:val="4472C4"/>
      <w:w w:val="100"/>
      <w:position w:val="-1"/>
      <w:effect w:val="none"/>
      <w:vertAlign w:val="baseline"/>
      <w:cs w:val="0"/>
      <w:em w:val="none"/>
    </w:rPr>
  </w:style>
  <w:style w:type="character" w:customStyle="1" w:styleId="Heading4Char">
    <w:name w:val="Heading 4 Char"/>
    <w:basedOn w:val="DefaultParagraphFont"/>
    <w:autoRedefine/>
    <w:hidden/>
    <w:qFormat/>
    <w:rsid w:val="00D10215"/>
    <w:rPr>
      <w:rFonts w:ascii="Calibri Light" w:eastAsia="Times New Roman" w:hAnsi="Calibri Light" w:cs="Times New Roman"/>
      <w:b/>
      <w:bCs/>
      <w:i/>
      <w:iCs/>
      <w:color w:val="4472C4"/>
      <w:w w:val="100"/>
      <w:position w:val="-1"/>
      <w:effect w:val="none"/>
      <w:vertAlign w:val="baseline"/>
      <w:cs w:val="0"/>
      <w:em w:val="none"/>
    </w:rPr>
  </w:style>
  <w:style w:type="paragraph" w:styleId="NormalWeb">
    <w:name w:val="Normal (Web)"/>
    <w:basedOn w:val="Normal"/>
    <w:autoRedefine/>
    <w:hidden/>
    <w:qFormat/>
    <w:rsid w:val="00D1021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autoRedefine/>
    <w:hidden/>
    <w:qFormat/>
    <w:rsid w:val="00D10215"/>
    <w:rPr>
      <w:color w:val="0000FF"/>
      <w:w w:val="100"/>
      <w:position w:val="-1"/>
      <w:u w:val="single"/>
      <w:effect w:val="none"/>
      <w:vertAlign w:val="baseline"/>
      <w:cs w:val="0"/>
      <w:em w:val="none"/>
    </w:rPr>
  </w:style>
  <w:style w:type="paragraph" w:styleId="ListParagraph">
    <w:name w:val="List Paragraph"/>
    <w:basedOn w:val="Normal"/>
    <w:autoRedefine/>
    <w:hidden/>
    <w:qFormat/>
    <w:rsid w:val="00D10215"/>
    <w:pPr>
      <w:ind w:left="720"/>
      <w:contextualSpacing/>
    </w:pPr>
  </w:style>
  <w:style w:type="character" w:customStyle="1" w:styleId="Heading5Char">
    <w:name w:val="Heading 5 Char"/>
    <w:basedOn w:val="DefaultParagraphFont"/>
    <w:autoRedefine/>
    <w:hidden/>
    <w:qFormat/>
    <w:rsid w:val="00D10215"/>
    <w:rPr>
      <w:rFonts w:ascii="Calibri Light" w:eastAsia="Times New Roman" w:hAnsi="Calibri Light" w:cs="Times New Roman"/>
      <w:color w:val="1F3763"/>
      <w:w w:val="100"/>
      <w:position w:val="-1"/>
      <w:effect w:val="none"/>
      <w:vertAlign w:val="baseline"/>
      <w:cs w:val="0"/>
      <w:em w:val="none"/>
    </w:rPr>
  </w:style>
  <w:style w:type="table" w:styleId="TableGrid">
    <w:name w:val="Table Grid"/>
    <w:basedOn w:val="TableNormal"/>
    <w:autoRedefine/>
    <w:hidden/>
    <w:qFormat/>
    <w:rsid w:val="00D10215"/>
    <w:pPr>
      <w:suppressAutoHyphens/>
      <w:spacing w:after="0" w:line="240" w:lineRule="auto"/>
      <w:ind w:leftChars="-1" w:left="-1" w:hangingChars="1" w:hanging="1"/>
      <w:textDirection w:val="btLr"/>
      <w:textAlignment w:val="top"/>
      <w:outlineLvl w:val="0"/>
    </w:pPr>
    <w:rPr>
      <w:position w:val="-1"/>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autoRedefine/>
    <w:hidden/>
    <w:qFormat/>
    <w:rsid w:val="00D10215"/>
    <w:pPr>
      <w:spacing w:after="0" w:line="240" w:lineRule="auto"/>
    </w:pPr>
    <w:rPr>
      <w:rFonts w:ascii="Tahoma" w:hAnsi="Tahoma" w:cs="Tahoma"/>
      <w:sz w:val="16"/>
      <w:szCs w:val="16"/>
    </w:rPr>
  </w:style>
  <w:style w:type="character" w:customStyle="1" w:styleId="BalloonTextChar">
    <w:name w:val="Balloon Text Char"/>
    <w:basedOn w:val="DefaultParagraphFont"/>
    <w:autoRedefine/>
    <w:hidden/>
    <w:qFormat/>
    <w:rsid w:val="00D10215"/>
    <w:rPr>
      <w:rFonts w:ascii="Tahoma" w:hAnsi="Tahoma" w:cs="Tahoma"/>
      <w:w w:val="100"/>
      <w:position w:val="-1"/>
      <w:sz w:val="16"/>
      <w:szCs w:val="16"/>
      <w:effect w:val="none"/>
      <w:vertAlign w:val="baseline"/>
      <w:cs w:val="0"/>
      <w:em w:val="none"/>
    </w:rPr>
  </w:style>
  <w:style w:type="paragraph" w:styleId="Caption">
    <w:name w:val="caption"/>
    <w:basedOn w:val="Normal"/>
    <w:next w:val="Normal"/>
    <w:autoRedefine/>
    <w:hidden/>
    <w:qFormat/>
    <w:rsid w:val="00D10215"/>
    <w:pPr>
      <w:spacing w:after="200" w:line="240" w:lineRule="auto"/>
    </w:pPr>
    <w:rPr>
      <w:b/>
      <w:bCs/>
      <w:color w:val="4472C4"/>
      <w:sz w:val="18"/>
      <w:szCs w:val="18"/>
    </w:rPr>
  </w:style>
  <w:style w:type="character" w:customStyle="1" w:styleId="Heading6Char">
    <w:name w:val="Heading 6 Char"/>
    <w:basedOn w:val="DefaultParagraphFont"/>
    <w:autoRedefine/>
    <w:hidden/>
    <w:qFormat/>
    <w:rsid w:val="00D10215"/>
    <w:rPr>
      <w:rFonts w:ascii="Calibri Light" w:eastAsia="Times New Roman" w:hAnsi="Calibri Light" w:cs="Times New Roman"/>
      <w:i/>
      <w:iCs/>
      <w:color w:val="1F3763"/>
      <w:w w:val="100"/>
      <w:position w:val="-1"/>
      <w:effect w:val="none"/>
      <w:vertAlign w:val="baseline"/>
      <w:cs w:val="0"/>
      <w:em w:val="none"/>
    </w:rPr>
  </w:style>
  <w:style w:type="paragraph" w:styleId="HTMLPreformatted">
    <w:name w:val="HTML Preformatted"/>
    <w:basedOn w:val="Normal"/>
    <w:autoRedefine/>
    <w:hidden/>
    <w:qFormat/>
    <w:rsid w:val="00D102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autoRedefine/>
    <w:hidden/>
    <w:qFormat/>
    <w:rsid w:val="00D10215"/>
    <w:rPr>
      <w:rFonts w:ascii="Courier New" w:eastAsia="Times New Roman" w:hAnsi="Courier New" w:cs="Courier New"/>
      <w:w w:val="100"/>
      <w:position w:val="-1"/>
      <w:effect w:val="none"/>
      <w:vertAlign w:val="baseline"/>
      <w:cs w:val="0"/>
      <w:em w:val="none"/>
    </w:rPr>
  </w:style>
  <w:style w:type="character" w:styleId="Strong">
    <w:name w:val="Strong"/>
    <w:basedOn w:val="DefaultParagraphFont"/>
    <w:autoRedefine/>
    <w:hidden/>
    <w:qFormat/>
    <w:rsid w:val="00D10215"/>
    <w:rPr>
      <w:b/>
      <w:bCs/>
      <w:w w:val="100"/>
      <w:position w:val="-1"/>
      <w:effect w:val="none"/>
      <w:vertAlign w:val="baseline"/>
      <w:cs w:val="0"/>
      <w:em w:val="none"/>
    </w:rPr>
  </w:style>
  <w:style w:type="paragraph" w:styleId="Subtitle">
    <w:name w:val="Subtitle"/>
    <w:basedOn w:val="Normal"/>
    <w:next w:val="Normal"/>
    <w:rsid w:val="00D10215"/>
    <w:pPr>
      <w:keepNext/>
      <w:keepLines/>
      <w:spacing w:before="360" w:after="80"/>
    </w:pPr>
    <w:rPr>
      <w:rFonts w:ascii="Georgia" w:eastAsia="Georgia" w:hAnsi="Georgia" w:cs="Georgia"/>
      <w:i/>
      <w:color w:val="666666"/>
      <w:sz w:val="48"/>
      <w:szCs w:val="48"/>
    </w:rPr>
  </w:style>
  <w:style w:type="table" w:customStyle="1" w:styleId="a">
    <w:basedOn w:val="TableNormal"/>
    <w:rsid w:val="00D10215"/>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D10215"/>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D10215"/>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D10215"/>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D10215"/>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D10215"/>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D10215"/>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D10215"/>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D10215"/>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D10215"/>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www.drivendata.org/competitions/44/dengai-predicting-disease-sprea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kaggle.com/mmueller/allstate-claims-severity/stacking-starter/run/390867"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achinelearningmastery.com/arima-for-time-series-forecasting-with-pytho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towardsdatascience.com/time-series-forecasting-arima-models-7f221e9eee06"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3YJM1Wk1AG6YZgRrTYqDkk6dr7Q==">AMUW2mVgUYvYHL13P9u5fYO36F7VQ2U7yQiQBqOSwsDLR4XwMo5KccdFgt5n6SgXLmAALlkn+2Lsgqv0MhfW96xUT+wkzMiIPlRmnCEoUqhLIX4rcEmuuBk=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21</Pages>
  <Words>3170</Words>
  <Characters>18070</Characters>
  <Application>Microsoft Office Word</Application>
  <DocSecurity>0</DocSecurity>
  <Lines>150</Lines>
  <Paragraphs>42</Paragraphs>
  <ScaleCrop>false</ScaleCrop>
  <Company/>
  <LinksUpToDate>false</LinksUpToDate>
  <CharactersWithSpaces>21198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Resmi</dc:creator>
  <cp:lastModifiedBy>Resmi</cp:lastModifiedBy>
  <cp:revision>5</cp:revision>
  <dcterms:created xsi:type="dcterms:W3CDTF">2019-07-18T01:30:00Z</dcterms:created>
  <dcterms:modified xsi:type="dcterms:W3CDTF">2019-07-31T07:54:00Z</dcterms:modified>
</cp:coreProperties>
</file>