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B09" w:rsidRPr="002A6346" w:rsidRDefault="00DF564B" w:rsidP="00446B09">
      <w:pPr>
        <w:ind w:left="-864" w:right="-86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-1176728</wp:posOffset>
            </wp:positionH>
            <wp:positionV relativeFrom="paragraph">
              <wp:posOffset>-898496</wp:posOffset>
            </wp:positionV>
            <wp:extent cx="7594515" cy="10742212"/>
            <wp:effectExtent l="0" t="0" r="698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u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422" cy="1074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B09">
        <w:rPr>
          <w:rFonts w:ascii="Century Gothic" w:hAnsi="Century Gothic"/>
          <w:sz w:val="22"/>
          <w:szCs w:val="22"/>
        </w:rPr>
        <w:tab/>
      </w:r>
      <w:r w:rsidR="00446B09">
        <w:rPr>
          <w:rFonts w:ascii="Century Gothic" w:hAnsi="Century Gothic"/>
          <w:sz w:val="22"/>
          <w:szCs w:val="22"/>
        </w:rPr>
        <w:tab/>
      </w:r>
      <w:r w:rsidR="00446B09">
        <w:rPr>
          <w:rFonts w:ascii="Century Gothic" w:hAnsi="Century Gothic"/>
          <w:sz w:val="22"/>
          <w:szCs w:val="22"/>
        </w:rPr>
        <w:tab/>
      </w:r>
      <w:r w:rsidR="00446B09">
        <w:rPr>
          <w:rFonts w:ascii="Century Gothic" w:hAnsi="Century Gothic"/>
          <w:sz w:val="22"/>
          <w:szCs w:val="22"/>
        </w:rPr>
        <w:tab/>
      </w:r>
      <w:r w:rsidR="00446B09">
        <w:rPr>
          <w:rFonts w:ascii="Century Gothic" w:hAnsi="Century Gothic"/>
          <w:sz w:val="22"/>
          <w:szCs w:val="22"/>
        </w:rPr>
        <w:tab/>
      </w:r>
      <w:r w:rsidR="00446B09">
        <w:rPr>
          <w:rFonts w:ascii="Century Gothic" w:hAnsi="Century Gothic"/>
          <w:sz w:val="22"/>
          <w:szCs w:val="22"/>
        </w:rPr>
        <w:tab/>
      </w:r>
    </w:p>
    <w:p w:rsidR="003B5441" w:rsidRPr="002A6346" w:rsidRDefault="003B5441" w:rsidP="00A43309">
      <w:pPr>
        <w:ind w:left="-864" w:right="-864"/>
        <w:jc w:val="both"/>
        <w:rPr>
          <w:rFonts w:ascii="Century Gothic" w:hAnsi="Century Gothic"/>
          <w:sz w:val="22"/>
          <w:szCs w:val="22"/>
        </w:rPr>
      </w:pPr>
    </w:p>
    <w:p w:rsidR="003B5441" w:rsidRPr="002A6346" w:rsidRDefault="00A43309" w:rsidP="00A43309">
      <w:pPr>
        <w:tabs>
          <w:tab w:val="left" w:pos="1350"/>
        </w:tabs>
        <w:ind w:left="-864" w:right="-86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</w:p>
    <w:p w:rsidR="003B5441" w:rsidRPr="002A6346" w:rsidRDefault="003B5441" w:rsidP="00A43309">
      <w:pPr>
        <w:ind w:left="-864" w:right="-864"/>
        <w:jc w:val="both"/>
        <w:rPr>
          <w:rFonts w:ascii="Century Gothic" w:hAnsi="Century Gothic"/>
          <w:sz w:val="22"/>
          <w:szCs w:val="22"/>
        </w:rPr>
      </w:pPr>
    </w:p>
    <w:p w:rsidR="003B5441" w:rsidRPr="002A6346" w:rsidRDefault="003B5441" w:rsidP="00A43309">
      <w:pPr>
        <w:ind w:left="-864" w:right="-864"/>
        <w:jc w:val="both"/>
        <w:rPr>
          <w:rFonts w:ascii="Century Gothic" w:hAnsi="Century Gothic"/>
          <w:sz w:val="22"/>
          <w:szCs w:val="22"/>
        </w:rPr>
      </w:pPr>
    </w:p>
    <w:p w:rsidR="00DF564B" w:rsidRDefault="00446B09" w:rsidP="00DF564B">
      <w:pPr>
        <w:ind w:left="-864" w:right="-1584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</w:p>
    <w:p w:rsidR="003B5441" w:rsidRPr="00DF564B" w:rsidRDefault="00DF564B" w:rsidP="00DF564B">
      <w:pPr>
        <w:ind w:left="6480" w:right="-1584"/>
        <w:rPr>
          <w:rFonts w:ascii="Century Gothic" w:hAnsi="Century Gothic"/>
          <w:sz w:val="22"/>
          <w:szCs w:val="22"/>
        </w:rPr>
      </w:pPr>
      <w:r>
        <w:rPr>
          <w:rFonts w:ascii="Fontastique" w:hAnsi="Fontastique"/>
          <w:color w:val="0D1429"/>
          <w:sz w:val="22"/>
          <w:szCs w:val="22"/>
        </w:rPr>
        <w:t xml:space="preserve">           </w:t>
      </w:r>
      <w:r w:rsidR="00A81FF1">
        <w:rPr>
          <w:rFonts w:ascii="Fontastique" w:hAnsi="Fontastique"/>
          <w:color w:val="0D1429"/>
          <w:sz w:val="22"/>
          <w:szCs w:val="22"/>
        </w:rPr>
        <w:t>+91 9961 666 458</w:t>
      </w:r>
    </w:p>
    <w:p w:rsidR="00A81FF1" w:rsidRPr="00A81FF1" w:rsidRDefault="00A81FF1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  <w:r w:rsidRPr="00A81FF1">
        <w:rPr>
          <w:rFonts w:ascii="Century Gothic" w:hAnsi="Century Gothic"/>
          <w:sz w:val="22"/>
          <w:szCs w:val="22"/>
        </w:rPr>
        <w:t>Respected Sir/Madam,</w:t>
      </w:r>
    </w:p>
    <w:p w:rsidR="00A81FF1" w:rsidRPr="00A81FF1" w:rsidRDefault="00A81FF1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</w:p>
    <w:p w:rsidR="00A81FF1" w:rsidRPr="00A81FF1" w:rsidRDefault="00A81FF1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</w:p>
    <w:p w:rsidR="00A81FF1" w:rsidRPr="00A81FF1" w:rsidRDefault="00A81FF1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  <w:r w:rsidRPr="00A81FF1">
        <w:rPr>
          <w:rFonts w:ascii="Century Gothic" w:hAnsi="Century Gothic"/>
          <w:sz w:val="22"/>
          <w:szCs w:val="22"/>
        </w:rPr>
        <w:tab/>
        <w:t xml:space="preserve">                  The National Institute of Technology, Calicut is all set to host its </w:t>
      </w:r>
      <w:r>
        <w:rPr>
          <w:rFonts w:ascii="Century Gothic" w:hAnsi="Century Gothic"/>
          <w:sz w:val="22"/>
          <w:szCs w:val="22"/>
        </w:rPr>
        <w:t xml:space="preserve">annual </w:t>
      </w:r>
      <w:r w:rsidRPr="00A81FF1">
        <w:rPr>
          <w:rFonts w:ascii="Century Gothic" w:hAnsi="Century Gothic"/>
          <w:sz w:val="22"/>
          <w:szCs w:val="22"/>
        </w:rPr>
        <w:t>techno-managemen</w:t>
      </w:r>
      <w:r w:rsidR="00DF564B">
        <w:rPr>
          <w:rFonts w:ascii="Century Gothic" w:hAnsi="Century Gothic"/>
          <w:sz w:val="22"/>
          <w:szCs w:val="22"/>
        </w:rPr>
        <w:t xml:space="preserve">t fest </w:t>
      </w:r>
      <w:proofErr w:type="spellStart"/>
      <w:r w:rsidR="00DF564B">
        <w:rPr>
          <w:rFonts w:ascii="Century Gothic" w:hAnsi="Century Gothic"/>
          <w:sz w:val="22"/>
          <w:szCs w:val="22"/>
        </w:rPr>
        <w:t>Tathva</w:t>
      </w:r>
      <w:proofErr w:type="spellEnd"/>
      <w:r w:rsidR="00DF564B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 xml:space="preserve">from 17-21st of </w:t>
      </w:r>
      <w:r w:rsidRPr="00A81FF1">
        <w:rPr>
          <w:rFonts w:ascii="Century Gothic" w:hAnsi="Century Gothic"/>
          <w:sz w:val="22"/>
          <w:szCs w:val="22"/>
        </w:rPr>
        <w:t>Octo</w:t>
      </w:r>
      <w:r>
        <w:rPr>
          <w:rFonts w:ascii="Century Gothic" w:hAnsi="Century Gothic"/>
          <w:sz w:val="22"/>
          <w:szCs w:val="22"/>
        </w:rPr>
        <w:t xml:space="preserve">ber. </w:t>
      </w:r>
      <w:proofErr w:type="spellStart"/>
      <w:r>
        <w:rPr>
          <w:rFonts w:ascii="Century Gothic" w:hAnsi="Century Gothic"/>
          <w:sz w:val="22"/>
          <w:szCs w:val="22"/>
        </w:rPr>
        <w:t>Tathva</w:t>
      </w:r>
      <w:proofErr w:type="spellEnd"/>
      <w:r>
        <w:rPr>
          <w:rFonts w:ascii="Century Gothic" w:hAnsi="Century Gothic"/>
          <w:sz w:val="22"/>
          <w:szCs w:val="22"/>
        </w:rPr>
        <w:t xml:space="preserve"> attracts not just </w:t>
      </w:r>
      <w:r w:rsidRPr="00A81FF1">
        <w:rPr>
          <w:rFonts w:ascii="Century Gothic" w:hAnsi="Century Gothic"/>
          <w:sz w:val="22"/>
          <w:szCs w:val="22"/>
        </w:rPr>
        <w:t>students from reputed engineering colleges and technical</w:t>
      </w:r>
      <w:r w:rsidRPr="00A81FF1">
        <w:rPr>
          <w:rFonts w:ascii="Century Gothic" w:hAnsi="Century Gothic"/>
          <w:sz w:val="22"/>
          <w:szCs w:val="22"/>
        </w:rPr>
        <w:tab/>
        <w:t xml:space="preserve"> institutes acros</w:t>
      </w:r>
      <w:r>
        <w:rPr>
          <w:rFonts w:ascii="Century Gothic" w:hAnsi="Century Gothic"/>
          <w:sz w:val="22"/>
          <w:szCs w:val="22"/>
        </w:rPr>
        <w:t xml:space="preserve">s India, but also </w:t>
      </w:r>
      <w:r w:rsidRPr="00A81FF1">
        <w:rPr>
          <w:rFonts w:ascii="Century Gothic" w:hAnsi="Century Gothic"/>
          <w:sz w:val="22"/>
          <w:szCs w:val="22"/>
        </w:rPr>
        <w:t xml:space="preserve">visiting professors, industry experts, delegations from peer </w:t>
      </w:r>
      <w:r w:rsidR="00DF564B" w:rsidRPr="00A81FF1">
        <w:rPr>
          <w:rFonts w:ascii="Century Gothic" w:hAnsi="Century Gothic"/>
          <w:sz w:val="22"/>
          <w:szCs w:val="22"/>
        </w:rPr>
        <w:t>e</w:t>
      </w:r>
      <w:r w:rsidR="00DF564B">
        <w:rPr>
          <w:rFonts w:ascii="Century Gothic" w:hAnsi="Century Gothic"/>
          <w:sz w:val="22"/>
          <w:szCs w:val="22"/>
        </w:rPr>
        <w:t>ducational institutions</w:t>
      </w:r>
      <w:r>
        <w:rPr>
          <w:rFonts w:ascii="Century Gothic" w:hAnsi="Century Gothic"/>
          <w:sz w:val="22"/>
          <w:szCs w:val="22"/>
        </w:rPr>
        <w:t xml:space="preserve">, and </w:t>
      </w:r>
      <w:r w:rsidRPr="00A81FF1">
        <w:rPr>
          <w:rFonts w:ascii="Century Gothic" w:hAnsi="Century Gothic"/>
          <w:sz w:val="22"/>
          <w:szCs w:val="22"/>
        </w:rPr>
        <w:t>general public. Our fest presents an excellent opportunity for s</w:t>
      </w:r>
      <w:r>
        <w:rPr>
          <w:rFonts w:ascii="Century Gothic" w:hAnsi="Century Gothic"/>
          <w:sz w:val="22"/>
          <w:szCs w:val="22"/>
        </w:rPr>
        <w:t xml:space="preserve">tudents to interact with peers </w:t>
      </w:r>
      <w:r w:rsidRPr="00A81FF1">
        <w:rPr>
          <w:rFonts w:ascii="Century Gothic" w:hAnsi="Century Gothic"/>
          <w:sz w:val="22"/>
          <w:szCs w:val="22"/>
        </w:rPr>
        <w:t>and also take part in a variety of challenging competitions and enriching events.</w:t>
      </w:r>
    </w:p>
    <w:p w:rsidR="00A81FF1" w:rsidRPr="00A81FF1" w:rsidRDefault="00A81FF1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  <w:r w:rsidRPr="00A81FF1">
        <w:rPr>
          <w:rFonts w:ascii="Century Gothic" w:hAnsi="Century Gothic"/>
          <w:sz w:val="22"/>
          <w:szCs w:val="22"/>
        </w:rPr>
        <w:tab/>
      </w:r>
    </w:p>
    <w:p w:rsidR="00A81FF1" w:rsidRPr="00A81FF1" w:rsidRDefault="00A81FF1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  <w:r w:rsidRPr="00A81FF1">
        <w:rPr>
          <w:rFonts w:ascii="Century Gothic" w:hAnsi="Century Gothic"/>
          <w:sz w:val="22"/>
          <w:szCs w:val="22"/>
        </w:rPr>
        <w:tab/>
        <w:t xml:space="preserve">                  As part of our </w:t>
      </w:r>
      <w:r w:rsidR="00DF564B">
        <w:rPr>
          <w:rFonts w:ascii="Century Gothic" w:hAnsi="Century Gothic"/>
          <w:sz w:val="22"/>
          <w:szCs w:val="22"/>
        </w:rPr>
        <w:t>pre-</w:t>
      </w:r>
      <w:r w:rsidRPr="00A81FF1">
        <w:rPr>
          <w:rFonts w:ascii="Century Gothic" w:hAnsi="Century Gothic"/>
          <w:sz w:val="22"/>
          <w:szCs w:val="22"/>
        </w:rPr>
        <w:t xml:space="preserve">publicity </w:t>
      </w:r>
      <w:proofErr w:type="spellStart"/>
      <w:r w:rsidRPr="00A81FF1">
        <w:rPr>
          <w:rFonts w:ascii="Century Gothic" w:hAnsi="Century Gothic"/>
          <w:sz w:val="22"/>
          <w:szCs w:val="22"/>
        </w:rPr>
        <w:t>programmes</w:t>
      </w:r>
      <w:proofErr w:type="spellEnd"/>
      <w:r w:rsidRPr="00A81FF1">
        <w:rPr>
          <w:rFonts w:ascii="Century Gothic" w:hAnsi="Century Gothic"/>
          <w:sz w:val="22"/>
          <w:szCs w:val="22"/>
        </w:rPr>
        <w:t xml:space="preserve"> in order to </w:t>
      </w:r>
      <w:r>
        <w:rPr>
          <w:rFonts w:ascii="Century Gothic" w:hAnsi="Century Gothic"/>
          <w:sz w:val="22"/>
          <w:szCs w:val="22"/>
        </w:rPr>
        <w:t xml:space="preserve">reach out to fellow students </w:t>
      </w:r>
      <w:r w:rsidRPr="00A81FF1">
        <w:rPr>
          <w:rFonts w:ascii="Century Gothic" w:hAnsi="Century Gothic"/>
          <w:sz w:val="22"/>
          <w:szCs w:val="22"/>
        </w:rPr>
        <w:t xml:space="preserve">in colleges around us, we distribute </w:t>
      </w:r>
      <w:r>
        <w:rPr>
          <w:rFonts w:ascii="Century Gothic" w:hAnsi="Century Gothic"/>
          <w:sz w:val="22"/>
          <w:szCs w:val="22"/>
        </w:rPr>
        <w:t>pre-</w:t>
      </w:r>
      <w:r w:rsidRPr="00A81FF1">
        <w:rPr>
          <w:rFonts w:ascii="Century Gothic" w:hAnsi="Century Gothic"/>
          <w:sz w:val="22"/>
          <w:szCs w:val="22"/>
        </w:rPr>
        <w:t>posters publicizing our fest</w:t>
      </w:r>
      <w:r>
        <w:rPr>
          <w:rFonts w:ascii="Century Gothic" w:hAnsi="Century Gothic"/>
          <w:sz w:val="22"/>
          <w:szCs w:val="22"/>
        </w:rPr>
        <w:t xml:space="preserve">. Kindly permit us to display the same in </w:t>
      </w:r>
      <w:r w:rsidRPr="00A81FF1">
        <w:rPr>
          <w:rFonts w:ascii="Century Gothic" w:hAnsi="Century Gothic"/>
          <w:sz w:val="22"/>
          <w:szCs w:val="22"/>
        </w:rPr>
        <w:t>your college notice board and also consider this as an o</w:t>
      </w:r>
      <w:r>
        <w:rPr>
          <w:rFonts w:ascii="Century Gothic" w:hAnsi="Century Gothic"/>
          <w:sz w:val="22"/>
          <w:szCs w:val="22"/>
        </w:rPr>
        <w:t xml:space="preserve">fficial invitation to be part </w:t>
      </w:r>
      <w:r w:rsidRPr="00A81FF1">
        <w:rPr>
          <w:rFonts w:ascii="Century Gothic" w:hAnsi="Century Gothic"/>
          <w:sz w:val="22"/>
          <w:szCs w:val="22"/>
        </w:rPr>
        <w:t>of our prestigious fest.</w:t>
      </w:r>
    </w:p>
    <w:p w:rsidR="00A81FF1" w:rsidRPr="00A81FF1" w:rsidRDefault="00A81FF1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  <w:r w:rsidRPr="00A81FF1">
        <w:rPr>
          <w:rFonts w:ascii="Century Gothic" w:hAnsi="Century Gothic"/>
          <w:sz w:val="22"/>
          <w:szCs w:val="22"/>
        </w:rPr>
        <w:tab/>
      </w:r>
    </w:p>
    <w:p w:rsidR="00A81FF1" w:rsidRPr="00A81FF1" w:rsidRDefault="00A81FF1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  <w:r w:rsidRPr="00A81FF1">
        <w:rPr>
          <w:rFonts w:ascii="Century Gothic" w:hAnsi="Century Gothic"/>
          <w:sz w:val="22"/>
          <w:szCs w:val="22"/>
        </w:rPr>
        <w:tab/>
        <w:t xml:space="preserve">                 For our humble </w:t>
      </w:r>
      <w:r w:rsidR="00DF564B" w:rsidRPr="00A81FF1">
        <w:rPr>
          <w:rFonts w:ascii="Century Gothic" w:hAnsi="Century Gothic"/>
          <w:sz w:val="22"/>
          <w:szCs w:val="22"/>
        </w:rPr>
        <w:t>endeavors</w:t>
      </w:r>
      <w:r w:rsidRPr="00A81FF1">
        <w:rPr>
          <w:rFonts w:ascii="Century Gothic" w:hAnsi="Century Gothic"/>
          <w:sz w:val="22"/>
          <w:szCs w:val="22"/>
        </w:rPr>
        <w:t xml:space="preserve"> to be successful, we </w:t>
      </w:r>
      <w:r>
        <w:rPr>
          <w:rFonts w:ascii="Century Gothic" w:hAnsi="Century Gothic"/>
          <w:sz w:val="22"/>
          <w:szCs w:val="22"/>
        </w:rPr>
        <w:t xml:space="preserve">need whole-hearted support and </w:t>
      </w:r>
      <w:r w:rsidRPr="00A81FF1">
        <w:rPr>
          <w:rFonts w:ascii="Century Gothic" w:hAnsi="Century Gothic"/>
          <w:sz w:val="22"/>
          <w:szCs w:val="22"/>
        </w:rPr>
        <w:t xml:space="preserve">participation from </w:t>
      </w:r>
      <w:r w:rsidRPr="00A81FF1">
        <w:rPr>
          <w:rFonts w:ascii="Century Gothic" w:hAnsi="Century Gothic"/>
          <w:sz w:val="22"/>
          <w:szCs w:val="22"/>
        </w:rPr>
        <w:tab/>
        <w:t>institutions like yours. We hope that you will</w:t>
      </w:r>
      <w:r>
        <w:rPr>
          <w:rFonts w:ascii="Century Gothic" w:hAnsi="Century Gothic"/>
          <w:sz w:val="22"/>
          <w:szCs w:val="22"/>
        </w:rPr>
        <w:t xml:space="preserve"> respond to this invitation by </w:t>
      </w:r>
      <w:r w:rsidRPr="00A81FF1">
        <w:rPr>
          <w:rFonts w:ascii="Century Gothic" w:hAnsi="Century Gothic"/>
          <w:sz w:val="22"/>
          <w:szCs w:val="22"/>
        </w:rPr>
        <w:t>sending representat</w:t>
      </w:r>
      <w:r>
        <w:rPr>
          <w:rFonts w:ascii="Century Gothic" w:hAnsi="Century Gothic"/>
          <w:sz w:val="22"/>
          <w:szCs w:val="22"/>
        </w:rPr>
        <w:t>ives to participate</w:t>
      </w:r>
      <w:r>
        <w:rPr>
          <w:rFonts w:ascii="Century Gothic" w:hAnsi="Century Gothic"/>
          <w:sz w:val="22"/>
          <w:szCs w:val="22"/>
        </w:rPr>
        <w:tab/>
        <w:t xml:space="preserve">in </w:t>
      </w:r>
      <w:proofErr w:type="spellStart"/>
      <w:r>
        <w:rPr>
          <w:rFonts w:ascii="Century Gothic" w:hAnsi="Century Gothic"/>
          <w:sz w:val="22"/>
          <w:szCs w:val="22"/>
        </w:rPr>
        <w:t>Tathva</w:t>
      </w:r>
      <w:proofErr w:type="spellEnd"/>
      <w:r>
        <w:rPr>
          <w:rFonts w:ascii="Century Gothic" w:hAnsi="Century Gothic"/>
          <w:sz w:val="22"/>
          <w:szCs w:val="22"/>
        </w:rPr>
        <w:t xml:space="preserve"> 13</w:t>
      </w:r>
      <w:r w:rsidRPr="00A81FF1">
        <w:rPr>
          <w:rFonts w:ascii="Century Gothic" w:hAnsi="Century Gothic"/>
          <w:sz w:val="22"/>
          <w:szCs w:val="22"/>
        </w:rPr>
        <w:t>.</w:t>
      </w:r>
    </w:p>
    <w:p w:rsidR="00A81FF1" w:rsidRPr="00A81FF1" w:rsidRDefault="00A81FF1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</w:p>
    <w:p w:rsidR="00A81FF1" w:rsidRDefault="00A81FF1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  <w:r w:rsidRPr="00A81FF1">
        <w:rPr>
          <w:rFonts w:ascii="Century Gothic" w:hAnsi="Century Gothic"/>
          <w:sz w:val="22"/>
          <w:szCs w:val="22"/>
        </w:rPr>
        <w:tab/>
      </w:r>
    </w:p>
    <w:p w:rsidR="00A81FF1" w:rsidRDefault="00A81FF1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</w:p>
    <w:p w:rsidR="00A81FF1" w:rsidRPr="00A81FF1" w:rsidRDefault="00A81FF1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  <w:r w:rsidRPr="00A81FF1">
        <w:rPr>
          <w:rFonts w:ascii="Century Gothic" w:hAnsi="Century Gothic"/>
          <w:sz w:val="22"/>
          <w:szCs w:val="22"/>
        </w:rPr>
        <w:t>Thank</w:t>
      </w:r>
      <w:r w:rsidR="00FA60C0">
        <w:rPr>
          <w:rFonts w:ascii="Century Gothic" w:hAnsi="Century Gothic"/>
          <w:sz w:val="22"/>
          <w:szCs w:val="22"/>
        </w:rPr>
        <w:t>ing</w:t>
      </w:r>
      <w:bookmarkStart w:id="0" w:name="_GoBack"/>
      <w:bookmarkEnd w:id="0"/>
      <w:r w:rsidRPr="00A81FF1">
        <w:rPr>
          <w:rFonts w:ascii="Century Gothic" w:hAnsi="Century Gothic"/>
          <w:sz w:val="22"/>
          <w:szCs w:val="22"/>
        </w:rPr>
        <w:t xml:space="preserve"> you</w:t>
      </w:r>
    </w:p>
    <w:p w:rsidR="00A81FF1" w:rsidRPr="00A81FF1" w:rsidRDefault="00A81FF1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  <w:r w:rsidRPr="00A81FF1">
        <w:rPr>
          <w:rFonts w:ascii="Century Gothic" w:hAnsi="Century Gothic"/>
          <w:sz w:val="22"/>
          <w:szCs w:val="22"/>
        </w:rPr>
        <w:t>Yours sincerely</w:t>
      </w:r>
    </w:p>
    <w:p w:rsidR="00A81FF1" w:rsidRDefault="00A81FF1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</w:p>
    <w:p w:rsidR="00A81FF1" w:rsidRDefault="00A81FF1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</w:p>
    <w:p w:rsidR="00A81FF1" w:rsidRDefault="00A81FF1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</w:p>
    <w:p w:rsidR="00A81FF1" w:rsidRPr="00A81FF1" w:rsidRDefault="00DF564B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  <w:r w:rsidRPr="00A81FF1">
        <w:rPr>
          <w:rFonts w:ascii="Century Gothic" w:hAnsi="Century Gothic"/>
          <w:sz w:val="22"/>
          <w:szCs w:val="22"/>
        </w:rPr>
        <w:t>Convener</w:t>
      </w:r>
    </w:p>
    <w:p w:rsidR="00B826A3" w:rsidRDefault="00A81FF1" w:rsidP="00A81FF1">
      <w:pPr>
        <w:ind w:right="-720"/>
        <w:jc w:val="both"/>
        <w:rPr>
          <w:rFonts w:ascii="Century Gothic" w:hAnsi="Century Gothic"/>
          <w:sz w:val="22"/>
          <w:szCs w:val="22"/>
        </w:rPr>
      </w:pPr>
      <w:proofErr w:type="spellStart"/>
      <w:proofErr w:type="gramStart"/>
      <w:r>
        <w:rPr>
          <w:rFonts w:ascii="Century Gothic" w:hAnsi="Century Gothic"/>
          <w:sz w:val="22"/>
          <w:szCs w:val="22"/>
        </w:rPr>
        <w:t>Tathva</w:t>
      </w:r>
      <w:proofErr w:type="spellEnd"/>
      <w:r>
        <w:rPr>
          <w:rFonts w:ascii="Century Gothic" w:hAnsi="Century Gothic"/>
          <w:sz w:val="22"/>
          <w:szCs w:val="22"/>
        </w:rPr>
        <w:t xml:space="preserve">  13</w:t>
      </w:r>
      <w:proofErr w:type="gramEnd"/>
    </w:p>
    <w:p w:rsidR="00B826A3" w:rsidRDefault="00B826A3" w:rsidP="00DC2C8C">
      <w:pPr>
        <w:ind w:left="-144" w:right="-720"/>
        <w:jc w:val="both"/>
        <w:rPr>
          <w:rFonts w:ascii="Century Gothic" w:hAnsi="Century Gothic"/>
          <w:sz w:val="22"/>
          <w:szCs w:val="22"/>
        </w:rPr>
      </w:pPr>
    </w:p>
    <w:p w:rsidR="00B826A3" w:rsidRDefault="00B826A3" w:rsidP="00DC2C8C">
      <w:pPr>
        <w:ind w:left="-144" w:right="-720"/>
        <w:jc w:val="both"/>
        <w:rPr>
          <w:rFonts w:ascii="Century Gothic" w:hAnsi="Century Gothic"/>
          <w:sz w:val="22"/>
          <w:szCs w:val="22"/>
        </w:rPr>
      </w:pPr>
    </w:p>
    <w:p w:rsidR="00B826A3" w:rsidRDefault="00B826A3" w:rsidP="00DC2C8C">
      <w:pPr>
        <w:ind w:left="-144" w:right="-720"/>
        <w:jc w:val="both"/>
        <w:rPr>
          <w:rFonts w:ascii="Century Gothic" w:hAnsi="Century Gothic"/>
          <w:sz w:val="22"/>
          <w:szCs w:val="22"/>
        </w:rPr>
      </w:pPr>
    </w:p>
    <w:p w:rsidR="00B826A3" w:rsidRDefault="00B826A3" w:rsidP="00DC2C8C">
      <w:pPr>
        <w:ind w:left="-144" w:right="-720"/>
        <w:jc w:val="both"/>
        <w:rPr>
          <w:rFonts w:ascii="Century Gothic" w:hAnsi="Century Gothic"/>
          <w:sz w:val="22"/>
          <w:szCs w:val="22"/>
        </w:rPr>
      </w:pPr>
    </w:p>
    <w:p w:rsidR="00B826A3" w:rsidRDefault="00B826A3" w:rsidP="00DC2C8C">
      <w:pPr>
        <w:ind w:left="-144" w:right="-720"/>
        <w:jc w:val="both"/>
        <w:rPr>
          <w:rFonts w:ascii="Century Gothic" w:hAnsi="Century Gothic"/>
          <w:sz w:val="22"/>
          <w:szCs w:val="22"/>
        </w:rPr>
      </w:pPr>
    </w:p>
    <w:p w:rsidR="00B826A3" w:rsidRDefault="00B826A3" w:rsidP="00DC2C8C">
      <w:pPr>
        <w:ind w:left="-144" w:right="-720"/>
        <w:jc w:val="both"/>
        <w:rPr>
          <w:rFonts w:ascii="Century Gothic" w:hAnsi="Century Gothic"/>
          <w:sz w:val="22"/>
          <w:szCs w:val="22"/>
        </w:rPr>
      </w:pPr>
    </w:p>
    <w:p w:rsidR="00B826A3" w:rsidRDefault="00B826A3" w:rsidP="00DC2C8C">
      <w:pPr>
        <w:ind w:left="-144" w:right="-720"/>
        <w:jc w:val="both"/>
        <w:rPr>
          <w:rFonts w:ascii="Century Gothic" w:hAnsi="Century Gothic"/>
          <w:sz w:val="22"/>
          <w:szCs w:val="22"/>
        </w:rPr>
      </w:pPr>
    </w:p>
    <w:p w:rsidR="00B826A3" w:rsidRDefault="00B826A3" w:rsidP="00DC2C8C">
      <w:pPr>
        <w:ind w:left="-144" w:right="-720"/>
        <w:jc w:val="both"/>
        <w:rPr>
          <w:rFonts w:ascii="Century Gothic" w:hAnsi="Century Gothic"/>
          <w:sz w:val="22"/>
          <w:szCs w:val="22"/>
        </w:rPr>
      </w:pPr>
    </w:p>
    <w:p w:rsidR="00B826A3" w:rsidRDefault="00B826A3" w:rsidP="00DC2C8C">
      <w:pPr>
        <w:ind w:left="-144" w:right="-720"/>
        <w:jc w:val="both"/>
        <w:rPr>
          <w:rFonts w:ascii="Century Gothic" w:hAnsi="Century Gothic"/>
          <w:sz w:val="22"/>
          <w:szCs w:val="22"/>
        </w:rPr>
      </w:pPr>
    </w:p>
    <w:p w:rsidR="00B826A3" w:rsidRDefault="00B826A3" w:rsidP="00DC2C8C">
      <w:pPr>
        <w:ind w:left="-144" w:right="-720"/>
        <w:jc w:val="both"/>
        <w:rPr>
          <w:rFonts w:ascii="Century Gothic" w:hAnsi="Century Gothic"/>
          <w:sz w:val="22"/>
          <w:szCs w:val="22"/>
        </w:rPr>
      </w:pPr>
    </w:p>
    <w:p w:rsidR="00B826A3" w:rsidRDefault="00B826A3" w:rsidP="00DC2C8C">
      <w:pPr>
        <w:ind w:left="-144" w:right="-720"/>
        <w:jc w:val="both"/>
        <w:rPr>
          <w:rFonts w:ascii="Century Gothic" w:hAnsi="Century Gothic"/>
          <w:sz w:val="22"/>
          <w:szCs w:val="22"/>
        </w:rPr>
      </w:pPr>
    </w:p>
    <w:p w:rsidR="00B826A3" w:rsidRDefault="00B826A3" w:rsidP="00DF564B">
      <w:pPr>
        <w:ind w:right="-720"/>
        <w:jc w:val="both"/>
        <w:rPr>
          <w:rFonts w:ascii="Century Gothic" w:hAnsi="Century Gothic"/>
          <w:sz w:val="22"/>
          <w:szCs w:val="22"/>
        </w:rPr>
      </w:pPr>
    </w:p>
    <w:sectPr w:rsidR="00B826A3" w:rsidSect="00A43309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648" w:rsidRDefault="00650648" w:rsidP="002A6346">
      <w:r>
        <w:separator/>
      </w:r>
    </w:p>
  </w:endnote>
  <w:endnote w:type="continuationSeparator" w:id="0">
    <w:p w:rsidR="00650648" w:rsidRDefault="00650648" w:rsidP="002A6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ntastique">
    <w:panose1 w:val="00000000000000000000"/>
    <w:charset w:val="00"/>
    <w:family w:val="auto"/>
    <w:pitch w:val="variable"/>
    <w:sig w:usb0="80000007" w:usb1="08000002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648" w:rsidRDefault="00650648" w:rsidP="002A6346">
      <w:r>
        <w:separator/>
      </w:r>
    </w:p>
  </w:footnote>
  <w:footnote w:type="continuationSeparator" w:id="0">
    <w:p w:rsidR="00650648" w:rsidRDefault="00650648" w:rsidP="002A63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0A"/>
    <w:rsid w:val="00157883"/>
    <w:rsid w:val="0027707C"/>
    <w:rsid w:val="002A6346"/>
    <w:rsid w:val="003B5441"/>
    <w:rsid w:val="00400C8F"/>
    <w:rsid w:val="00446B09"/>
    <w:rsid w:val="00650648"/>
    <w:rsid w:val="00710983"/>
    <w:rsid w:val="0081090A"/>
    <w:rsid w:val="00A43309"/>
    <w:rsid w:val="00A81FF1"/>
    <w:rsid w:val="00B826A3"/>
    <w:rsid w:val="00DC2C8C"/>
    <w:rsid w:val="00DF564B"/>
    <w:rsid w:val="00FA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1090A"/>
    <w:rPr>
      <w:color w:val="0000FF"/>
      <w:u w:val="single"/>
    </w:rPr>
  </w:style>
  <w:style w:type="paragraph" w:customStyle="1" w:styleId="Normal1">
    <w:name w:val="Normal1"/>
    <w:basedOn w:val="Normal"/>
    <w:rsid w:val="0081090A"/>
    <w:rPr>
      <w:color w:val="000000"/>
      <w:sz w:val="20"/>
      <w:szCs w:val="20"/>
    </w:rPr>
  </w:style>
  <w:style w:type="character" w:styleId="Emphasis">
    <w:name w:val="Emphasis"/>
    <w:qFormat/>
    <w:rsid w:val="00400C8F"/>
    <w:rPr>
      <w:i/>
      <w:iCs/>
    </w:rPr>
  </w:style>
  <w:style w:type="paragraph" w:styleId="Header">
    <w:name w:val="header"/>
    <w:basedOn w:val="Normal"/>
    <w:link w:val="HeaderChar"/>
    <w:rsid w:val="002A6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A6346"/>
    <w:rPr>
      <w:sz w:val="24"/>
      <w:szCs w:val="24"/>
    </w:rPr>
  </w:style>
  <w:style w:type="paragraph" w:styleId="Footer">
    <w:name w:val="footer"/>
    <w:basedOn w:val="Normal"/>
    <w:link w:val="FooterChar"/>
    <w:rsid w:val="002A6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A6346"/>
    <w:rPr>
      <w:sz w:val="24"/>
      <w:szCs w:val="24"/>
    </w:rPr>
  </w:style>
  <w:style w:type="paragraph" w:styleId="BalloonText">
    <w:name w:val="Balloon Text"/>
    <w:basedOn w:val="Normal"/>
    <w:link w:val="BalloonTextChar"/>
    <w:rsid w:val="00DF56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6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1090A"/>
    <w:rPr>
      <w:color w:val="0000FF"/>
      <w:u w:val="single"/>
    </w:rPr>
  </w:style>
  <w:style w:type="paragraph" w:customStyle="1" w:styleId="Normal1">
    <w:name w:val="Normal1"/>
    <w:basedOn w:val="Normal"/>
    <w:rsid w:val="0081090A"/>
    <w:rPr>
      <w:color w:val="000000"/>
      <w:sz w:val="20"/>
      <w:szCs w:val="20"/>
    </w:rPr>
  </w:style>
  <w:style w:type="character" w:styleId="Emphasis">
    <w:name w:val="Emphasis"/>
    <w:qFormat/>
    <w:rsid w:val="00400C8F"/>
    <w:rPr>
      <w:i/>
      <w:iCs/>
    </w:rPr>
  </w:style>
  <w:style w:type="paragraph" w:styleId="Header">
    <w:name w:val="header"/>
    <w:basedOn w:val="Normal"/>
    <w:link w:val="HeaderChar"/>
    <w:rsid w:val="002A6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A6346"/>
    <w:rPr>
      <w:sz w:val="24"/>
      <w:szCs w:val="24"/>
    </w:rPr>
  </w:style>
  <w:style w:type="paragraph" w:styleId="Footer">
    <w:name w:val="footer"/>
    <w:basedOn w:val="Normal"/>
    <w:link w:val="FooterChar"/>
    <w:rsid w:val="002A6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A6346"/>
    <w:rPr>
      <w:sz w:val="24"/>
      <w:szCs w:val="24"/>
    </w:rPr>
  </w:style>
  <w:style w:type="paragraph" w:styleId="BalloonText">
    <w:name w:val="Balloon Text"/>
    <w:basedOn w:val="Normal"/>
    <w:link w:val="BalloonTextChar"/>
    <w:rsid w:val="00DF56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6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8B2A9-4D39-43B7-ABC5-4070EFE65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Respected Sir/Madam,</vt:lpstr>
    </vt:vector>
  </TitlesOfParts>
  <Company/>
  <LinksUpToDate>false</LinksUpToDate>
  <CharactersWithSpaces>1248</CharactersWithSpaces>
  <SharedDoc>false</SharedDoc>
  <HLinks>
    <vt:vector size="18" baseType="variant">
      <vt:variant>
        <vt:i4>4522085</vt:i4>
      </vt:variant>
      <vt:variant>
        <vt:i4>6</vt:i4>
      </vt:variant>
      <vt:variant>
        <vt:i4>0</vt:i4>
      </vt:variant>
      <vt:variant>
        <vt:i4>5</vt:i4>
      </vt:variant>
      <vt:variant>
        <vt:lpwstr>mailto:convenor@tathva.org</vt:lpwstr>
      </vt:variant>
      <vt:variant>
        <vt:lpwstr/>
      </vt:variant>
      <vt:variant>
        <vt:i4>3014704</vt:i4>
      </vt:variant>
      <vt:variant>
        <vt:i4>3</vt:i4>
      </vt:variant>
      <vt:variant>
        <vt:i4>0</vt:i4>
      </vt:variant>
      <vt:variant>
        <vt:i4>5</vt:i4>
      </vt:variant>
      <vt:variant>
        <vt:lpwstr>http://www.tathva.org/</vt:lpwstr>
      </vt:variant>
      <vt:variant>
        <vt:lpwstr/>
      </vt:variant>
      <vt:variant>
        <vt:i4>851992</vt:i4>
      </vt:variant>
      <vt:variant>
        <vt:i4>0</vt:i4>
      </vt:variant>
      <vt:variant>
        <vt:i4>0</vt:i4>
      </vt:variant>
      <vt:variant>
        <vt:i4>5</vt:i4>
      </vt:variant>
      <vt:variant>
        <vt:lpwstr>http://www.tathva.org/2012/brochure.html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Respected Sir/Madam,</dc:title>
  <dc:creator>System Admin</dc:creator>
  <cp:lastModifiedBy>Finger_Print</cp:lastModifiedBy>
  <cp:revision>6</cp:revision>
  <cp:lastPrinted>2013-06-25T20:36:00Z</cp:lastPrinted>
  <dcterms:created xsi:type="dcterms:W3CDTF">2013-06-07T12:23:00Z</dcterms:created>
  <dcterms:modified xsi:type="dcterms:W3CDTF">2013-06-25T20:45:00Z</dcterms:modified>
</cp:coreProperties>
</file>