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Audit Report for the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programs use well-known safety practices such as OpenZeppelin and protection against a common double-spending attack, safe money transfers, permission checks about who can do what, and a waiting period on big decisions. There were no real problems in the logic that were looked at. There were a couple of medium- and low-level issues that would be helpful to change before an actual launch.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first went through all of the programs looking for the usual ways that these systems get attacked: if someone did the double-spending attack, someone trying to do something they shouldn’t be allowed to, bad or old outside data, people jumping the line for transactions, and attempts to take over voting on an important decision. The programming language used is Solidity 0.8.24 and automatically prevents number-overflowing bugs. I also looked at the free scanners (Slither and solhint), which are built into the automatic testing already.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Findings</w:t>
      </w:r>
    </w:p>
    <w:p w:rsidR="00000000" w:rsidDel="00000000" w:rsidP="00000000" w:rsidRDefault="00000000" w:rsidRPr="00000000" w14:paraId="00000007">
      <w:pPr>
        <w:rPr/>
      </w:pPr>
      <w:r w:rsidDel="00000000" w:rsidR="00000000" w:rsidRPr="00000000">
        <w:rPr>
          <w:rtl w:val="0"/>
        </w:rPr>
        <w:t xml:space="preserve">Medium-Level: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The store checks a quality score from an outside source before permitting a listing. If that single source was messed with, it could actually affect these listings. This is already handled because the program was made to reject data that is bad or old. For a real launch, it might be good to use a source that pulls from different places at once.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The fee could be set high if the community can change the sales fee to a maximum of 20%. A bad proposal could push it past the max. This was handled by a 10% hard ceiling combined with a grace period before any change comes into effect, which would give the community enough time to reject it. The ceiling could be further lowered if necessary.</w:t>
        <w:br w:type="textWrapping"/>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If someone were to place a secret bid and never complete it. The money would get stuck and would be clutter to the system. If you were to put a small deposit while bidding, that would be lost if the bid isn’t completed.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Low-Level: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Ownership of the token can be handed off in one step, which risks sending it to the wrong person by accident. An idea would be to have multiple steps for this problem.</w:t>
        <w:br w:type="textWrapping"/>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If the reward system isn’t topped off, the users can’t collect rewards if there isn’t money to collect</w:t>
        <w:br w:type="textWrapping"/>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Cross-blockchain address checking is an issue because if the connector trusts that the other blockchain’s address is correct.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There’s also no limit on text length, so a listing description could be very long, which could be costly to process. A simple fix would be to have a reasonable length limit.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Safety Nets Already in the System</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Anti-double-spend protection on all the functions that move money</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Safe money transfers that handle weird tokens correctly</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Permission checks so that the right people have access to the correct roles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Voting safeguards for a minimum turnout requirement and a grace period before changes come into effect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Outside-data safeguards to reject bad or old data</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Automatic protection against number-overflow bugs (which was built into the language version used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Necessary Steps before Launch</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Run the automatic scanners and flag anything that could be serious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Reach at least 90% automatic test coverage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Switch to the safer two-step ownership handoff and add the cross-blockchain checker</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Fill the rewards pool and make sure voting is safe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Launch the test network, verify everything publicly, and try all actions before going live for real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